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4E77CA" w14:textId="27D7C17E" w:rsidR="00000000" w:rsidRPr="00EE426C" w:rsidRDefault="004F53DB" w:rsidP="00C24DEF">
      <w:pPr>
        <w:pStyle w:val="papertitle"/>
      </w:pPr>
      <w:r>
        <w:t>Value Results, Not Just Effort</w:t>
      </w:r>
    </w:p>
    <w:p w14:paraId="5E567857" w14:textId="569F061A" w:rsidR="00000000" w:rsidRPr="00EE426C" w:rsidRDefault="004F53DB" w:rsidP="00EE426C">
      <w:pPr>
        <w:pStyle w:val="author"/>
      </w:pPr>
      <w:proofErr w:type="spellStart"/>
      <w:r>
        <w:t>Som</w:t>
      </w:r>
      <w:proofErr w:type="spellEnd"/>
      <w:r>
        <w:t xml:space="preserve"> </w:t>
      </w:r>
      <w:proofErr w:type="spellStart"/>
      <w:r>
        <w:t>Mosalagi</w:t>
      </w:r>
      <w:proofErr w:type="spellEnd"/>
    </w:p>
    <w:p w14:paraId="4059A08C" w14:textId="1D124DA5" w:rsidR="00000000" w:rsidRPr="006809AE" w:rsidRDefault="00000000" w:rsidP="004F53DB">
      <w:pPr>
        <w:pStyle w:val="address"/>
      </w:pPr>
      <w:r w:rsidRPr="00EE426C">
        <w:rPr>
          <w:vertAlign w:val="superscript"/>
        </w:rPr>
        <w:t>1</w:t>
      </w:r>
      <w:r w:rsidRPr="00EE426C">
        <w:t xml:space="preserve"> </w:t>
      </w:r>
      <w:r w:rsidR="004F53DB">
        <w:t>Concordia</w:t>
      </w:r>
      <w:r w:rsidRPr="00EE426C">
        <w:t xml:space="preserve"> University, </w:t>
      </w:r>
      <w:r w:rsidR="004F53DB">
        <w:t>Montreal</w:t>
      </w:r>
      <w:r w:rsidRPr="00EE426C">
        <w:t xml:space="preserve"> </w:t>
      </w:r>
      <w:r w:rsidR="004F53DB">
        <w:t>QC</w:t>
      </w:r>
      <w:r w:rsidRPr="00EE426C">
        <w:t xml:space="preserve"> </w:t>
      </w:r>
      <w:r w:rsidR="004F53DB">
        <w:t>H3G 1M8</w:t>
      </w:r>
      <w:r w:rsidRPr="00EE426C">
        <w:t xml:space="preserve">, </w:t>
      </w:r>
      <w:r w:rsidR="004F53DB">
        <w:t>Canada</w:t>
      </w:r>
      <w:r w:rsidR="004F53DB" w:rsidRPr="006809AE">
        <w:t xml:space="preserve"> </w:t>
      </w:r>
      <w:r w:rsidRPr="006809AE">
        <w:br/>
      </w:r>
      <w:r w:rsidR="004F53DB">
        <w:rPr>
          <w:rStyle w:val="e-mail"/>
        </w:rPr>
        <w:t>www.concordia</w:t>
      </w:r>
      <w:r w:rsidRPr="006809AE">
        <w:rPr>
          <w:rStyle w:val="e-mail"/>
        </w:rPr>
        <w:t>.c</w:t>
      </w:r>
      <w:r w:rsidR="004F53DB">
        <w:rPr>
          <w:rStyle w:val="e-mail"/>
        </w:rPr>
        <w:t>a</w:t>
      </w:r>
    </w:p>
    <w:p w14:paraId="6334E0D5" w14:textId="77777777" w:rsidR="00CB3021" w:rsidRDefault="00CB3021" w:rsidP="00CB3021">
      <w:pPr>
        <w:overflowPunct/>
        <w:spacing w:line="240" w:lineRule="auto"/>
        <w:ind w:firstLine="0"/>
        <w:textAlignment w:val="auto"/>
        <w:rPr>
          <w:b/>
          <w:bCs/>
        </w:rPr>
      </w:pPr>
    </w:p>
    <w:p w14:paraId="6A044CB4" w14:textId="55135F1E" w:rsidR="00CB3021" w:rsidRDefault="00000000" w:rsidP="00CB3021">
      <w:pPr>
        <w:overflowPunct/>
        <w:spacing w:line="240" w:lineRule="auto"/>
        <w:ind w:firstLine="0"/>
        <w:textAlignment w:val="auto"/>
        <w:rPr>
          <w:b/>
          <w:bCs/>
        </w:rPr>
      </w:pPr>
      <w:r w:rsidRPr="00EE426C">
        <w:rPr>
          <w:b/>
          <w:bCs/>
        </w:rPr>
        <w:t xml:space="preserve">Abstract. </w:t>
      </w:r>
    </w:p>
    <w:p w14:paraId="63AFF2F1" w14:textId="6AED7C27" w:rsidR="00CB3021" w:rsidRDefault="00CB3021" w:rsidP="00CB3021">
      <w:pPr>
        <w:overflowPunct/>
        <w:spacing w:line="240" w:lineRule="auto"/>
        <w:ind w:firstLine="0"/>
        <w:textAlignment w:val="auto"/>
        <w:rPr>
          <w:sz w:val="18"/>
          <w:szCs w:val="18"/>
          <w:lang w:val="en-GB"/>
        </w:rPr>
      </w:pPr>
      <w:r w:rsidRPr="00CB3021">
        <w:rPr>
          <w:sz w:val="18"/>
          <w:szCs w:val="18"/>
          <w:lang w:val="en-GB"/>
        </w:rPr>
        <w:t xml:space="preserve">Although creating software requires a lot of work, judging success only on the quantity of work done might have </w:t>
      </w:r>
      <w:r w:rsidRPr="00CB3021">
        <w:rPr>
          <w:sz w:val="18"/>
          <w:szCs w:val="18"/>
          <w:lang w:val="en-GB"/>
        </w:rPr>
        <w:t>unfavourable</w:t>
      </w:r>
      <w:r w:rsidRPr="00CB3021">
        <w:rPr>
          <w:sz w:val="18"/>
          <w:szCs w:val="18"/>
          <w:lang w:val="en-GB"/>
        </w:rPr>
        <w:t xml:space="preserve"> effects. The significance of appreciating software development results over just the quantity of code created is emphasized in this essay. A mistaken belief in extensibility frequently results in the introduction of excessive, out-of-scope code in software projects. The paper makes the case that extensibility should be handled carefully because writing too much code can cause delays in projects and a host of other problems.</w:t>
      </w:r>
    </w:p>
    <w:p w14:paraId="30615873" w14:textId="77777777" w:rsidR="00CB3021" w:rsidRDefault="00CB3021" w:rsidP="00CB3021">
      <w:pPr>
        <w:overflowPunct/>
        <w:spacing w:line="240" w:lineRule="auto"/>
        <w:ind w:firstLine="0"/>
        <w:textAlignment w:val="auto"/>
        <w:rPr>
          <w:sz w:val="18"/>
          <w:szCs w:val="18"/>
          <w:lang w:val="en-GB"/>
        </w:rPr>
      </w:pPr>
    </w:p>
    <w:p w14:paraId="4970E21E" w14:textId="1D169E3D" w:rsidR="00000000" w:rsidRPr="00CB3021" w:rsidRDefault="00CB3021" w:rsidP="00CB3021">
      <w:pPr>
        <w:overflowPunct/>
        <w:spacing w:line="240" w:lineRule="auto"/>
        <w:ind w:firstLine="0"/>
        <w:textAlignment w:val="auto"/>
        <w:rPr>
          <w:sz w:val="18"/>
          <w:szCs w:val="18"/>
          <w:lang w:val="en-GB"/>
        </w:rPr>
      </w:pPr>
      <w:r w:rsidRPr="00CB3021">
        <w:rPr>
          <w:sz w:val="18"/>
          <w:szCs w:val="18"/>
          <w:lang w:val="en-GB"/>
        </w:rPr>
        <w:t>The author compares this to gardening, where trees can be harmed by over watering. Programmers, on the other hand, are more like trees in that they do best when given enough time and clearly defined jobs. Working too many hours can result in too complicated code and declining returns.</w:t>
      </w:r>
      <w:r>
        <w:rPr>
          <w:sz w:val="18"/>
          <w:szCs w:val="18"/>
          <w:lang w:val="en-GB"/>
        </w:rPr>
        <w:t xml:space="preserve"> </w:t>
      </w:r>
      <w:r w:rsidRPr="00CB3021">
        <w:rPr>
          <w:sz w:val="18"/>
          <w:szCs w:val="18"/>
          <w:lang w:val="en-GB"/>
        </w:rPr>
        <w:t>The piece highlights how a results-oriented perspective, as opposed to a time-centric one, can result in more productivity and better outcomes by sharing experiences from various management techniques.</w:t>
      </w:r>
    </w:p>
    <w:p w14:paraId="0A9F68C7" w14:textId="77777777" w:rsidR="00000000" w:rsidRPr="00EE426C" w:rsidRDefault="00000000" w:rsidP="00EE426C">
      <w:pPr>
        <w:pStyle w:val="keywords"/>
      </w:pPr>
      <w:r w:rsidRPr="00EE426C">
        <w:rPr>
          <w:b/>
          <w:bCs/>
        </w:rPr>
        <w:t>K</w:t>
      </w:r>
      <w:r w:rsidRPr="00EE426C">
        <w:rPr>
          <w:b/>
          <w:bCs/>
        </w:rPr>
        <w:t>eywords:</w:t>
      </w:r>
      <w:r w:rsidRPr="00EE426C">
        <w:t xml:space="preserve"> </w:t>
      </w:r>
      <w:r>
        <w:t>First Keyword</w:t>
      </w:r>
      <w:r w:rsidRPr="00EE426C">
        <w:t xml:space="preserve">, </w:t>
      </w:r>
      <w:r>
        <w:t>Second Keyword, Third Keyword.</w:t>
      </w:r>
    </w:p>
    <w:p w14:paraId="20833F89" w14:textId="77777777" w:rsidR="00000000" w:rsidRDefault="00000000" w:rsidP="00C24DEF">
      <w:pPr>
        <w:pStyle w:val="heading1"/>
      </w:pPr>
      <w:r>
        <w:t>First Section</w:t>
      </w:r>
    </w:p>
    <w:p w14:paraId="662928CF" w14:textId="77777777" w:rsidR="00000000" w:rsidRPr="006809AE" w:rsidRDefault="00000000" w:rsidP="006809AE">
      <w:pPr>
        <w:pStyle w:val="heading2"/>
        <w:spacing w:before="0"/>
      </w:pPr>
      <w:r>
        <w:t>A Subsection</w:t>
      </w:r>
      <w:r w:rsidRPr="003E3370">
        <w:t xml:space="preserve"> </w:t>
      </w:r>
      <w:r>
        <w:t>Sample</w:t>
      </w:r>
    </w:p>
    <w:p w14:paraId="540F7653" w14:textId="77777777" w:rsidR="00000000" w:rsidRPr="00EE426C" w:rsidRDefault="00000000" w:rsidP="00C24DEF">
      <w:pPr>
        <w:pStyle w:val="p1a"/>
      </w:pPr>
      <w:r w:rsidRPr="00EE426C">
        <w:t>Please note that the first paragraph of a section or subsection is not indented. The first paragraphs that follows a table, figure, equation etc. does not have an indent, either.</w:t>
      </w:r>
    </w:p>
    <w:p w14:paraId="703B21EB" w14:textId="77777777" w:rsidR="00000000" w:rsidRDefault="00000000" w:rsidP="00C24DEF">
      <w:r>
        <w:t>Subsequent paragraphs, however, are indented.</w:t>
      </w:r>
    </w:p>
    <w:p w14:paraId="2791376C" w14:textId="77777777" w:rsidR="00000000" w:rsidRDefault="00000000"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14:paraId="0907F83D" w14:textId="77777777" w:rsidR="00000000" w:rsidRDefault="00000000"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14:paraId="11CAF303" w14:textId="77777777" w:rsidR="00000000" w:rsidRDefault="00000000"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05926375" w14:textId="77777777" w:rsidTr="0051304D">
        <w:trPr>
          <w:jc w:val="center"/>
        </w:trPr>
        <w:tc>
          <w:tcPr>
            <w:tcW w:w="1664" w:type="dxa"/>
            <w:tcBorders>
              <w:top w:val="single" w:sz="12" w:space="0" w:color="000000"/>
              <w:bottom w:val="single" w:sz="6" w:space="0" w:color="000000"/>
            </w:tcBorders>
          </w:tcPr>
          <w:p w14:paraId="31D96C11" w14:textId="77777777" w:rsidR="00000000" w:rsidRPr="009A3755" w:rsidRDefault="00000000"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7D13A7EE" w14:textId="77777777" w:rsidR="00000000" w:rsidRPr="009A3755" w:rsidRDefault="00000000"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761E5AE8" w14:textId="77777777" w:rsidR="00000000" w:rsidRPr="009A3755" w:rsidRDefault="00000000" w:rsidP="0051304D">
            <w:pPr>
              <w:ind w:firstLine="0"/>
              <w:jc w:val="left"/>
              <w:rPr>
                <w:sz w:val="18"/>
                <w:szCs w:val="18"/>
              </w:rPr>
            </w:pPr>
            <w:r w:rsidRPr="009A3755">
              <w:rPr>
                <w:sz w:val="18"/>
                <w:szCs w:val="18"/>
              </w:rPr>
              <w:t>Font size and style</w:t>
            </w:r>
          </w:p>
        </w:tc>
      </w:tr>
      <w:tr w:rsidR="00A97482" w:rsidRPr="009A3755" w14:paraId="37C98E69" w14:textId="77777777" w:rsidTr="0051304D">
        <w:trPr>
          <w:trHeight w:val="284"/>
          <w:jc w:val="center"/>
        </w:trPr>
        <w:tc>
          <w:tcPr>
            <w:tcW w:w="1664" w:type="dxa"/>
            <w:vAlign w:val="center"/>
          </w:tcPr>
          <w:p w14:paraId="5BFE25A4" w14:textId="77777777" w:rsidR="00000000" w:rsidRPr="009A3755" w:rsidRDefault="00000000" w:rsidP="0051304D">
            <w:pPr>
              <w:ind w:firstLine="0"/>
              <w:jc w:val="left"/>
              <w:rPr>
                <w:sz w:val="18"/>
                <w:szCs w:val="18"/>
              </w:rPr>
            </w:pPr>
            <w:r w:rsidRPr="009A3755">
              <w:rPr>
                <w:sz w:val="18"/>
                <w:szCs w:val="18"/>
              </w:rPr>
              <w:t>Title (centered)</w:t>
            </w:r>
          </w:p>
        </w:tc>
        <w:tc>
          <w:tcPr>
            <w:tcW w:w="3387" w:type="dxa"/>
            <w:vAlign w:val="center"/>
          </w:tcPr>
          <w:p w14:paraId="3FF6EFE0" w14:textId="77777777" w:rsidR="00000000" w:rsidRPr="009A3755" w:rsidRDefault="00000000" w:rsidP="0051304D">
            <w:pPr>
              <w:ind w:firstLine="0"/>
              <w:jc w:val="left"/>
              <w:rPr>
                <w:sz w:val="18"/>
                <w:szCs w:val="18"/>
              </w:rPr>
            </w:pPr>
            <w:r w:rsidRPr="00192151">
              <w:rPr>
                <w:b/>
                <w:bCs/>
                <w:sz w:val="28"/>
                <w:szCs w:val="25"/>
              </w:rPr>
              <w:t>Lecture Notes</w:t>
            </w:r>
          </w:p>
        </w:tc>
        <w:tc>
          <w:tcPr>
            <w:tcW w:w="1724" w:type="dxa"/>
            <w:vAlign w:val="center"/>
          </w:tcPr>
          <w:p w14:paraId="7F5D4268" w14:textId="77777777" w:rsidR="00000000" w:rsidRPr="009A3755" w:rsidRDefault="00000000" w:rsidP="0051304D">
            <w:pPr>
              <w:ind w:firstLine="0"/>
              <w:jc w:val="left"/>
              <w:rPr>
                <w:sz w:val="18"/>
                <w:szCs w:val="18"/>
              </w:rPr>
            </w:pPr>
            <w:r w:rsidRPr="009A3755">
              <w:rPr>
                <w:sz w:val="18"/>
                <w:szCs w:val="18"/>
              </w:rPr>
              <w:t>14 point, bold</w:t>
            </w:r>
          </w:p>
        </w:tc>
      </w:tr>
      <w:tr w:rsidR="00A97482" w:rsidRPr="009A3755" w14:paraId="571F94AF" w14:textId="77777777" w:rsidTr="0051304D">
        <w:trPr>
          <w:trHeight w:val="284"/>
          <w:jc w:val="center"/>
        </w:trPr>
        <w:tc>
          <w:tcPr>
            <w:tcW w:w="1664" w:type="dxa"/>
            <w:vAlign w:val="center"/>
          </w:tcPr>
          <w:p w14:paraId="4A692AEF" w14:textId="77777777" w:rsidR="00000000" w:rsidRPr="009A3755" w:rsidRDefault="00000000"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3FA0F608" w14:textId="77777777" w:rsidR="00000000" w:rsidRPr="009A3755" w:rsidRDefault="00000000" w:rsidP="0051304D">
            <w:pPr>
              <w:ind w:firstLine="0"/>
              <w:jc w:val="left"/>
              <w:rPr>
                <w:sz w:val="18"/>
                <w:szCs w:val="18"/>
              </w:rPr>
            </w:pPr>
            <w:r w:rsidRPr="00192151">
              <w:rPr>
                <w:b/>
                <w:bCs/>
                <w:sz w:val="24"/>
                <w:szCs w:val="21"/>
              </w:rPr>
              <w:t>1 Introduction</w:t>
            </w:r>
          </w:p>
        </w:tc>
        <w:tc>
          <w:tcPr>
            <w:tcW w:w="1724" w:type="dxa"/>
            <w:vAlign w:val="center"/>
          </w:tcPr>
          <w:p w14:paraId="1D0B5744" w14:textId="77777777" w:rsidR="00000000" w:rsidRPr="009A3755" w:rsidRDefault="00000000" w:rsidP="0051304D">
            <w:pPr>
              <w:ind w:firstLine="0"/>
              <w:jc w:val="left"/>
              <w:rPr>
                <w:sz w:val="18"/>
                <w:szCs w:val="18"/>
              </w:rPr>
            </w:pPr>
            <w:r w:rsidRPr="009A3755">
              <w:rPr>
                <w:sz w:val="18"/>
                <w:szCs w:val="18"/>
              </w:rPr>
              <w:t>12 point, bold</w:t>
            </w:r>
          </w:p>
        </w:tc>
      </w:tr>
      <w:tr w:rsidR="00A97482" w:rsidRPr="009A3755" w14:paraId="28481828" w14:textId="77777777" w:rsidTr="0051304D">
        <w:trPr>
          <w:trHeight w:val="284"/>
          <w:jc w:val="center"/>
        </w:trPr>
        <w:tc>
          <w:tcPr>
            <w:tcW w:w="1664" w:type="dxa"/>
            <w:vAlign w:val="center"/>
          </w:tcPr>
          <w:p w14:paraId="7197D443" w14:textId="77777777" w:rsidR="00000000" w:rsidRPr="009A3755" w:rsidRDefault="00000000"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68B7149C" w14:textId="77777777" w:rsidR="00000000" w:rsidRPr="009A3755" w:rsidRDefault="00000000" w:rsidP="0051304D">
            <w:pPr>
              <w:ind w:firstLine="0"/>
              <w:jc w:val="left"/>
              <w:rPr>
                <w:sz w:val="18"/>
                <w:szCs w:val="18"/>
              </w:rPr>
            </w:pPr>
            <w:r w:rsidRPr="00192151">
              <w:rPr>
                <w:b/>
                <w:bCs/>
                <w:szCs w:val="18"/>
              </w:rPr>
              <w:t>2.1 Printing Area</w:t>
            </w:r>
          </w:p>
        </w:tc>
        <w:tc>
          <w:tcPr>
            <w:tcW w:w="1724" w:type="dxa"/>
            <w:vAlign w:val="center"/>
          </w:tcPr>
          <w:p w14:paraId="529E91B1" w14:textId="77777777" w:rsidR="00000000" w:rsidRPr="009A3755" w:rsidRDefault="00000000" w:rsidP="0051304D">
            <w:pPr>
              <w:ind w:firstLine="0"/>
              <w:jc w:val="left"/>
              <w:rPr>
                <w:sz w:val="18"/>
                <w:szCs w:val="18"/>
              </w:rPr>
            </w:pPr>
            <w:r w:rsidRPr="009A3755">
              <w:rPr>
                <w:sz w:val="18"/>
                <w:szCs w:val="18"/>
              </w:rPr>
              <w:t xml:space="preserve">10 </w:t>
            </w:r>
            <w:r w:rsidRPr="009A3755">
              <w:rPr>
                <w:sz w:val="18"/>
                <w:szCs w:val="18"/>
              </w:rPr>
              <w:t>point, bold</w:t>
            </w:r>
          </w:p>
        </w:tc>
      </w:tr>
      <w:tr w:rsidR="00A97482" w:rsidRPr="009A3755" w14:paraId="654C3067" w14:textId="77777777" w:rsidTr="0051304D">
        <w:trPr>
          <w:trHeight w:val="284"/>
          <w:jc w:val="center"/>
        </w:trPr>
        <w:tc>
          <w:tcPr>
            <w:tcW w:w="1664" w:type="dxa"/>
            <w:vAlign w:val="center"/>
          </w:tcPr>
          <w:p w14:paraId="70D37CBD" w14:textId="77777777" w:rsidR="00000000" w:rsidRPr="009A3755" w:rsidRDefault="00000000" w:rsidP="0051304D">
            <w:pPr>
              <w:ind w:firstLine="0"/>
              <w:jc w:val="left"/>
              <w:rPr>
                <w:sz w:val="18"/>
                <w:szCs w:val="18"/>
              </w:rPr>
            </w:pPr>
            <w:r w:rsidRPr="009A3755">
              <w:rPr>
                <w:sz w:val="18"/>
                <w:szCs w:val="18"/>
              </w:rPr>
              <w:lastRenderedPageBreak/>
              <w:t>3</w:t>
            </w:r>
            <w:r w:rsidRPr="009A3755">
              <w:rPr>
                <w:sz w:val="18"/>
                <w:szCs w:val="18"/>
                <w:vertAlign w:val="superscript"/>
              </w:rPr>
              <w:t>rd</w:t>
            </w:r>
            <w:r w:rsidRPr="009A3755">
              <w:rPr>
                <w:sz w:val="18"/>
                <w:szCs w:val="18"/>
              </w:rPr>
              <w:t>-level heading</w:t>
            </w:r>
          </w:p>
        </w:tc>
        <w:tc>
          <w:tcPr>
            <w:tcW w:w="3387" w:type="dxa"/>
            <w:vAlign w:val="center"/>
          </w:tcPr>
          <w:p w14:paraId="7C654010" w14:textId="77777777" w:rsidR="00000000" w:rsidRPr="009A3755" w:rsidRDefault="00000000"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5357AB1C" w14:textId="77777777" w:rsidR="00000000" w:rsidRPr="009A3755" w:rsidRDefault="00000000" w:rsidP="0051304D">
            <w:pPr>
              <w:ind w:firstLine="0"/>
              <w:jc w:val="left"/>
              <w:rPr>
                <w:sz w:val="18"/>
                <w:szCs w:val="18"/>
              </w:rPr>
            </w:pPr>
            <w:r w:rsidRPr="009A3755">
              <w:rPr>
                <w:sz w:val="18"/>
                <w:szCs w:val="18"/>
              </w:rPr>
              <w:t>10 point, bold</w:t>
            </w:r>
          </w:p>
        </w:tc>
      </w:tr>
      <w:tr w:rsidR="00A97482" w:rsidRPr="009A3755" w14:paraId="7FEE33B6" w14:textId="77777777" w:rsidTr="0051304D">
        <w:trPr>
          <w:trHeight w:val="284"/>
          <w:jc w:val="center"/>
        </w:trPr>
        <w:tc>
          <w:tcPr>
            <w:tcW w:w="1664" w:type="dxa"/>
            <w:tcBorders>
              <w:bottom w:val="single" w:sz="12" w:space="0" w:color="000000"/>
            </w:tcBorders>
            <w:vAlign w:val="center"/>
          </w:tcPr>
          <w:p w14:paraId="36E9DA73" w14:textId="77777777" w:rsidR="00000000" w:rsidRPr="009A3755" w:rsidRDefault="00000000"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446E515B" w14:textId="77777777" w:rsidR="00000000" w:rsidRPr="009A3755" w:rsidRDefault="00000000"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5733F942" w14:textId="77777777" w:rsidR="00000000" w:rsidRPr="009A3755" w:rsidRDefault="00000000" w:rsidP="0051304D">
            <w:pPr>
              <w:ind w:firstLine="0"/>
              <w:jc w:val="left"/>
              <w:rPr>
                <w:sz w:val="18"/>
                <w:szCs w:val="18"/>
              </w:rPr>
            </w:pPr>
            <w:r w:rsidRPr="009A3755">
              <w:rPr>
                <w:sz w:val="18"/>
                <w:szCs w:val="18"/>
              </w:rPr>
              <w:t>10 point, italic</w:t>
            </w:r>
          </w:p>
        </w:tc>
      </w:tr>
    </w:tbl>
    <w:p w14:paraId="7042CC0B" w14:textId="77777777" w:rsidR="00000000" w:rsidRDefault="00000000" w:rsidP="00EC51EE">
      <w:pPr>
        <w:spacing w:before="240"/>
        <w:ind w:firstLine="0"/>
      </w:pPr>
      <w:r>
        <w:t xml:space="preserve">Displayed equations are centered and set on a separate line. </w:t>
      </w:r>
    </w:p>
    <w:p w14:paraId="4D9AB6A9" w14:textId="77777777" w:rsidR="00000000" w:rsidRDefault="00000000" w:rsidP="00EE1BBB">
      <w:pPr>
        <w:pStyle w:val="equation"/>
      </w:pPr>
      <w:r>
        <w:rPr>
          <w:i/>
        </w:rPr>
        <w:tab/>
      </w:r>
      <w:bookmarkStart w:id="1" w:name="_Ref467511664"/>
      <w:bookmarkStart w:id="2" w:name="_Ref467511750"/>
      <w:r>
        <w:rPr>
          <w:i/>
        </w:rPr>
        <w:t>x</w:t>
      </w:r>
      <w:r>
        <w:t xml:space="preserve"> + </w:t>
      </w:r>
      <w:r>
        <w:rPr>
          <w:i/>
        </w:rPr>
        <w:t>y</w:t>
      </w:r>
      <w:r>
        <w:t xml:space="preserve"> = </w:t>
      </w:r>
      <w:r>
        <w:rPr>
          <w:i/>
        </w:rPr>
        <w:t>z</w:t>
      </w:r>
      <w:r>
        <w:tab/>
        <w:t>(</w:t>
      </w:r>
      <w:r>
        <w:fldChar w:fldCharType="begin"/>
      </w:r>
      <w:r>
        <w:instrText xml:space="preserve"> SEQ "Equation" \n \* MERGEFORMAT </w:instrText>
      </w:r>
      <w:r>
        <w:fldChar w:fldCharType="separate"/>
      </w:r>
      <w:r>
        <w:rPr>
          <w:noProof/>
        </w:rPr>
        <w:t>1</w:t>
      </w:r>
      <w:r>
        <w:rPr>
          <w:noProof/>
        </w:rPr>
        <w:fldChar w:fldCharType="end"/>
      </w:r>
      <w:bookmarkStart w:id="3" w:name="_Ref467511674"/>
      <w:bookmarkEnd w:id="1"/>
      <w:r>
        <w:t>)</w:t>
      </w:r>
      <w:bookmarkEnd w:id="2"/>
      <w:bookmarkEnd w:id="3"/>
    </w:p>
    <w:p w14:paraId="435E4431" w14:textId="77777777" w:rsidR="00000000" w:rsidRPr="00D000D8" w:rsidRDefault="00000000"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126ADAA1" w14:textId="77777777" w:rsidR="00000000" w:rsidRPr="00EE1BBB" w:rsidRDefault="00000000" w:rsidP="00EE1BBB">
      <w:pPr>
        <w:spacing w:before="360"/>
        <w:ind w:left="227" w:hanging="227"/>
      </w:pPr>
      <w:r>
        <w:rPr>
          <w:noProof/>
          <w:lang w:val="de-DE" w:eastAsia="de-DE"/>
        </w:rPr>
        <w:drawing>
          <wp:inline distT="0" distB="0" distL="0" distR="0" wp14:anchorId="657C2B69" wp14:editId="679A54C0">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28520943" w14:textId="77777777" w:rsidR="00000000" w:rsidRDefault="00000000" w:rsidP="001D7555">
      <w:pPr>
        <w:pStyle w:val="figurecaption"/>
        <w:jc w:val="both"/>
      </w:pPr>
      <w:bookmarkStart w:id="4" w:name="_Ref467515387"/>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6E3A20B6" w14:textId="77777777" w:rsidR="00000000" w:rsidRPr="00F55A71" w:rsidRDefault="00000000" w:rsidP="00E47862">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w:t>
      </w:r>
      <w:r>
        <w:t> </w:t>
      </w:r>
      <w:r w:rsidRPr="00F55A71">
        <w:t>[5].</w:t>
      </w:r>
    </w:p>
    <w:p w14:paraId="4705C9FF" w14:textId="77777777" w:rsidR="00000000" w:rsidRDefault="00000000" w:rsidP="002B2074">
      <w:pPr>
        <w:pStyle w:val="acknowlegments"/>
        <w:rPr>
          <w:b/>
          <w:bCs/>
        </w:rPr>
      </w:pPr>
      <w:r w:rsidRPr="002B2074">
        <w:rPr>
          <w:rStyle w:val="heading30"/>
        </w:rPr>
        <w:t>Acknowledgments.</w:t>
      </w:r>
      <w:r w:rsidRPr="002B2074">
        <w:rPr>
          <w:b/>
          <w:bCs/>
        </w:rPr>
        <w:t xml:space="preserve"> </w:t>
      </w:r>
      <w:r w:rsidRPr="002B2074">
        <w:rPr>
          <w:bCs/>
        </w:rPr>
        <w:t>A third level heading in 9-point font size at the end of the paper is used for general acknowledgments, for example: This study was funded by X (grant number Y).</w:t>
      </w:r>
    </w:p>
    <w:p w14:paraId="44231A6C" w14:textId="77777777" w:rsidR="00000000" w:rsidRDefault="00000000" w:rsidP="002B2074">
      <w:pPr>
        <w:pStyle w:val="acknowlegments"/>
      </w:pPr>
      <w:r w:rsidRPr="002B2074">
        <w:rPr>
          <w:rStyle w:val="heading30"/>
        </w:rPr>
        <w:t>Disclosure of Interests.</w:t>
      </w:r>
      <w:r>
        <w:rPr>
          <w:b/>
          <w:bCs/>
        </w:rPr>
        <w:t xml:space="preserve"> </w:t>
      </w:r>
      <w:r>
        <w:t>It is now necessary to declare any competing interests or to specifically state that the authors have no competing interests</w:t>
      </w:r>
      <w:r>
        <w:t>. Please place the statement with a third level heading in 9-point font size beneath the (optional) acknowledgments</w:t>
      </w:r>
      <w:r>
        <w:rPr>
          <w:rStyle w:val="FootnoteReference"/>
        </w:rPr>
        <w:footnoteReference w:id="1"/>
      </w:r>
      <w:r>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11B97276" w14:textId="77777777" w:rsidR="00000000" w:rsidRDefault="00000000" w:rsidP="00606587">
      <w:pPr>
        <w:pStyle w:val="heading1"/>
        <w:numPr>
          <w:ilvl w:val="0"/>
          <w:numId w:val="0"/>
        </w:numPr>
        <w:ind w:left="567" w:hanging="567"/>
      </w:pPr>
      <w:r>
        <w:lastRenderedPageBreak/>
        <w:t>References</w:t>
      </w:r>
    </w:p>
    <w:p w14:paraId="1268C873" w14:textId="77777777" w:rsidR="00000000" w:rsidRDefault="00000000" w:rsidP="00606587">
      <w:pPr>
        <w:pStyle w:val="referenceitem"/>
      </w:pPr>
      <w:r>
        <w:t xml:space="preserve">Author, F.: Article title. Journal </w:t>
      </w:r>
      <w:r>
        <w:rPr>
          <w:b/>
        </w:rPr>
        <w:t>2</w:t>
      </w:r>
      <w:r>
        <w:t>(5), 99–110 (2016)</w:t>
      </w:r>
    </w:p>
    <w:p w14:paraId="58DEA45D" w14:textId="77777777" w:rsidR="00000000" w:rsidRDefault="00000000" w:rsidP="00606587">
      <w:pPr>
        <w:pStyle w:val="referenceitem"/>
      </w:pPr>
      <w:r>
        <w:t>Author, F., Author, S.: Title of a proceedings paper. In: Editor, F., Editor, S. (eds.) CONFERENCE 2016, LNCS, vol. 9999, pp. 1–13. Springer, Heidelberg (2016)</w:t>
      </w:r>
    </w:p>
    <w:p w14:paraId="705473A7" w14:textId="77777777" w:rsidR="00000000" w:rsidRDefault="00000000" w:rsidP="00606587">
      <w:pPr>
        <w:pStyle w:val="referenceitem"/>
      </w:pPr>
      <w:r>
        <w:t>Author, F., Author, S., Author, T.: Book title. 2nd edn. Publisher, Location (1999)</w:t>
      </w:r>
    </w:p>
    <w:p w14:paraId="72E5AEC6" w14:textId="77777777" w:rsidR="00000000" w:rsidRDefault="00000000" w:rsidP="00606587">
      <w:pPr>
        <w:pStyle w:val="referenceitem"/>
      </w:pPr>
      <w:r>
        <w:t>Author, F.: Contribution title. In: 9th International Proceedings on Proceedings, pp. 1–2. Publisher, Location (2010)</w:t>
      </w:r>
    </w:p>
    <w:p w14:paraId="706ECB5A" w14:textId="77777777" w:rsidR="00000000" w:rsidRPr="00606587" w:rsidRDefault="00000000" w:rsidP="00606587">
      <w:pPr>
        <w:pStyle w:val="referenceitem"/>
      </w:pPr>
      <w:r>
        <w:t xml:space="preserve">LNCS Homepage, </w:t>
      </w:r>
      <w:hyperlink r:id="rId9" w:history="1">
        <w:r w:rsidRPr="00FB3EC4">
          <w:rPr>
            <w:rStyle w:val="Hyperlink"/>
          </w:rPr>
          <w:t>http://www.springer.com/lncs</w:t>
        </w:r>
      </w:hyperlink>
      <w:r>
        <w:t>, last accessed 2023/10/25</w:t>
      </w:r>
    </w:p>
    <w:sectPr w:rsidR="00F5783C" w:rsidRPr="00606587" w:rsidSect="009F7FCE">
      <w:headerReference w:type="even" r:id="rId10"/>
      <w:headerReference w:type="default" r:id="rId11"/>
      <w:footerReference w:type="even" r:id="rId12"/>
      <w:footerReference w:type="default" r:id="rId13"/>
      <w:headerReference w:type="first" r:id="rId14"/>
      <w:footerReference w:type="firs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DDE2302" w14:textId="77777777" w:rsidR="007B3730" w:rsidRDefault="007B3730">
      <w:pPr>
        <w:spacing w:line="240" w:lineRule="auto"/>
      </w:pPr>
      <w:r>
        <w:separator/>
      </w:r>
    </w:p>
  </w:endnote>
  <w:endnote w:type="continuationSeparator" w:id="0">
    <w:p w14:paraId="0FFF35AF" w14:textId="77777777" w:rsidR="007B3730" w:rsidRDefault="007B373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modern"/>
    <w:pitch w:val="fixed"/>
    <w:sig w:usb0="E0002AFF" w:usb1="C0007843"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127FBD" w14:textId="77777777" w:rsidR="00774AA9" w:rsidRDefault="00774AA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3AEA4F" w14:textId="77777777" w:rsidR="00774AA9" w:rsidRDefault="00774AA9"/>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12CD1B" w14:textId="77777777" w:rsidR="00774AA9" w:rsidRDefault="00774AA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A7728D9" w14:textId="77777777" w:rsidR="007B3730" w:rsidRDefault="007B3730" w:rsidP="009F7FCE">
      <w:pPr>
        <w:ind w:firstLine="0"/>
      </w:pPr>
      <w:r>
        <w:separator/>
      </w:r>
    </w:p>
  </w:footnote>
  <w:footnote w:type="continuationSeparator" w:id="0">
    <w:p w14:paraId="2371CF32" w14:textId="77777777" w:rsidR="007B3730" w:rsidRDefault="007B3730" w:rsidP="009F7FCE">
      <w:pPr>
        <w:ind w:firstLine="0"/>
      </w:pPr>
      <w:r>
        <w:continuationSeparator/>
      </w:r>
    </w:p>
  </w:footnote>
  <w:footnote w:id="1">
    <w:p w14:paraId="0E25B6D3" w14:textId="77777777" w:rsidR="00000000" w:rsidRPr="00090B89" w:rsidRDefault="00000000">
      <w:pPr>
        <w:pStyle w:val="FootnoteText"/>
      </w:pPr>
      <w:r>
        <w:rPr>
          <w:rStyle w:val="FootnoteReference"/>
        </w:rPr>
        <w:footnoteRef/>
      </w:r>
      <w:r>
        <w:t xml:space="preserve"> </w:t>
      </w:r>
      <w:r w:rsidRPr="00090B89">
        <w:tab/>
        <w:t xml:space="preserve">If EquinOCS, our proceedings submission system, is used, then the disclaimer can be provided </w:t>
      </w:r>
      <w:r w:rsidRPr="00090B89">
        <w:t>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04E730" w14:textId="77777777" w:rsidR="00000000" w:rsidRDefault="00000000" w:rsidP="00090B89">
    <w:pPr>
      <w:pStyle w:val="runningheadleft"/>
    </w:pPr>
    <w:r>
      <w:fldChar w:fldCharType="begin"/>
    </w:r>
    <w:r>
      <w:instrText>PAGE   \* MERGEFORMAT</w:instrText>
    </w:r>
    <w:r>
      <w:fldChar w:fldCharType="separate"/>
    </w:r>
    <w:r w:rsidRPr="00B23481">
      <w:rPr>
        <w:noProof/>
      </w:rPr>
      <w:t>2</w:t>
    </w:r>
    <w:r>
      <w:fldChar w:fldCharType="end"/>
    </w:r>
    <w:r>
      <w:t xml:space="preserve"> </w:t>
    </w:r>
    <w:r>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37D588" w14:textId="77777777" w:rsidR="00000000" w:rsidRPr="00090B89" w:rsidRDefault="00000000"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D8E559" w14:textId="77777777" w:rsidR="00000000" w:rsidRDefault="00000000" w:rsidP="00090B8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94851982">
    <w:abstractNumId w:val="0"/>
  </w:num>
  <w:num w:numId="2" w16cid:durableId="1073115371">
    <w:abstractNumId w:val="0"/>
  </w:num>
  <w:num w:numId="3" w16cid:durableId="58984954">
    <w:abstractNumId w:val="1"/>
  </w:num>
  <w:num w:numId="4" w16cid:durableId="234320932">
    <w:abstractNumId w:val="1"/>
  </w:num>
  <w:num w:numId="5" w16cid:durableId="503252384">
    <w:abstractNumId w:val="3"/>
  </w:num>
  <w:num w:numId="6" w16cid:durableId="813792591">
    <w:abstractNumId w:val="3"/>
  </w:num>
  <w:num w:numId="7" w16cid:durableId="1866097115">
    <w:abstractNumId w:val="2"/>
  </w:num>
  <w:num w:numId="8" w16cid:durableId="488600213">
    <w:abstractNumId w:val="4"/>
  </w:num>
  <w:num w:numId="9" w16cid:durableId="14772681">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6"/>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A250F"/>
    <w:rsid w:val="00136025"/>
    <w:rsid w:val="0020293A"/>
    <w:rsid w:val="002C648B"/>
    <w:rsid w:val="003102E2"/>
    <w:rsid w:val="00492D19"/>
    <w:rsid w:val="004F53DB"/>
    <w:rsid w:val="005D4FA8"/>
    <w:rsid w:val="00763C6F"/>
    <w:rsid w:val="00774AA9"/>
    <w:rsid w:val="007B3730"/>
    <w:rsid w:val="007E1E6F"/>
    <w:rsid w:val="008760F9"/>
    <w:rsid w:val="008C1D5E"/>
    <w:rsid w:val="008C4528"/>
    <w:rsid w:val="008E71F0"/>
    <w:rsid w:val="00991EF5"/>
    <w:rsid w:val="009949A3"/>
    <w:rsid w:val="009B7024"/>
    <w:rsid w:val="00C027F8"/>
    <w:rsid w:val="00C8652E"/>
    <w:rsid w:val="00CB3021"/>
    <w:rsid w:val="00DC71CD"/>
    <w:rsid w:val="00E37C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6D350C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New" w:hAnsi="Courier New"/>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8C35-4190-9593-56E9588D931C}"/>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8C35-4190-9593-56E9588D931C}"/>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8C35-4190-9593-56E9588D931C}"/>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png"/><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6</TotalTime>
  <Pages>3</Pages>
  <Words>658</Words>
  <Characters>3753</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4403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Styles and macros for Springer Lecture Notes</dc:description>
  <cp:lastModifiedBy>Som Mosalagi</cp:lastModifiedBy>
  <cp:revision>2</cp:revision>
  <dcterms:created xsi:type="dcterms:W3CDTF">2023-10-25T07:01:00Z</dcterms:created>
  <dcterms:modified xsi:type="dcterms:W3CDTF">2023-11-08T16:54:00Z</dcterms:modified>
</cp:coreProperties>
</file>