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1" w:after="0"/>
        <w:ind w:firstLine="108" w:left="108"/>
        <w:rPr/>
      </w:pPr>
      <w:r>
        <w:rPr>
          <w:color w:val="2D2F92"/>
        </w:rPr>
        <w:t>Somanshu Mohapatra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040" w:leader="none"/>
          <w:tab w:val="left" w:pos="8452" w:leader="none"/>
        </w:tabs>
        <w:spacing w:lineRule="auto" w:line="283" w:before="26" w:after="0"/>
        <w:ind w:hanging="3" w:left="108" w:right="111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LinkedIn:  linkedin.com/in/somanshu-mohapatra-124589288</w:t>
        <w:tab/>
        <w:t xml:space="preserve">            Email: somanshu025@gmail.com</w:t>
        <w:br/>
        <w:t>GitHub:   github.com/som-anshu</w:t>
        <w:tab/>
        <w:t xml:space="preserve">                             Mobile: +91 7982305740</w:t>
      </w:r>
    </w:p>
    <w:p>
      <w:pPr>
        <w:pStyle w:val="Heading1"/>
        <w:spacing w:lineRule="auto" w:line="240" w:before="112" w:after="0"/>
        <w:ind w:firstLine="106" w:left="106"/>
        <w:rPr/>
      </w:pPr>
      <w:r>
        <w:rPr>
          <w:smallCaps/>
          <w:color w:val="473992"/>
        </w:rP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66675</wp:posOffset>
                </wp:positionH>
                <wp:positionV relativeFrom="paragraph">
                  <wp:posOffset>250190</wp:posOffset>
                </wp:positionV>
                <wp:extent cx="1270" cy="12700"/>
                <wp:effectExtent l="0" t="5080" r="0" b="0"/>
                <wp:wrapTopAndBottom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7200"/>
                            <a:gd name="textAreaBottom" fmla="*/ 7560 h 7200"/>
                          </a:gdLst>
                          <a:ahLst/>
                          <a:rect l="textAreaLeft" t="textAreaTop" r="textAreaRight" b="textAreaBottom"/>
                          <a:pathLst>
                            <a:path w="6645275" h="12000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color w:val="473992"/>
        </w:rPr>
        <w:t>Skills</w:t>
      </w:r>
    </w:p>
    <w:p>
      <w:pPr>
        <w:pStyle w:val="normal1"/>
        <w:tabs>
          <w:tab w:val="clear" w:pos="720"/>
          <w:tab w:val="left" w:pos="2165" w:leader="none"/>
        </w:tabs>
        <w:spacing w:lineRule="auto" w:line="240" w:before="34" w:after="0"/>
        <w:ind w:hanging="0" w:left="134"/>
        <w:rPr/>
      </w:pPr>
      <w:r>
        <w:rPr>
          <w:b/>
          <w:bCs/>
          <w:color w:val="2D2F92"/>
          <w:sz w:val="20"/>
          <w:szCs w:val="20"/>
        </w:rPr>
        <w:t>Languages</w:t>
      </w:r>
      <w:r>
        <w:rPr>
          <w:sz w:val="20"/>
          <w:szCs w:val="20"/>
        </w:rPr>
        <w:t>:</w:t>
        <w:tab/>
        <w:t>Python, C++, Ladder Logic, SQL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2165" w:leader="none"/>
        </w:tabs>
        <w:spacing w:lineRule="auto" w:line="240" w:before="61" w:after="0"/>
        <w:ind w:hanging="2026" w:left="2160" w:right="0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2D2F92"/>
          <w:position w:val="0"/>
          <w:sz w:val="20"/>
          <w:sz w:val="20"/>
          <w:szCs w:val="20"/>
          <w:u w:val="none"/>
          <w:shd w:fill="auto" w:val="clear"/>
          <w:vertAlign w:val="baseline"/>
        </w:rPr>
        <w:t>Tools/Platforms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:</w:t>
        <w:tab/>
        <w:t>MATLAB, LabVIEW, ROS2, Proteus, SolidWorks, Autodesk Fusion 360, Autodesk AutoCAD, Creo Parametric, Bambu Studio, MySQL, ESP, Raspberry Pi, Arduino Platform, ESP32, Luckfox, Ubuntu 24.04, PLC Programming, Logix Pro, TwidoSuite, NumPy, Pandas, Scikit-Learn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2182" w:leader="none"/>
        </w:tabs>
        <w:spacing w:lineRule="auto" w:line="240" w:before="58" w:after="0"/>
        <w:ind w:hanging="0" w:left="134" w:right="0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2D2F92"/>
          <w:position w:val="0"/>
          <w:sz w:val="20"/>
          <w:sz w:val="20"/>
          <w:szCs w:val="20"/>
          <w:u w:val="none"/>
          <w:shd w:fill="auto" w:val="clear"/>
          <w:vertAlign w:val="baseline"/>
        </w:rPr>
        <w:t>Soft Skills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:</w:t>
        <w:tab/>
        <w:t>Effective organizer, Team management, Strong interpersonal skills, Problem solving.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2182" w:leader="none"/>
        </w:tabs>
        <w:spacing w:lineRule="auto" w:line="240" w:before="58" w:after="0"/>
        <w:ind w:hanging="0" w:left="134" w:right="0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spacing w:lineRule="auto" w:line="240" w:before="120" w:after="0"/>
        <w:ind w:firstLine="106" w:left="106"/>
        <w:rPr/>
      </w:pPr>
      <w:r>
        <w:rPr>
          <w:smallCaps/>
          <w:color w:val="473992"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66675</wp:posOffset>
                </wp:positionH>
                <wp:positionV relativeFrom="paragraph">
                  <wp:posOffset>261620</wp:posOffset>
                </wp:positionV>
                <wp:extent cx="1270" cy="12700"/>
                <wp:effectExtent l="0" t="5080" r="0" b="0"/>
                <wp:wrapTopAndBottom/>
                <wp:docPr id="2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7200"/>
                            <a:gd name="textAreaBottom" fmla="*/ 7560 h 7200"/>
                          </a:gdLst>
                          <a:ahLst/>
                          <a:rect l="textAreaLeft" t="textAreaTop" r="textAreaRight" b="textAreaBottom"/>
                          <a:pathLst>
                            <a:path w="6645275" h="12000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color w:val="473992"/>
        </w:rPr>
        <w:t>Training</w:t>
      </w:r>
    </w:p>
    <w:p>
      <w:pPr>
        <w:pStyle w:val="normal1"/>
        <w:tabs>
          <w:tab w:val="clear" w:pos="720"/>
          <w:tab w:val="left" w:pos="8985" w:leader="none"/>
        </w:tabs>
        <w:spacing w:lineRule="auto" w:line="240" w:before="34" w:after="0"/>
        <w:ind w:hanging="0" w:left="134"/>
        <w:jc w:val="both"/>
        <w:rPr>
          <w:sz w:val="20"/>
          <w:szCs w:val="20"/>
        </w:rPr>
      </w:pPr>
      <w:r>
        <w:rPr>
          <w:b/>
          <w:bCs/>
          <w:color w:val="2D2F92"/>
          <w:sz w:val="20"/>
          <w:szCs w:val="20"/>
        </w:rPr>
        <w:t xml:space="preserve"> </w:t>
      </w:r>
      <w:r>
        <w:rPr>
          <w:b/>
          <w:bCs/>
          <w:color w:val="2D2F92"/>
          <w:sz w:val="20"/>
          <w:szCs w:val="20"/>
        </w:rPr>
        <w:t>AutomateX: Mastering PLCs for Industrial Automation</w:t>
        <w:tab/>
        <w:t xml:space="preserve">  </w:t>
      </w:r>
      <w:r>
        <w:rPr>
          <w:sz w:val="20"/>
          <w:szCs w:val="20"/>
        </w:rPr>
        <w:t>Jul’ 25 – Aug’ 25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34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Student Intern | </w:t>
      </w:r>
      <w:r>
        <w:rPr>
          <w:rFonts w:eastAsia="Georgia" w:cs="Georgia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LogixPro, Ladder Logic, TwidoSuite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358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Designed and simulated an Automated Chicken Feeder System using LogixPro PLC simulator,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0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reducing manual labor by 70% and feed wastage by 25% through timer-based control and precise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0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sequencing.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358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Programmed ladder logic with safety interlocks, timers, counters, and auto/manual switching,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0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delivering 100% system reliability in simulated test runs.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358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Implemented emergency stop latching and recovery functions, enabling a zero-failure safety reset.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358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Optimized PLC I/O usage and developed scalable logic architecture, allowing easy expansion for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0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multi-feeder or industrial farm automation.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358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Built expertise in IEC 61131-3 PLC programming, troubleshooting, and communication protocols,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0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preparing for real-world Industry 4.0 integration.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53" w:leader="none"/>
        </w:tabs>
        <w:spacing w:lineRule="auto" w:line="244" w:before="0" w:after="0"/>
        <w:ind w:hanging="0" w:left="855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spacing w:lineRule="auto" w:line="240" w:before="120" w:after="0"/>
        <w:ind w:firstLine="106" w:left="106"/>
        <w:rPr/>
      </w:pPr>
      <w:r>
        <w:rPr>
          <w:smallCaps/>
          <w:color w:val="473992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66675</wp:posOffset>
                </wp:positionH>
                <wp:positionV relativeFrom="paragraph">
                  <wp:posOffset>254000</wp:posOffset>
                </wp:positionV>
                <wp:extent cx="1270" cy="12700"/>
                <wp:effectExtent l="0" t="5080" r="0" b="0"/>
                <wp:wrapTopAndBottom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7200"/>
                            <a:gd name="textAreaBottom" fmla="*/ 7560 h 7200"/>
                          </a:gdLst>
                          <a:ahLst/>
                          <a:rect l="textAreaLeft" t="textAreaTop" r="textAreaRight" b="textAreaBottom"/>
                          <a:pathLst>
                            <a:path w="6645275" h="12000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color w:val="473992"/>
        </w:rPr>
        <w:t>Projects</w:t>
      </w:r>
    </w:p>
    <w:p>
      <w:pPr>
        <w:pStyle w:val="normal1"/>
        <w:tabs>
          <w:tab w:val="clear" w:pos="720"/>
          <w:tab w:val="left" w:pos="9806" w:leader="none"/>
        </w:tabs>
        <w:spacing w:lineRule="auto" w:line="240" w:before="35" w:after="0"/>
        <w:ind w:hanging="0" w:left="134"/>
        <w:rPr>
          <w:sz w:val="20"/>
          <w:szCs w:val="20"/>
        </w:rPr>
      </w:pPr>
      <w:r>
        <w:rPr>
          <w:b/>
          <w:bCs/>
          <w:color w:val="2D2F92"/>
          <w:sz w:val="20"/>
          <w:szCs w:val="20"/>
        </w:rPr>
        <w:t xml:space="preserve"> </w:t>
      </w:r>
      <w:r>
        <w:rPr>
          <w:b/>
          <w:bCs/>
          <w:color w:val="2D2F92"/>
          <w:sz w:val="20"/>
          <w:szCs w:val="20"/>
        </w:rPr>
        <w:t xml:space="preserve">Dynamic Audio Monitoring and Narration </w:t>
      </w:r>
      <w:r>
        <w:rPr>
          <w:b/>
          <w:bCs/>
          <w:sz w:val="20"/>
          <w:szCs w:val="20"/>
        </w:rPr>
        <w:t xml:space="preserve">| </w:t>
      </w:r>
      <w:r>
        <w:rPr>
          <w:i/>
          <w:iCs/>
          <w:sz w:val="20"/>
          <w:szCs w:val="20"/>
        </w:rPr>
        <w:t>Raspberry Pi, Python, API Setup</w:t>
        <w:tab/>
        <w:t xml:space="preserve"> </w:t>
      </w:r>
      <w:r>
        <w:rPr>
          <w:sz w:val="20"/>
          <w:szCs w:val="20"/>
        </w:rPr>
        <w:t>May’ 25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0" w:after="0"/>
        <w:ind w:hanging="358" w:left="855" w:right="819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Engineered a real-time communication aid for the deaf, integrating Raspberry Pi 4B with speech-to-text APIs and AI translation, achieving &lt;300ms transcription latency.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0" w:after="0"/>
        <w:ind w:hanging="358" w:left="855" w:right="819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Developed multi-threaded Python architecture for audio capture, translation, and OLED updates, ensuring non-blocking performance.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0" w:after="0"/>
        <w:ind w:hanging="358" w:left="855" w:right="819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Enhanced WebSocket streaming with AssemblyAI API, delivering 95%+ transcription accuracy.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0" w:after="0"/>
        <w:ind w:hanging="358" w:left="855" w:right="819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Integrated Google Gemini AI for language detection and fluent English translation, supporting real-time multilingual conversations.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0" w:after="0"/>
        <w:ind w:hanging="358" w:left="855" w:right="819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Built I2C-based SSD1306 OLED subtitle display, improving readability by 40% through optimized text wrapping.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0" w:after="0"/>
        <w:ind w:hanging="358" w:left="855" w:right="819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Automated setup with a bash script, reducing deployment time by 70% for non-technical users.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0" w:after="0"/>
        <w:ind w:hanging="358" w:left="855" w:right="819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Demonstrated scalability for IoT-enabled assistive devices, including potential wearable or mobile app integration.</w:t>
      </w:r>
    </w:p>
    <w:p>
      <w:pPr>
        <w:pStyle w:val="normal1"/>
        <w:tabs>
          <w:tab w:val="clear" w:pos="720"/>
          <w:tab w:val="left" w:pos="9852" w:leader="none"/>
        </w:tabs>
        <w:spacing w:lineRule="auto" w:line="240" w:before="225" w:after="0"/>
        <w:ind w:hanging="0" w:left="134"/>
        <w:rPr>
          <w:sz w:val="20"/>
          <w:szCs w:val="20"/>
        </w:rPr>
      </w:pPr>
      <w:r>
        <w:rPr>
          <w:b/>
          <w:bCs/>
          <w:color w:val="2D2F92"/>
          <w:sz w:val="20"/>
          <w:szCs w:val="20"/>
        </w:rPr>
        <w:t xml:space="preserve"> </w:t>
      </w:r>
      <w:r>
        <w:rPr>
          <w:b/>
          <w:bCs/>
          <w:color w:val="2D2F92"/>
          <w:sz w:val="20"/>
          <w:szCs w:val="20"/>
        </w:rPr>
        <w:t xml:space="preserve">Pick and Place Robotic Arm </w:t>
      </w:r>
      <w:r>
        <w:rPr>
          <w:b/>
          <w:bCs/>
          <w:sz w:val="20"/>
          <w:szCs w:val="20"/>
        </w:rPr>
        <w:t xml:space="preserve">| </w:t>
      </w:r>
      <w:r>
        <w:rPr>
          <w:i/>
          <w:iCs/>
          <w:sz w:val="20"/>
          <w:szCs w:val="20"/>
        </w:rPr>
        <w:t>Arduino, MATLAB, C++, Fusion 360, Bambu Studio</w:t>
        <w:tab/>
        <w:t xml:space="preserve"> </w:t>
      </w:r>
      <w:r>
        <w:rPr>
          <w:sz w:val="20"/>
          <w:szCs w:val="20"/>
        </w:rPr>
        <w:t>Apr’ 24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35" w:after="0"/>
        <w:ind w:hanging="358" w:left="855" w:right="591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Built a 3-DOF robotic arm with NEMA 17 stepper motors, DRV8825 drivers, and Arduino Mega, achieving precise motion control through MATLAB-UART communication.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35" w:after="0"/>
        <w:ind w:hanging="358" w:left="855" w:right="591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Applied forward and inverse kinematics to enhance positioning accuracy, reducing trajectory error by ~20%.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35" w:after="0"/>
        <w:ind w:hanging="358" w:left="855" w:right="591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Fabricated lightweight 3D-printed components, improving payload-to-weight ratio by 15% and lowering assembly cost.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35" w:after="0"/>
        <w:ind w:hanging="358" w:left="855" w:right="591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Showcased motion control algorithms, hardware-software integration, and real-time robotics programming expertise.</w:t>
      </w:r>
    </w:p>
    <w:p>
      <w:pPr>
        <w:pStyle w:val="normal1"/>
        <w:tabs>
          <w:tab w:val="clear" w:pos="720"/>
          <w:tab w:val="left" w:pos="9864" w:leader="none"/>
        </w:tabs>
        <w:spacing w:lineRule="auto" w:line="240" w:before="227" w:after="0"/>
        <w:ind w:hanging="0" w:left="134"/>
        <w:rPr>
          <w:sz w:val="20"/>
          <w:szCs w:val="20"/>
        </w:rPr>
      </w:pPr>
      <w:r>
        <w:rPr>
          <w:b/>
          <w:bCs/>
          <w:color w:val="2D2F92"/>
          <w:sz w:val="20"/>
          <w:szCs w:val="20"/>
        </w:rPr>
        <w:t xml:space="preserve"> </w:t>
      </w:r>
      <w:r>
        <w:rPr>
          <w:b/>
          <w:bCs/>
          <w:color w:val="2D2F92"/>
          <w:sz w:val="20"/>
          <w:szCs w:val="20"/>
        </w:rPr>
        <w:t xml:space="preserve">Smart Energy Meter </w:t>
      </w:r>
      <w:r>
        <w:rPr>
          <w:b/>
          <w:bCs/>
          <w:sz w:val="20"/>
          <w:szCs w:val="20"/>
        </w:rPr>
        <w:t xml:space="preserve">| </w:t>
      </w:r>
      <w:r>
        <w:rPr>
          <w:sz w:val="20"/>
          <w:szCs w:val="20"/>
        </w:rPr>
        <w:t>ESP32, ZMPT101B, ZMCT103C, HTML, Webserver</w:t>
      </w:r>
      <w:r>
        <w:rPr>
          <w:i/>
          <w:iCs/>
          <w:sz w:val="20"/>
          <w:szCs w:val="20"/>
        </w:rPr>
        <w:tab/>
        <w:t xml:space="preserve"> </w:t>
      </w:r>
      <w:r>
        <w:rPr>
          <w:sz w:val="20"/>
          <w:szCs w:val="20"/>
        </w:rPr>
        <w:t>Jun’ 23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1" w:after="0"/>
        <w:ind w:hanging="358" w:left="855" w:right="556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Designed and deployed an IoT-based smart energy monitoring system using ESP32 Wi-Fi, enabling real-time power tracking through a web interface.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1" w:after="0"/>
        <w:ind w:hanging="358" w:left="855" w:right="556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Integrated ZMPT101B voltage and ZMCT103C current sensors for accurate V, I, and power measurements, achieving ±3% accuracy.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1" w:after="0"/>
        <w:ind w:hanging="358" w:left="855" w:right="556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Built an HTML web dashboard for live energy visualization, improving accessibility without third-party apps.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1" w:after="0"/>
        <w:ind w:hanging="358" w:left="855" w:right="556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Applied non-intrusive sensing, ensuring safe installation without circuit rewiring.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55" w:leader="none"/>
        </w:tabs>
        <w:spacing w:lineRule="auto" w:line="240" w:before="1" w:after="0"/>
        <w:ind w:hanging="358" w:left="855" w:right="556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Developed scalable architecture supporting multi-node monitoring, with applications in smart homes, microgrids, and industry.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12" w:after="0"/>
        <w:ind w:hanging="0" w:left="0" w:right="0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Heading1"/>
        <w:ind w:firstLine="106" w:left="106"/>
        <w:rPr/>
      </w:pPr>
      <w:r>
        <w:rPr>
          <w:smallCaps/>
          <w:color w:val="473992"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66675</wp:posOffset>
                </wp:positionH>
                <wp:positionV relativeFrom="paragraph">
                  <wp:posOffset>173990</wp:posOffset>
                </wp:positionV>
                <wp:extent cx="1270" cy="12700"/>
                <wp:effectExtent l="0" t="5080" r="0" b="0"/>
                <wp:wrapTopAndBottom/>
                <wp:docPr id="4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7200"/>
                            <a:gd name="textAreaBottom" fmla="*/ 7560 h 7200"/>
                          </a:gdLst>
                          <a:ahLst/>
                          <a:rect l="textAreaLeft" t="textAreaTop" r="textAreaRight" b="textAreaBottom"/>
                          <a:pathLst>
                            <a:path w="6645275" h="12000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color w:val="473992"/>
        </w:rPr>
        <w:t>Certificates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9792" w:leader="none"/>
        </w:tabs>
        <w:spacing w:lineRule="auto" w:line="240" w:before="36" w:after="0"/>
        <w:ind w:hanging="0" w:left="134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2D2F92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Georgia" w:cs="Georgia"/>
          <w:b/>
          <w:bCs/>
          <w:i w:val="false"/>
          <w:iCs w:val="false"/>
          <w:caps w:val="false"/>
          <w:smallCaps w:val="false"/>
          <w:strike w:val="false"/>
          <w:dstrike w:val="false"/>
          <w:color w:val="2D2F92"/>
          <w:position w:val="0"/>
          <w:sz w:val="20"/>
          <w:sz w:val="20"/>
          <w:szCs w:val="20"/>
          <w:u w:val="none"/>
          <w:shd w:fill="auto" w:val="clear"/>
          <w:vertAlign w:val="baseline"/>
        </w:rPr>
        <w:t>Data Base Management System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| NPTEL</w:t>
      </w:r>
      <w:r>
        <w:rPr>
          <w:rFonts w:eastAsia="Georgia" w:cs="Georgia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ab/>
        <w:t xml:space="preserve">  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Aug’ 25</w:t>
      </w:r>
    </w:p>
    <w:p>
      <w:pPr>
        <w:pStyle w:val="normal1"/>
        <w:tabs>
          <w:tab w:val="clear" w:pos="720"/>
          <w:tab w:val="left" w:pos="9873" w:leader="none"/>
        </w:tabs>
        <w:spacing w:lineRule="auto" w:line="240" w:before="114" w:after="0"/>
        <w:ind w:hanging="0" w:left="134"/>
        <w:jc w:val="both"/>
        <w:rPr>
          <w:sz w:val="20"/>
          <w:szCs w:val="20"/>
        </w:rPr>
      </w:pPr>
      <w:r>
        <w:rPr>
          <w:b/>
          <w:bCs/>
          <w:color w:val="2D2F92"/>
          <w:sz w:val="20"/>
          <w:szCs w:val="20"/>
        </w:rPr>
        <w:t xml:space="preserve"> </w:t>
      </w:r>
      <w:r>
        <w:rPr>
          <w:b/>
          <w:bCs/>
          <w:color w:val="2D2F92"/>
          <w:sz w:val="20"/>
          <w:szCs w:val="20"/>
        </w:rPr>
        <w:t>MATLAB Onramp</w:t>
      </w:r>
      <w:r>
        <w:rPr>
          <w:sz w:val="20"/>
          <w:szCs w:val="20"/>
        </w:rPr>
        <w:t xml:space="preserve"> | MathWorks</w:t>
      </w:r>
      <w:r>
        <w:rPr>
          <w:i/>
          <w:iCs/>
          <w:sz w:val="20"/>
          <w:szCs w:val="20"/>
        </w:rPr>
        <w:tab/>
        <w:t xml:space="preserve"> </w:t>
      </w:r>
      <w:r>
        <w:rPr>
          <w:sz w:val="20"/>
          <w:szCs w:val="20"/>
        </w:rPr>
        <w:t>Apr’ 24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" w:after="0"/>
        <w:ind w:hanging="0" w:left="0" w:right="0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 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FusionCraft (CAD designing)                                                                                                                                        Apr’ 24</w:t>
      </w:r>
    </w:p>
    <w:p>
      <w:pPr>
        <w:pStyle w:val="Heading1"/>
        <w:ind w:firstLine="106" w:left="106"/>
        <w:rPr/>
      </w:pPr>
      <w:r>
        <w:rPr>
          <w:smallCaps/>
          <w:color w:val="473992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66675</wp:posOffset>
                </wp:positionH>
                <wp:positionV relativeFrom="paragraph">
                  <wp:posOffset>185420</wp:posOffset>
                </wp:positionV>
                <wp:extent cx="1270" cy="12700"/>
                <wp:effectExtent l="0" t="5080" r="0" b="0"/>
                <wp:wrapTopAndBottom/>
                <wp:docPr id="5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7200"/>
                            <a:gd name="textAreaBottom" fmla="*/ 7560 h 7200"/>
                          </a:gdLst>
                          <a:ahLst/>
                          <a:rect l="textAreaLeft" t="textAreaTop" r="textAreaRight" b="textAreaBottom"/>
                          <a:pathLst>
                            <a:path w="6645275" h="120000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mallCaps/>
          <w:color w:val="473992"/>
        </w:rPr>
        <w:t>Education</w:t>
      </w:r>
    </w:p>
    <w:p>
      <w:pPr>
        <w:pStyle w:val="normal1"/>
        <w:tabs>
          <w:tab w:val="clear" w:pos="720"/>
          <w:tab w:val="left" w:pos="8913" w:leader="none"/>
        </w:tabs>
        <w:spacing w:lineRule="auto" w:line="240" w:before="35" w:after="0"/>
        <w:ind w:hanging="0" w:left="134"/>
        <w:rPr>
          <w:sz w:val="20"/>
          <w:szCs w:val="20"/>
        </w:rPr>
      </w:pPr>
      <w:r>
        <w:rPr>
          <w:b/>
          <w:bCs/>
          <w:color w:val="2D2F92"/>
          <w:sz w:val="20"/>
          <w:szCs w:val="20"/>
        </w:rPr>
        <w:t xml:space="preserve"> </w:t>
      </w:r>
      <w:r>
        <w:rPr>
          <w:b/>
          <w:bCs/>
          <w:color w:val="2D2F92"/>
          <w:sz w:val="20"/>
          <w:szCs w:val="20"/>
        </w:rPr>
        <w:t>Lovely Professional University</w:t>
        <w:tab/>
        <w:t xml:space="preserve">  </w:t>
      </w:r>
      <w:r>
        <w:rPr>
          <w:sz w:val="20"/>
          <w:szCs w:val="20"/>
        </w:rPr>
        <w:t>Phagwara, Punjab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978" w:leader="none"/>
        </w:tabs>
        <w:spacing w:lineRule="auto" w:line="240" w:before="1" w:after="0"/>
        <w:ind w:hanging="0" w:left="134" w:right="0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Bachelor of Technology</w:t>
        <w:tab/>
        <w:t xml:space="preserve"> Aug’ 23 – Present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" w:after="0"/>
        <w:ind w:hanging="0" w:left="134" w:right="0"/>
        <w:jc w:val="left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Robotics and Automation: CGPA: 8.43</w:t>
      </w:r>
    </w:p>
    <w:p>
      <w:pPr>
        <w:pStyle w:val="normal1"/>
        <w:tabs>
          <w:tab w:val="clear" w:pos="720"/>
          <w:tab w:val="left" w:pos="8714" w:leader="none"/>
        </w:tabs>
        <w:spacing w:lineRule="auto" w:line="240" w:before="111" w:after="0"/>
        <w:ind w:hanging="0" w:left="134"/>
        <w:jc w:val="both"/>
        <w:rPr>
          <w:sz w:val="20"/>
          <w:szCs w:val="20"/>
        </w:rPr>
      </w:pPr>
      <w:r>
        <w:rPr>
          <w:b/>
          <w:bCs/>
          <w:color w:val="2D2F92"/>
          <w:sz w:val="20"/>
          <w:szCs w:val="20"/>
        </w:rPr>
        <w:t xml:space="preserve"> </w:t>
      </w:r>
      <w:r>
        <w:rPr>
          <w:b/>
          <w:bCs/>
          <w:color w:val="2D2F92"/>
          <w:sz w:val="20"/>
          <w:szCs w:val="20"/>
        </w:rPr>
        <w:t>Shri S.N. Siddeshwar Public School</w:t>
        <w:tab/>
        <w:t xml:space="preserve">  </w:t>
      </w:r>
      <w:r>
        <w:rPr>
          <w:sz w:val="20"/>
          <w:szCs w:val="20"/>
        </w:rPr>
        <w:t>Gurugram, Haryana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920" w:leader="none"/>
        </w:tabs>
        <w:spacing w:lineRule="auto" w:line="240" w:before="1" w:after="0"/>
        <w:ind w:hanging="0" w:left="134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Intermediate                                                                                                                                                                Mar’ 21 – May’ 23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left="134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PCMB; Percentage: 85.6%</w:t>
      </w:r>
    </w:p>
    <w:p>
      <w:pPr>
        <w:pStyle w:val="normal1"/>
        <w:tabs>
          <w:tab w:val="clear" w:pos="720"/>
          <w:tab w:val="left" w:pos="8714" w:leader="none"/>
        </w:tabs>
        <w:spacing w:lineRule="auto" w:line="240" w:before="114" w:after="0"/>
        <w:ind w:hanging="0" w:left="134"/>
        <w:jc w:val="both"/>
        <w:rPr>
          <w:sz w:val="20"/>
          <w:szCs w:val="20"/>
        </w:rPr>
      </w:pPr>
      <w:r>
        <w:rPr>
          <w:b/>
          <w:bCs/>
          <w:color w:val="2D2F92"/>
          <w:sz w:val="20"/>
          <w:szCs w:val="20"/>
        </w:rPr>
        <w:t xml:space="preserve"> </w:t>
      </w:r>
      <w:r>
        <w:rPr>
          <w:b/>
          <w:bCs/>
          <w:color w:val="2D2F92"/>
          <w:sz w:val="20"/>
          <w:szCs w:val="20"/>
        </w:rPr>
        <w:t>Ryan International School</w:t>
        <w:tab/>
        <w:t xml:space="preserve">  </w:t>
      </w:r>
      <w:r>
        <w:rPr>
          <w:sz w:val="20"/>
          <w:szCs w:val="20"/>
        </w:rPr>
        <w:t>Gurugram, Haryana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8978" w:leader="none"/>
        </w:tabs>
        <w:spacing w:lineRule="auto" w:line="240" w:before="1" w:after="0"/>
        <w:ind w:hanging="0" w:left="134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Matriculation                                                                                                                                                                      Mar’ 20 – May’ 21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134" w:right="0"/>
        <w:jc w:val="both"/>
        <w:rPr>
          <w:rFonts w:ascii="Georgia" w:hAnsi="Georgia" w:eastAsia="Georgia" w:cs="Georg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Georgia" w:cs="Georg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Percentage: 81.60%</w:t>
      </w:r>
    </w:p>
    <w:sectPr>
      <w:type w:val="nextPage"/>
      <w:pgSz w:w="11906" w:h="16838"/>
      <w:pgMar w:left="567" w:right="567" w:gutter="0" w:header="0" w:top="567" w:footer="0" w:bottom="56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55" w:hanging="358"/>
      </w:pPr>
      <w:rPr>
        <w:rFonts w:ascii="Noto Sans Symbols" w:hAnsi="Noto Sans Symbols" w:cs="Noto Sans Symbols" w:hint="default"/>
        <w:sz w:val="20"/>
        <w:i w:val="false"/>
        <w:b w:val="false"/>
        <w:szCs w:val="20"/>
        <w:iCs w:val="false"/>
        <w:bCs w:val="false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51" w:hanging="35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43" w:hanging="35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35" w:hanging="35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27" w:hanging="35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19" w:hanging="35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1" w:hanging="357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03" w:hanging="35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95" w:hanging="358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Georgia" w:hAnsi="Georgia" w:eastAsia="Georgia" w:cs="Georg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left="106"/>
    </w:pPr>
    <w:rPr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5d564a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564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uiPriority w:val="1"/>
    <w:qFormat/>
    <w:pPr>
      <w:ind w:left="855"/>
    </w:pPr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Georgia" w:hAnsi="Georgia" w:eastAsia="Georgia" w:cs="Georg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71" w:after="0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1"/>
    <w:uiPriority w:val="1"/>
    <w:qFormat/>
    <w:pPr>
      <w:ind w:hanging="358" w:left="855"/>
    </w:pPr>
    <w:rPr/>
  </w:style>
  <w:style w:type="paragraph" w:styleId="TableParagraph" w:customStyle="1">
    <w:name w:val="Table Paragraph"/>
    <w:basedOn w:val="normal1"/>
    <w:uiPriority w:val="1"/>
    <w:qFormat/>
    <w:pPr/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gcCyBSjTKpBwq/Kx2NcwhraRwgQ==">CgMxLjA4AHIhMUhsTTBUS210ZGxoQ3N4eExwZmJxQWdSUGlvdWliU09s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535</Words>
  <Characters>3565</Characters>
  <CharactersWithSpaces>4570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2025-09-18T11:41:00Z</dcterms:created>
  <dc:creator>Ashutosh Kumar</dc:creator>
  <dc:description/>
  <dc:language>en-US</dc:language>
  <cp:lastModifiedBy/>
  <dcterms:modified xsi:type="dcterms:W3CDTF">2026-02-21T20:38:05Z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2021</vt:lpwstr>
  </property>
</Properties>
</file>