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Customize the WooCommerce My Account Page</w:t>
      </w:r>
    </w:p>
    <w:p>
      <w:r>
        <w:rPr>
          <w:b/>
        </w:rPr>
        <w:t>Account Customizer for WooCommerce</w:t>
      </w:r>
      <w:r>
        <w:t xml:space="preserve"> lets you completely rebuild the WooCommerce</w:t>
      </w:r>
    </w:p>
    <w:p>
      <w:r>
        <w:rPr>
          <w:b/>
        </w:rPr>
        <w:t>My Account</w:t>
      </w:r>
      <w:r>
        <w:t xml:space="preserve"> page — reorder and add menu items, create custom endpoints, links,</w:t>
      </w:r>
    </w:p>
    <w:p>
      <w:r>
        <w:t>pages and groups, style everything live in the Customizer, apply one‑click starter</w:t>
      </w:r>
    </w:p>
    <w:p>
      <w:r>
        <w:t>templates, add banners, and enrich the dashboard.</w:t>
      </w:r>
    </w:p>
    <w:p>
      <w:r>
        <w:t>This guide walks through installation, the admin interface, endpoint setup, the</w:t>
      </w:r>
    </w:p>
    <w:p>
      <w:r>
        <w:t>style Customizer, settings, and third‑party compatibility.</w:t>
      </w:r>
    </w:p>
    <w:p>
      <w:r>
        <w:br/>
      </w:r>
    </w:p>
    <w:p>
      <w:pPr>
        <w:pStyle w:val="Heading1"/>
      </w:pPr>
      <w:r>
        <w:rPr>
          <w:color w:val="2563EB"/>
        </w:rPr>
        <w:t>Installation</w:t>
      </w:r>
    </w:p>
    <w:p>
      <w:pPr>
        <w:pStyle w:val="ListNumber"/>
      </w:pPr>
      <w:r>
        <w:t xml:space="preserve">In WordPress admin, go to </w:t>
      </w:r>
      <w:r>
        <w:rPr>
          <w:b/>
        </w:rPr>
        <w:t>Plugins → Add New → Upload Plugin</w:t>
      </w:r>
      <w:r>
        <w:t>.</w:t>
      </w:r>
    </w:p>
    <w:p>
      <w:pPr>
        <w:pStyle w:val="ListNumber"/>
      </w:pPr>
      <w:r>
        <w:t>Upload the plugin ZIP (</w:t>
      </w:r>
      <w:r>
        <w:rPr>
          <w:rFonts w:ascii="Consolas" w:hAnsi="Consolas"/>
          <w:color w:val="B32D2E"/>
          <w:sz w:val="19"/>
        </w:rPr>
        <w:t>account-customizer-for-woocommerce.zip</w:t>
      </w:r>
      <w:r>
        <w:t xml:space="preserve">) and click </w:t>
      </w:r>
      <w:r>
        <w:rPr>
          <w:b/>
        </w:rPr>
        <w:t>Install Now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Activate</w:t>
      </w:r>
      <w:r>
        <w:t>. WooCommerce must be installed and active.</w:t>
      </w:r>
    </w:p>
    <w:p>
      <w:pPr>
        <w:pStyle w:val="ListNumber"/>
      </w:pPr>
      <w:r>
        <w:t xml:space="preserve">A new top‑level </w:t>
      </w:r>
      <w:r>
        <w:rPr>
          <w:b/>
        </w:rPr>
        <w:t>My Account</w:t>
      </w:r>
      <w:r>
        <w:t xml:space="preserve"> menu appears in the admin sidebar. Open it to start.</w:t>
      </w:r>
    </w:p>
    <w:p>
      <w:pPr>
        <w:ind w:left="432"/>
      </w:pPr>
      <w:r>
        <w:rPr>
          <w:i/>
          <w:color w:val="646970"/>
        </w:rPr>
        <w:t>Requires WordPress, WooCommerce 6.0+, and PHP 7.4+.</w:t>
      </w:r>
    </w:p>
    <w:p>
      <w:r>
        <w:br/>
      </w:r>
    </w:p>
    <w:p>
      <w:pPr>
        <w:pStyle w:val="Heading1"/>
      </w:pPr>
      <w:r>
        <w:rPr>
          <w:color w:val="2563EB"/>
        </w:rPr>
        <w:t>Admin Interface Overview</w:t>
      </w:r>
    </w:p>
    <w:p>
      <w:r>
        <w:t xml:space="preserve">The plugin admin (WP Admin → </w:t>
      </w:r>
      <w:r>
        <w:rPr>
          <w:b/>
        </w:rPr>
        <w:t>My Account</w:t>
      </w:r>
      <w:r>
        <w:t>) is organised into a header bar and a</w:t>
      </w:r>
    </w:p>
    <w:p>
      <w:r>
        <w:t>working area. It has four regions.</w:t>
      </w:r>
    </w:p>
    <w:p>
      <w:pPr>
        <w:pStyle w:val="Heading2"/>
      </w:pPr>
      <w:r>
        <w:rPr>
          <w:color w:val="2563EB"/>
        </w:rPr>
        <w:t>1. Top Section</w:t>
      </w:r>
    </w:p>
    <w:p>
      <w:r>
        <w:t>The header bar contains:</w:t>
      </w:r>
    </w:p>
    <w:p>
      <w:pPr>
        <w:pStyle w:val="ListBullet"/>
      </w:pPr>
      <w:r>
        <w:rPr>
          <w:b/>
        </w:rPr>
        <w:t>Tab navigation</w:t>
      </w:r>
      <w:r>
        <w:t xml:space="preserve"> — </w:t>
      </w:r>
      <w:r>
        <w:rPr>
          <w:i/>
        </w:rPr>
        <w:t>Menu Items, Templates, Settings, Customizer, Banners, Import / Export</w:t>
      </w:r>
      <w:r>
        <w:t>.</w:t>
      </w:r>
    </w:p>
    <w:p>
      <w:pPr>
        <w:pStyle w:val="ListBullet"/>
      </w:pPr>
      <w:r>
        <w:rPr>
          <w:b/>
        </w:rPr>
        <w:t>Action buttons</w:t>
      </w:r>
      <w:r>
        <w:t xml:space="preserve"> (top‑right), which change per tab:</w:t>
      </w:r>
    </w:p>
    <w:p>
      <w:pPr>
        <w:pStyle w:val="ListBullet"/>
        <w:ind w:left="720"/>
      </w:pPr>
      <w:r>
        <w:rPr>
          <w:i/>
        </w:rPr>
        <w:t>Menu Items:</w:t>
      </w:r>
      <w:r>
        <w:t xml:space="preserve"> </w:t>
      </w:r>
      <w:r>
        <w:rPr>
          <w:b/>
        </w:rPr>
        <w:t>Add endpoint</w:t>
      </w:r>
      <w:r>
        <w:t xml:space="preserve">, </w:t>
      </w:r>
      <w:r>
        <w:rPr>
          <w:b/>
        </w:rPr>
        <w:t>Add group</w:t>
      </w:r>
      <w:r>
        <w:t xml:space="preserve">, </w:t>
      </w:r>
      <w:r>
        <w:rPr>
          <w:b/>
        </w:rPr>
        <w:t>Add link</w:t>
      </w:r>
      <w:r>
        <w:t xml:space="preserve">, </w:t>
      </w:r>
      <w:r>
        <w:rPr>
          <w:b/>
        </w:rPr>
        <w:t>Add page</w:t>
      </w:r>
      <w:r>
        <w:t>.</w:t>
      </w:r>
    </w:p>
    <w:p>
      <w:pPr>
        <w:pStyle w:val="ListBullet"/>
        <w:ind w:left="720"/>
      </w:pPr>
      <w:r>
        <w:rPr>
          <w:i/>
        </w:rPr>
        <w:t>Banners:</w:t>
      </w:r>
      <w:r>
        <w:t xml:space="preserve"> </w:t>
      </w:r>
      <w:r>
        <w:rPr>
          <w:b/>
        </w:rPr>
        <w:t>Add banner</w:t>
      </w:r>
      <w:r>
        <w:t>.</w:t>
      </w:r>
    </w:p>
    <w:p>
      <w:pPr>
        <w:pStyle w:val="ListBullet"/>
      </w:pPr>
      <w:r>
        <w:rPr>
          <w:b/>
        </w:rPr>
        <w:t>Floating buttons</w:t>
      </w:r>
      <w:r>
        <w:t xml:space="preserve"> (pinned to the right edge, always available):</w:t>
      </w:r>
    </w:p>
    <w:p>
      <w:pPr>
        <w:pStyle w:val="ListBullet"/>
        <w:ind w:left="720"/>
      </w:pPr>
      <w:r>
        <w:rPr>
          <w:b/>
        </w:rPr>
        <w:t>Preview</w:t>
      </w:r>
      <w:r>
        <w:t xml:space="preserve"> — opens the live My Account page in an in‑page overlay.</w:t>
      </w:r>
    </w:p>
    <w:p>
      <w:pPr>
        <w:pStyle w:val="ListBullet"/>
        <w:ind w:left="720"/>
      </w:pPr>
      <w:r>
        <w:rPr>
          <w:b/>
        </w:rPr>
        <w:t>View My Account</w:t>
      </w:r>
      <w:r>
        <w:t xml:space="preserve"> — opens the live page in a new browser tab.</w:t>
      </w:r>
    </w:p>
    <w:p>
      <w:pPr>
        <w:pStyle w:val="Heading2"/>
      </w:pPr>
      <w:r>
        <w:rPr>
          <w:color w:val="2563EB"/>
        </w:rPr>
        <w:t>2. Left Panel</w:t>
      </w:r>
    </w:p>
    <w:p>
      <w:r>
        <w:t xml:space="preserve">On </w:t>
      </w:r>
      <w:r>
        <w:rPr>
          <w:b/>
        </w:rPr>
        <w:t>Menu Items</w:t>
      </w:r>
      <w:r>
        <w:t xml:space="preserve"> and </w:t>
      </w:r>
      <w:r>
        <w:rPr>
          <w:b/>
        </w:rPr>
        <w:t>Banners</w:t>
      </w:r>
      <w:r>
        <w:t xml:space="preserve">, the left panel is the </w:t>
      </w:r>
      <w:r>
        <w:rPr>
          <w:b/>
        </w:rPr>
        <w:t>ordered list</w:t>
      </w:r>
      <w:r>
        <w:t xml:space="preserve"> of items.</w:t>
      </w:r>
    </w:p>
    <w:p>
      <w:r>
        <w:t>Each row shows the icon, label, a type badge, an enable/disable switch, and</w:t>
      </w:r>
    </w:p>
    <w:p>
      <w:r>
        <w:t>duplicate/delete controls. Drag the handle to reorder or to nest items into groups.</w:t>
      </w:r>
    </w:p>
    <w:p>
      <w:pPr>
        <w:pStyle w:val="Heading2"/>
      </w:pPr>
      <w:r>
        <w:rPr>
          <w:color w:val="2563EB"/>
        </w:rPr>
        <w:t>3. Main Content Area</w:t>
      </w:r>
    </w:p>
    <w:p>
      <w:r>
        <w:t xml:space="preserve">Selecting a row opens its </w:t>
      </w:r>
      <w:r>
        <w:rPr>
          <w:b/>
        </w:rPr>
        <w:t>options</w:t>
      </w:r>
      <w:r>
        <w:t xml:space="preserve"> in the main area on the right — labels, icon,</w:t>
      </w:r>
    </w:p>
    <w:p>
      <w:r>
        <w:t xml:space="preserve">content, visibility, banners and more (see </w:t>
      </w:r>
      <w:r>
        <w:rPr>
          <w:i/>
        </w:rPr>
        <w:t>Endpoints Customization Options</w:t>
      </w:r>
      <w:r>
        <w:t>).</w:t>
      </w:r>
    </w:p>
    <w:p>
      <w:pPr>
        <w:pStyle w:val="Heading2"/>
      </w:pPr>
      <w:r>
        <w:rPr>
          <w:color w:val="2563EB"/>
        </w:rPr>
        <w:t>4. Bottom Section</w:t>
      </w:r>
    </w:p>
    <w:p>
      <w:r>
        <w:t xml:space="preserve">Each editor ends with a </w:t>
      </w:r>
      <w:r>
        <w:rPr>
          <w:b/>
        </w:rPr>
        <w:t>Save changes</w:t>
      </w:r>
      <w:r>
        <w:t xml:space="preserve"> action. A </w:t>
      </w:r>
      <w:r>
        <w:rPr>
          <w:b/>
        </w:rPr>
        <w:t>toast</w:t>
      </w:r>
      <w:r>
        <w:t xml:space="preserve"> notification confirms</w:t>
      </w:r>
    </w:p>
    <w:p>
      <w:r>
        <w:t xml:space="preserve">the save. On the Settings tab you’ll also find </w:t>
      </w:r>
      <w:r>
        <w:rPr>
          <w:b/>
        </w:rPr>
        <w:t>Design presets</w:t>
      </w:r>
      <w:r>
        <w:t xml:space="preserve"> and </w:t>
      </w:r>
      <w:r>
        <w:rPr>
          <w:b/>
        </w:rPr>
        <w:t>Reset all settings</w:t>
      </w:r>
      <w:r>
        <w:t>.</w:t>
      </w:r>
    </w:p>
    <w:p>
      <w:r>
        <w:br/>
      </w:r>
    </w:p>
    <w:p>
      <w:pPr>
        <w:pStyle w:val="Heading1"/>
      </w:pPr>
      <w:r>
        <w:rPr>
          <w:color w:val="2563EB"/>
        </w:rPr>
        <w:t>Endpoints Setup and Configuration</w:t>
      </w:r>
    </w:p>
    <w:p>
      <w:r>
        <w:t xml:space="preserve">Menu items are managed on the </w:t>
      </w:r>
      <w:r>
        <w:rPr>
          <w:b/>
        </w:rPr>
        <w:t>Menu Items</w:t>
      </w:r>
      <w:r>
        <w:t xml:space="preserve"> tab. There are four item types:</w:t>
      </w:r>
    </w:p>
    <w:p>
      <w:pPr>
        <w:pStyle w:val="ListBullet"/>
      </w:pPr>
      <w:r>
        <w:rPr>
          <w:b/>
        </w:rPr>
        <w:t>Endpoint</w:t>
      </w:r>
      <w:r>
        <w:t xml:space="preserve"> — a real My Account endpoint (Dashboard, Orders, …) or a custom one, with optional custom content and a banner.</w:t>
      </w:r>
    </w:p>
    <w:p>
      <w:pPr>
        <w:pStyle w:val="ListBullet"/>
      </w:pPr>
      <w:r>
        <w:rPr>
          <w:b/>
        </w:rPr>
        <w:t>Group</w:t>
      </w:r>
      <w:r>
        <w:t xml:space="preserve"> — a collapsible heading that contains child items.</w:t>
      </w:r>
    </w:p>
    <w:p>
      <w:pPr>
        <w:pStyle w:val="ListBullet"/>
      </w:pPr>
      <w:r>
        <w:rPr>
          <w:b/>
        </w:rPr>
        <w:t>Link</w:t>
      </w:r>
      <w:r>
        <w:t xml:space="preserve"> — points to any URL.</w:t>
      </w:r>
    </w:p>
    <w:p>
      <w:pPr>
        <w:pStyle w:val="ListBullet"/>
      </w:pPr>
      <w:r>
        <w:rPr>
          <w:b/>
        </w:rPr>
        <w:t>Page</w:t>
      </w:r>
      <w:r>
        <w:t xml:space="preserve"> — points to an existing WordPress Page.</w:t>
      </w:r>
    </w:p>
    <w:p>
      <w:pPr>
        <w:pStyle w:val="Heading2"/>
      </w:pPr>
      <w:r>
        <w:rPr>
          <w:color w:val="2563EB"/>
        </w:rPr>
        <w:t>Endpoint Controls</w:t>
      </w:r>
    </w:p>
    <w:p>
      <w:r>
        <w:t>For each item in the left list:</w:t>
      </w:r>
    </w:p>
    <w:p>
      <w:pPr>
        <w:pStyle w:val="ListBullet"/>
      </w:pPr>
      <w:r>
        <w:rPr>
          <w:b/>
        </w:rPr>
        <w:t>Drag handle</w:t>
      </w:r>
      <w:r>
        <w:t xml:space="preserve"> — reorder items, or drag an item onto a group to nest it (one level deep).</w:t>
      </w:r>
    </w:p>
    <w:p>
      <w:pPr>
        <w:pStyle w:val="ListBullet"/>
      </w:pPr>
      <w:r>
        <w:rPr>
          <w:b/>
        </w:rPr>
        <w:t>Enable/disable switch</w:t>
      </w:r>
      <w:r>
        <w:t xml:space="preserve"> — show or hide the item without deleting it.</w:t>
      </w:r>
    </w:p>
    <w:p>
      <w:pPr>
        <w:pStyle w:val="ListBullet"/>
      </w:pPr>
      <w:r>
        <w:rPr>
          <w:b/>
        </w:rPr>
        <w:t>Duplicate</w:t>
      </w:r>
      <w:r>
        <w:t xml:space="preserve"> — copy an item.</w:t>
      </w:r>
    </w:p>
    <w:p>
      <w:pPr>
        <w:pStyle w:val="ListBullet"/>
      </w:pPr>
      <w:r>
        <w:rPr>
          <w:b/>
        </w:rPr>
        <w:t>Delete</w:t>
      </w:r>
      <w:r>
        <w:t xml:space="preserve"> — remove a custom item. </w:t>
      </w:r>
      <w:r>
        <w:rPr>
          <w:i/>
        </w:rPr>
        <w:t>Default WooCommerce items can be disabled but not deleted.</w:t>
      </w:r>
    </w:p>
    <w:p>
      <w:pPr>
        <w:pStyle w:val="Heading2"/>
      </w:pPr>
      <w:r>
        <w:rPr>
          <w:color w:val="2563EB"/>
        </w:rPr>
        <w:t>Endpoints Customization Options</w:t>
      </w:r>
    </w:p>
    <w:p>
      <w:r>
        <w:t>Selecting an endpoint reveals these options:</w:t>
      </w:r>
    </w:p>
    <w:p>
      <w:pPr>
        <w:pStyle w:val="ListBullet"/>
      </w:pPr>
      <w:r>
        <w:rPr>
          <w:b/>
        </w:rPr>
        <w:t>Endpoint label</w:t>
      </w:r>
      <w:r>
        <w:t xml:space="preserve"> — the text shown in the menu.</w:t>
      </w:r>
    </w:p>
    <w:p>
      <w:pPr>
        <w:pStyle w:val="ListBullet"/>
      </w:pPr>
      <w:r>
        <w:rPr>
          <w:b/>
        </w:rPr>
        <w:t>Endpoint icon</w:t>
      </w:r>
      <w:r>
        <w:t xml:space="preserve"> — </w:t>
      </w:r>
      <w:r>
        <w:rPr>
          <w:b/>
        </w:rPr>
        <w:t>Choose icon</w:t>
      </w:r>
      <w:r>
        <w:t xml:space="preserve"> (searchable FontAwesome picker) or </w:t>
      </w:r>
      <w:r>
        <w:rPr>
          <w:b/>
        </w:rPr>
        <w:t>Upload icon</w:t>
      </w:r>
      <w:r>
        <w:t xml:space="preserve"> (image from the Media Library).</w:t>
      </w:r>
    </w:p>
    <w:p>
      <w:pPr>
        <w:pStyle w:val="ListBullet"/>
      </w:pPr>
      <w:r>
        <w:rPr>
          <w:b/>
        </w:rPr>
        <w:t>CSS class</w:t>
      </w:r>
      <w:r>
        <w:t xml:space="preserve"> — extra class on the menu item.</w:t>
      </w:r>
    </w:p>
    <w:p>
      <w:pPr>
        <w:pStyle w:val="ListBullet"/>
      </w:pPr>
      <w:r>
        <w:rPr>
          <w:b/>
        </w:rPr>
        <w:t>User roles</w:t>
      </w:r>
      <w:r>
        <w:t xml:space="preserve"> — restrict the item to selected roles (empty = everyone).</w:t>
      </w:r>
    </w:p>
    <w:p>
      <w:pPr>
        <w:pStyle w:val="ListBullet"/>
      </w:pPr>
      <w:r>
        <w:rPr>
          <w:b/>
        </w:rPr>
        <w:t>Show from / Show until</w:t>
      </w:r>
      <w:r>
        <w:t xml:space="preserve"> — date window during which the item appears.</w:t>
      </w:r>
    </w:p>
    <w:p>
      <w:pPr>
        <w:pStyle w:val="ListBullet"/>
      </w:pPr>
      <w:r>
        <w:rPr>
          <w:b/>
        </w:rPr>
        <w:t>Purchased product</w:t>
      </w:r>
      <w:r>
        <w:t xml:space="preserve"> — only show to customers who bought a given product ID.</w:t>
      </w:r>
    </w:p>
    <w:p>
      <w:pPr>
        <w:pStyle w:val="ListBullet"/>
      </w:pPr>
      <w:r>
        <w:rPr>
          <w:b/>
        </w:rPr>
        <w:t>Content editor</w:t>
      </w:r>
      <w:r>
        <w:t xml:space="preserve"> — </w:t>
      </w:r>
      <w:r>
        <w:rPr>
          <w:b/>
        </w:rPr>
        <w:t>Classic</w:t>
      </w:r>
      <w:r>
        <w:t xml:space="preserve"> (TinyMCE) or </w:t>
      </w:r>
      <w:r>
        <w:rPr>
          <w:b/>
        </w:rPr>
        <w:t>Block</w:t>
      </w:r>
      <w:r>
        <w:t xml:space="preserve"> (Gutenberg) editor for custom content.</w:t>
      </w:r>
    </w:p>
    <w:p>
      <w:pPr>
        <w:pStyle w:val="ListBullet"/>
      </w:pPr>
      <w:r>
        <w:rPr>
          <w:b/>
        </w:rPr>
        <w:t>Custom content</w:t>
      </w:r>
      <w:r>
        <w:t xml:space="preserve"> — extra content for this endpoint (supports smart tags and shortcodes; block content is rendered with the block engine).</w:t>
      </w:r>
    </w:p>
    <w:p>
      <w:pPr>
        <w:pStyle w:val="ListBullet"/>
      </w:pPr>
      <w:r>
        <w:rPr>
          <w:b/>
        </w:rPr>
        <w:t>Custom content position</w:t>
      </w:r>
      <w:r>
        <w:t xml:space="preserve"> — </w:t>
      </w:r>
      <w:r>
        <w:rPr>
          <w:i/>
        </w:rPr>
        <w:t>Before</w:t>
      </w:r>
      <w:r>
        <w:t xml:space="preserve"> / </w:t>
      </w:r>
      <w:r>
        <w:rPr>
          <w:i/>
        </w:rPr>
        <w:t>After</w:t>
      </w:r>
      <w:r>
        <w:t xml:space="preserve"> the default content, or </w:t>
      </w:r>
      <w:r>
        <w:rPr>
          <w:i/>
        </w:rPr>
        <w:t>Replace</w:t>
      </w:r>
      <w:r>
        <w:t xml:space="preserve"> it.</w:t>
      </w:r>
    </w:p>
    <w:p>
      <w:pPr>
        <w:pStyle w:val="ListBullet"/>
      </w:pPr>
      <w:r>
        <w:rPr>
          <w:b/>
        </w:rPr>
        <w:t>Banner</w:t>
      </w:r>
      <w:r>
        <w:t xml:space="preserve"> + </w:t>
      </w:r>
      <w:r>
        <w:rPr>
          <w:b/>
        </w:rPr>
        <w:t>Banner position</w:t>
      </w:r>
      <w:r>
        <w:t xml:space="preserve"> — attach a saved banner at the top or bottom.</w:t>
      </w:r>
    </w:p>
    <w:p>
      <w:pPr>
        <w:pStyle w:val="Heading2"/>
      </w:pPr>
      <w:r>
        <w:rPr>
          <w:color w:val="2563EB"/>
        </w:rPr>
        <w:t>How to Add a New Endpoint?</w:t>
      </w:r>
    </w:p>
    <w:p>
      <w:pPr>
        <w:pStyle w:val="ListNumber"/>
      </w:pPr>
      <w:r>
        <w:t xml:space="preserve">On </w:t>
      </w:r>
      <w:r>
        <w:rPr>
          <w:b/>
        </w:rPr>
        <w:t>Menu Items</w:t>
      </w:r>
      <w:r>
        <w:t xml:space="preserve">, click </w:t>
      </w:r>
      <w:r>
        <w:rPr>
          <w:b/>
        </w:rPr>
        <w:t>Add endpoint</w:t>
      </w:r>
      <w:r>
        <w:t xml:space="preserve"> (top‑right).</w:t>
      </w:r>
    </w:p>
    <w:p>
      <w:pPr>
        <w:pStyle w:val="ListNumber"/>
      </w:pPr>
      <w:r>
        <w:t xml:space="preserve">Enter a label and click </w:t>
      </w:r>
      <w:r>
        <w:rPr>
          <w:b/>
        </w:rPr>
        <w:t>Create</w:t>
      </w:r>
      <w:r>
        <w:t>. The new endpoint is added at the end of the list.</w:t>
      </w:r>
    </w:p>
    <w:p>
      <w:pPr>
        <w:pStyle w:val="ListNumber"/>
      </w:pPr>
      <w:r>
        <w:t>Select it to set its icon, content, visibility and banner.</w:t>
      </w:r>
    </w:p>
    <w:p>
      <w:pPr>
        <w:pStyle w:val="ListNumber"/>
      </w:pPr>
      <w:r>
        <w:t xml:space="preserve">Click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rPr>
          <w:color w:val="2563EB"/>
        </w:rPr>
        <w:t>Add Group</w:t>
      </w:r>
    </w:p>
    <w:p>
      <w:pPr>
        <w:pStyle w:val="ListNumber"/>
      </w:pPr>
      <w:r>
        <w:t xml:space="preserve">Click </w:t>
      </w:r>
      <w:r>
        <w:rPr>
          <w:b/>
        </w:rPr>
        <w:t>Add group</w:t>
      </w:r>
      <w:r>
        <w:t xml:space="preserve">, enter a name, and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>Drag other items onto the group to nest them.</w:t>
      </w:r>
    </w:p>
    <w:p>
      <w:pPr>
        <w:pStyle w:val="ListNumber"/>
      </w:pPr>
      <w:r>
        <w:t xml:space="preserve">Groups expand/collapse on the front end (default folder icon). Use </w:t>
      </w:r>
      <w:r>
        <w:rPr>
          <w:b/>
        </w:rPr>
        <w:t>Expand groups by default</w:t>
      </w:r>
      <w:r>
        <w:t xml:space="preserve"> in the Customizer to keep them open.</w:t>
      </w:r>
    </w:p>
    <w:p>
      <w:pPr>
        <w:pStyle w:val="Heading2"/>
      </w:pPr>
      <w:r>
        <w:rPr>
          <w:color w:val="2563EB"/>
        </w:rPr>
        <w:t>Add Link</w:t>
      </w:r>
    </w:p>
    <w:p>
      <w:pPr>
        <w:pStyle w:val="ListNumber"/>
      </w:pPr>
      <w:r>
        <w:t xml:space="preserve">Click </w:t>
      </w:r>
      <w:r>
        <w:rPr>
          <w:b/>
        </w:rPr>
        <w:t>Add link</w:t>
      </w:r>
      <w:r>
        <w:t xml:space="preserve">, enter a label, and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Set the </w:t>
      </w:r>
      <w:r>
        <w:rPr>
          <w:b/>
        </w:rPr>
        <w:t>URL</w:t>
      </w:r>
      <w:r>
        <w:t xml:space="preserve"> and optionally </w:t>
      </w:r>
      <w:r>
        <w:rPr>
          <w:b/>
        </w:rPr>
        <w:t>Open in new tab</w:t>
      </w:r>
      <w:r>
        <w:t>.</w:t>
      </w:r>
    </w:p>
    <w:p>
      <w:pPr>
        <w:pStyle w:val="Heading2"/>
      </w:pPr>
      <w:r>
        <w:rPr>
          <w:color w:val="2563EB"/>
        </w:rPr>
        <w:t>Add Page</w:t>
      </w:r>
    </w:p>
    <w:p>
      <w:pPr>
        <w:pStyle w:val="ListNumber"/>
      </w:pPr>
      <w:r>
        <w:t xml:space="preserve">Click </w:t>
      </w:r>
      <w:r>
        <w:rPr>
          <w:b/>
        </w:rPr>
        <w:t>Add page</w:t>
      </w:r>
      <w:r>
        <w:t xml:space="preserve">, enter a label, and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Choose an existing WordPress </w:t>
      </w:r>
      <w:r>
        <w:rPr>
          <w:b/>
        </w:rPr>
        <w:t>Page</w:t>
      </w:r>
      <w:r>
        <w:t xml:space="preserve"> from the dropdown (links to that page’s permalink). Optionally </w:t>
      </w:r>
      <w:r>
        <w:rPr>
          <w:b/>
        </w:rPr>
        <w:t>Open in new tab</w:t>
      </w:r>
      <w:r>
        <w:t>.</w:t>
      </w:r>
    </w:p>
    <w:p>
      <w:r>
        <w:br/>
      </w:r>
    </w:p>
    <w:p>
      <w:pPr>
        <w:pStyle w:val="Heading1"/>
      </w:pPr>
      <w:r>
        <w:rPr>
          <w:color w:val="2563EB"/>
        </w:rPr>
        <w:t>Starter Templates</w:t>
      </w:r>
    </w:p>
    <w:p>
      <w:r>
        <w:t xml:space="preserve">Ready‑made designs applied in one click, on the </w:t>
      </w:r>
      <w:r>
        <w:rPr>
          <w:b/>
        </w:rPr>
        <w:t>Templates</w:t>
      </w:r>
      <w:r>
        <w:t xml:space="preserve"> tab.</w:t>
      </w:r>
    </w:p>
    <w:p>
      <w:pPr>
        <w:pStyle w:val="ListNumber"/>
      </w:pPr>
      <w:r>
        <w:t xml:space="preserve">Open </w:t>
      </w:r>
      <w:r>
        <w:rPr>
          <w:b/>
        </w:rPr>
        <w:t>My Account → Templates</w:t>
      </w:r>
      <w:r>
        <w:t>.</w:t>
      </w:r>
    </w:p>
    <w:p>
      <w:pPr>
        <w:pStyle w:val="ListNumber"/>
      </w:pPr>
      <w:r>
        <w:t>Each card shows a live mini‑preview of the real menu plus a short description.</w:t>
      </w:r>
    </w:p>
    <w:p>
      <w:pPr>
        <w:pStyle w:val="ListNumber"/>
      </w:pPr>
      <w:r>
        <w:t xml:space="preserve">Click </w:t>
      </w:r>
      <w:r>
        <w:rPr>
          <w:b/>
        </w:rPr>
        <w:t>Apply template</w:t>
      </w:r>
      <w:r>
        <w:t xml:space="preserve">. The applied card shows an </w:t>
      </w:r>
      <w:r>
        <w:rPr>
          <w:b/>
        </w:rPr>
        <w:t>Applied</w:t>
      </w:r>
      <w:r>
        <w:t xml:space="preserve"> badge and a disabled button.</w:t>
      </w:r>
    </w:p>
    <w:p>
      <w:r>
        <w:t xml:space="preserve">Applying a template </w:t>
      </w:r>
      <w:r>
        <w:rPr>
          <w:b/>
        </w:rPr>
        <w:t>resets all design options to defaults first</w:t>
      </w:r>
      <w:r>
        <w:t>, then applies the</w:t>
      </w:r>
    </w:p>
    <w:p>
      <w:r>
        <w:t>template’s values, so the result exactly matches the preview. You can fine‑tune</w:t>
      </w:r>
    </w:p>
    <w:p>
      <w:r>
        <w:t>anything afterwards in the Customizer; your tweaks persist until you apply another template.</w:t>
      </w:r>
    </w:p>
    <w:p>
      <w:r>
        <w:rPr>
          <w:b/>
        </w:rPr>
        <w:t>Included templates:</w:t>
      </w:r>
      <w:r>
        <w:t xml:space="preserve"> Classic Sidebar · Modern Cards · Rounded Pills · Tabbed Top · Minimal · Theme Native.</w:t>
      </w:r>
    </w:p>
    <w:p>
      <w:r>
        <w:br/>
      </w:r>
    </w:p>
    <w:p>
      <w:pPr>
        <w:pStyle w:val="Heading1"/>
      </w:pPr>
      <w:r>
        <w:rPr>
          <w:color w:val="2563EB"/>
        </w:rPr>
        <w:t>My Account Page Style Customizer</w:t>
      </w:r>
    </w:p>
    <w:p>
      <w:r>
        <w:t>All visual styling is done live in the WordPress Customizer. Open **My Account →</w:t>
      </w:r>
    </w:p>
    <w:p>
      <w:r>
        <w:t>Customizer*</w:t>
      </w:r>
      <w:r>
        <w:rPr>
          <w:i/>
        </w:rPr>
        <w:t xml:space="preserve"> (or </w:t>
      </w:r>
      <w:r>
        <w:t>Appearance → Customize → My Account* panel). Changes preview</w:t>
      </w:r>
    </w:p>
    <w:p>
      <w:r>
        <w:t xml:space="preserve">instantly. The panel has three sections: </w:t>
      </w:r>
      <w:r>
        <w:rPr>
          <w:b/>
        </w:rPr>
        <w:t>Avatar</w:t>
      </w:r>
      <w:r>
        <w:t xml:space="preserve">, </w:t>
      </w:r>
      <w:r>
        <w:rPr>
          <w:b/>
        </w:rPr>
        <w:t>Navigation</w:t>
      </w:r>
      <w:r>
        <w:t xml:space="preserve">, </w:t>
      </w:r>
      <w:r>
        <w:rPr>
          <w:b/>
        </w:rPr>
        <w:t>Layout &amp; Colors</w:t>
      </w:r>
      <w:r>
        <w:t>.</w:t>
      </w:r>
    </w:p>
    <w:p>
      <w:pPr>
        <w:pStyle w:val="Heading2"/>
      </w:pPr>
      <w:r>
        <w:rPr>
          <w:color w:val="2563EB"/>
        </w:rPr>
        <w:t>Layout &amp; Design</w:t>
      </w:r>
    </w:p>
    <w:p>
      <w:pPr>
        <w:pStyle w:val="ListBullet"/>
      </w:pPr>
      <w:r>
        <w:rPr>
          <w:b/>
        </w:rPr>
        <w:t>Menu style</w:t>
      </w:r>
      <w:r>
        <w:t xml:space="preserve"> — the single control for the overall look: </w:t>
      </w:r>
      <w:r>
        <w:rPr>
          <w:b/>
        </w:rPr>
        <w:t>Theme style, Simple, Classic, Modern cards, Minimal, Pills, Tabs</w:t>
      </w:r>
      <w:r>
        <w:t>.</w:t>
      </w:r>
    </w:p>
    <w:p>
      <w:pPr>
        <w:pStyle w:val="ListBullet"/>
      </w:pPr>
      <w:r>
        <w:rPr>
          <w:b/>
        </w:rPr>
        <w:t>Menu position</w:t>
      </w:r>
      <w:r>
        <w:t xml:space="preserve"> — </w:t>
      </w:r>
      <w:r>
        <w:rPr>
          <w:b/>
        </w:rPr>
        <w:t>Left</w:t>
      </w:r>
      <w:r>
        <w:t xml:space="preserve">, </w:t>
      </w:r>
      <w:r>
        <w:rPr>
          <w:b/>
        </w:rPr>
        <w:t>Right</w:t>
      </w:r>
      <w:r>
        <w:t xml:space="preserve">, or </w:t>
      </w:r>
      <w:r>
        <w:rPr>
          <w:b/>
        </w:rPr>
        <w:t>Top (horizontal)</w:t>
      </w:r>
      <w:r>
        <w:t>.</w:t>
      </w:r>
    </w:p>
    <w:p>
      <w:pPr>
        <w:pStyle w:val="ListBullet"/>
      </w:pPr>
      <w:r>
        <w:rPr>
          <w:b/>
        </w:rPr>
        <w:t>Accent color</w:t>
      </w:r>
      <w:r>
        <w:t xml:space="preserve">, </w:t>
      </w:r>
      <w:r>
        <w:rPr>
          <w:b/>
        </w:rPr>
        <w:t>Text color</w:t>
      </w:r>
      <w:r>
        <w:t xml:space="preserve">, </w:t>
      </w:r>
      <w:r>
        <w:rPr>
          <w:b/>
        </w:rPr>
        <w:t>Active color</w:t>
      </w:r>
      <w:r>
        <w:t xml:space="preserve">, </w:t>
      </w:r>
      <w:r>
        <w:rPr>
          <w:b/>
        </w:rPr>
        <w:t>Menu item background</w:t>
      </w:r>
      <w:r>
        <w:t xml:space="preserve">, </w:t>
      </w:r>
      <w:r>
        <w:rPr>
          <w:b/>
        </w:rPr>
        <w:t>Hover background</w:t>
      </w:r>
      <w:r>
        <w:t>.</w:t>
      </w:r>
    </w:p>
    <w:p>
      <w:pPr>
        <w:pStyle w:val="ListBullet"/>
      </w:pPr>
      <w:r>
        <w:rPr>
          <w:b/>
        </w:rPr>
        <w:t>Color scheme</w:t>
      </w:r>
      <w:r>
        <w:t xml:space="preserve"> — </w:t>
      </w:r>
      <w:r>
        <w:rPr>
          <w:b/>
        </w:rPr>
        <w:t>Light</w:t>
      </w:r>
      <w:r>
        <w:t xml:space="preserve"> (default), </w:t>
      </w:r>
      <w:r>
        <w:rPr>
          <w:b/>
        </w:rPr>
        <w:t>Dark</w:t>
      </w:r>
      <w:r>
        <w:t xml:space="preserve">, or </w:t>
      </w:r>
      <w:r>
        <w:rPr>
          <w:b/>
        </w:rPr>
        <w:t>Auto</w:t>
      </w:r>
      <w:r>
        <w:t xml:space="preserve"> (follows the visitor’s OS). Dark is opt‑in so it never clashes with a light theme.</w:t>
      </w:r>
    </w:p>
    <w:p>
      <w:pPr>
        <w:pStyle w:val="Heading2"/>
      </w:pPr>
      <w:r>
        <w:rPr>
          <w:color w:val="2563EB"/>
        </w:rPr>
        <w:t>Customizing Navigation Menu</w:t>
      </w:r>
    </w:p>
    <w:p>
      <w:pPr>
        <w:pStyle w:val="ListBullet"/>
      </w:pPr>
      <w:r>
        <w:rPr>
          <w:b/>
        </w:rPr>
        <w:t>Show menu icons</w:t>
      </w:r>
      <w:r>
        <w:t xml:space="preserve"> / </w:t>
      </w:r>
      <w:r>
        <w:rPr>
          <w:b/>
        </w:rPr>
        <w:t>Show item counts</w:t>
      </w:r>
      <w:r>
        <w:t xml:space="preserve"> (order/download count badges).</w:t>
      </w:r>
    </w:p>
    <w:p>
      <w:pPr>
        <w:pStyle w:val="ListBullet"/>
      </w:pPr>
      <w:r>
        <w:rPr>
          <w:b/>
        </w:rPr>
        <w:t>Active indicator</w:t>
      </w:r>
      <w:r>
        <w:t xml:space="preserve"> — </w:t>
      </w:r>
      <w:r>
        <w:rPr>
          <w:b/>
        </w:rPr>
        <w:t>Bar</w:t>
      </w:r>
      <w:r>
        <w:t xml:space="preserve">, </w:t>
      </w:r>
      <w:r>
        <w:rPr>
          <w:b/>
        </w:rPr>
        <w:t>Underline</w:t>
      </w:r>
      <w:r>
        <w:t xml:space="preserve">, </w:t>
      </w:r>
      <w:r>
        <w:rPr>
          <w:b/>
        </w:rPr>
        <w:t>Dot</w:t>
      </w:r>
      <w:r>
        <w:t xml:space="preserve">, or </w:t>
      </w:r>
      <w:r>
        <w:rPr>
          <w:b/>
        </w:rPr>
        <w:t>None</w:t>
      </w:r>
      <w:r>
        <w:t xml:space="preserve"> (how the current item is marked).</w:t>
      </w:r>
    </w:p>
    <w:p>
      <w:pPr>
        <w:pStyle w:val="ListBullet"/>
      </w:pPr>
      <w:r>
        <w:rPr>
          <w:b/>
        </w:rPr>
        <w:t>Hover animation</w:t>
      </w:r>
      <w:r>
        <w:t xml:space="preserve"> — </w:t>
      </w:r>
      <w:r>
        <w:rPr>
          <w:b/>
        </w:rPr>
        <w:t>None</w:t>
      </w:r>
      <w:r>
        <w:t xml:space="preserve">, </w:t>
      </w:r>
      <w:r>
        <w:rPr>
          <w:b/>
        </w:rPr>
        <w:t>Slide</w:t>
      </w:r>
      <w:r>
        <w:t xml:space="preserve">, or </w:t>
      </w:r>
      <w:r>
        <w:rPr>
          <w:b/>
        </w:rPr>
        <w:t>Grow</w:t>
      </w:r>
      <w:r>
        <w:t>.</w:t>
      </w:r>
    </w:p>
    <w:p>
      <w:pPr>
        <w:pStyle w:val="ListBullet"/>
      </w:pPr>
      <w:r>
        <w:rPr>
          <w:b/>
        </w:rPr>
        <w:t>Menu search box</w:t>
      </w:r>
      <w:r>
        <w:t xml:space="preserve"> — a live filter above the menu.</w:t>
      </w:r>
    </w:p>
    <w:p>
      <w:pPr>
        <w:pStyle w:val="ListBullet"/>
      </w:pPr>
      <w:r>
        <w:rPr>
          <w:b/>
        </w:rPr>
        <w:t>Collapsible icon rail</w:t>
      </w:r>
      <w:r>
        <w:t xml:space="preserve"> — collapse the menu to icons only.</w:t>
      </w:r>
    </w:p>
    <w:p>
      <w:pPr>
        <w:pStyle w:val="ListBullet"/>
      </w:pPr>
      <w:r>
        <w:rPr>
          <w:b/>
        </w:rPr>
        <w:t>Let customers pin favorites</w:t>
      </w:r>
      <w:r>
        <w:t xml:space="preserve"> — a star to pin items to the top.</w:t>
      </w:r>
    </w:p>
    <w:p>
      <w:pPr>
        <w:pStyle w:val="ListBullet"/>
      </w:pPr>
      <w:r>
        <w:rPr>
          <w:b/>
        </w:rPr>
        <w:t>Sticky menu</w:t>
      </w:r>
      <w:r>
        <w:t xml:space="preserve"> — keeps the menu in view on scroll.</w:t>
      </w:r>
    </w:p>
    <w:p>
      <w:pPr>
        <w:pStyle w:val="ListBullet"/>
      </w:pPr>
      <w:r>
        <w:rPr>
          <w:b/>
        </w:rPr>
        <w:t>Confirm before logout</w:t>
      </w:r>
      <w:r>
        <w:t xml:space="preserve"> — confirm dialog on Log out.</w:t>
      </w:r>
    </w:p>
    <w:p>
      <w:pPr>
        <w:pStyle w:val="ListBullet"/>
      </w:pPr>
      <w:r>
        <w:rPr>
          <w:b/>
        </w:rPr>
        <w:t>Expand groups by default</w:t>
      </w:r>
      <w:r>
        <w:t>.</w:t>
      </w:r>
    </w:p>
    <w:p>
      <w:pPr>
        <w:pStyle w:val="ListBullet"/>
      </w:pPr>
      <w:r>
        <w:rPr>
          <w:b/>
        </w:rPr>
        <w:t>AJAX navigation</w:t>
      </w:r>
      <w:r>
        <w:t xml:space="preserve"> — load endpoints without a full page reload.</w:t>
      </w:r>
    </w:p>
    <w:p>
      <w:pPr>
        <w:pStyle w:val="Heading2"/>
      </w:pPr>
      <w:r>
        <w:rPr>
          <w:color w:val="2563EB"/>
        </w:rPr>
        <w:t>Customizing Profile Settings</w:t>
      </w:r>
    </w:p>
    <w:p>
      <w:r>
        <w:t xml:space="preserve">The </w:t>
      </w:r>
      <w:r>
        <w:rPr>
          <w:b/>
        </w:rPr>
        <w:t>Avatar</w:t>
      </w:r>
      <w:r>
        <w:t xml:space="preserve"> section adds a customer card above the menu.</w:t>
      </w:r>
    </w:p>
    <w:p>
      <w:pPr>
        <w:pStyle w:val="ListBullet"/>
      </w:pPr>
      <w:r>
        <w:rPr>
          <w:b/>
        </w:rPr>
        <w:t>Show avatar</w:t>
      </w:r>
      <w:r>
        <w:t xml:space="preserve"> — enable the block. Its sub‑options appear when enabled:</w:t>
      </w:r>
    </w:p>
    <w:p>
      <w:pPr>
        <w:pStyle w:val="ListBullet"/>
        <w:ind w:left="720"/>
      </w:pPr>
      <w:r>
        <w:rPr>
          <w:b/>
        </w:rPr>
        <w:t>Custom avatar image</w:t>
      </w:r>
      <w:r>
        <w:t xml:space="preserve"> (overrides the gravatar), </w:t>
      </w:r>
      <w:r>
        <w:rPr>
          <w:b/>
        </w:rPr>
        <w:t>Shape</w:t>
      </w:r>
      <w:r>
        <w:t xml:space="preserve"> (circle/square), </w:t>
      </w:r>
      <w:r>
        <w:rPr>
          <w:b/>
        </w:rPr>
        <w:t>Alignment</w:t>
      </w:r>
      <w:r>
        <w:t xml:space="preserve">, </w:t>
      </w:r>
      <w:r>
        <w:rPr>
          <w:b/>
        </w:rPr>
        <w:t>Size</w:t>
      </w:r>
      <w:r>
        <w:t xml:space="preserve">, </w:t>
      </w:r>
      <w:r>
        <w:rPr>
          <w:b/>
        </w:rPr>
        <w:t>Show display name</w:t>
      </w:r>
      <w:r>
        <w:t xml:space="preserve">, </w:t>
      </w:r>
      <w:r>
        <w:rPr>
          <w:b/>
        </w:rPr>
        <w:t>Show user role</w:t>
      </w:r>
      <w:r>
        <w:t>.</w:t>
      </w:r>
    </w:p>
    <w:p>
      <w:pPr>
        <w:pStyle w:val="Heading2"/>
      </w:pPr>
      <w:r>
        <w:rPr>
          <w:color w:val="2563EB"/>
        </w:rPr>
        <w:t>Spacing</w:t>
      </w:r>
    </w:p>
    <w:p>
      <w:r>
        <w:t xml:space="preserve">Fine‑tune metrics under </w:t>
      </w:r>
      <w:r>
        <w:rPr>
          <w:b/>
        </w:rPr>
        <w:t>Layout &amp; Colors</w:t>
      </w:r>
      <w:r>
        <w:t>:</w:t>
      </w:r>
    </w:p>
    <w:p>
      <w:pPr>
        <w:pStyle w:val="ListBullet"/>
      </w:pPr>
      <w:r>
        <w:rPr>
          <w:b/>
        </w:rPr>
        <w:t>Corner radius</w:t>
      </w:r>
      <w:r>
        <w:t xml:space="preserve"> — item rounding.</w:t>
      </w:r>
    </w:p>
    <w:p>
      <w:pPr>
        <w:pStyle w:val="ListBullet"/>
      </w:pPr>
      <w:r>
        <w:rPr>
          <w:b/>
        </w:rPr>
        <w:t>Item spacing</w:t>
      </w:r>
      <w:r>
        <w:t xml:space="preserve"> — gap between items.</w:t>
      </w:r>
    </w:p>
    <w:p>
      <w:pPr>
        <w:pStyle w:val="ListBullet"/>
      </w:pPr>
      <w:r>
        <w:rPr>
          <w:b/>
        </w:rPr>
        <w:t>Item padding</w:t>
      </w:r>
      <w:r>
        <w:t xml:space="preserve"> — inner padding.</w:t>
      </w:r>
    </w:p>
    <w:p>
      <w:pPr>
        <w:pStyle w:val="ListBullet"/>
      </w:pPr>
      <w:r>
        <w:rPr>
          <w:b/>
        </w:rPr>
        <w:t>Font size</w:t>
      </w:r>
      <w:r>
        <w:t xml:space="preserve">, </w:t>
      </w:r>
      <w:r>
        <w:rPr>
          <w:b/>
        </w:rPr>
        <w:t>Font weight</w:t>
      </w:r>
      <w:r>
        <w:t xml:space="preserve">, </w:t>
      </w:r>
      <w:r>
        <w:rPr>
          <w:b/>
        </w:rPr>
        <w:t>Font family</w:t>
      </w:r>
      <w:r>
        <w:t>.</w:t>
      </w:r>
    </w:p>
    <w:p>
      <w:pPr>
        <w:pStyle w:val="Heading2"/>
      </w:pPr>
      <w:r>
        <w:rPr>
          <w:color w:val="2563EB"/>
        </w:rPr>
        <w:t>Customizing Additional CSS</w:t>
      </w:r>
    </w:p>
    <w:p>
      <w:pPr>
        <w:pStyle w:val="ListBullet"/>
      </w:pPr>
      <w:r>
        <w:rPr>
          <w:b/>
        </w:rPr>
        <w:t>Custom CSS</w:t>
      </w:r>
      <w:r>
        <w:t xml:space="preserve"> — a code field in </w:t>
      </w:r>
      <w:r>
        <w:rPr>
          <w:b/>
        </w:rPr>
        <w:t>Layout &amp; Colors</w:t>
      </w:r>
      <w:r>
        <w:t xml:space="preserve"> for your own rules, injected on the account page.</w:t>
      </w:r>
    </w:p>
    <w:p>
      <w:pPr>
        <w:pStyle w:val="Heading2"/>
      </w:pPr>
      <w:r>
        <w:rPr>
          <w:color w:val="2563EB"/>
        </w:rPr>
        <w:t>Dashboard Widgets</w:t>
      </w:r>
    </w:p>
    <w:p>
      <w:r>
        <w:t>On the Dashboard endpoint you can add (from the Navigation section):</w:t>
      </w:r>
    </w:p>
    <w:p>
      <w:pPr>
        <w:pStyle w:val="ListBullet"/>
      </w:pPr>
      <w:r>
        <w:rPr>
          <w:b/>
        </w:rPr>
        <w:t>Dashboard title</w:t>
      </w:r>
      <w:r>
        <w:t xml:space="preserve"> — a custom heading (supports smart tags, e.g. </w:t>
      </w:r>
      <w:r>
        <w:rPr>
          <w:rFonts w:ascii="Consolas" w:hAnsi="Consolas"/>
          <w:color w:val="B32D2E"/>
          <w:sz w:val="19"/>
        </w:rPr>
        <w:t>Welcome, {first_name}!</w:t>
      </w:r>
      <w:r>
        <w:t>).</w:t>
      </w:r>
    </w:p>
    <w:p>
      <w:pPr>
        <w:pStyle w:val="ListBullet"/>
      </w:pPr>
      <w:r>
        <w:rPr>
          <w:b/>
        </w:rPr>
        <w:t>Dashboard content position</w:t>
      </w:r>
      <w:r>
        <w:t xml:space="preserve"> — Left / Middle / Right.</w:t>
      </w:r>
    </w:p>
    <w:p>
      <w:pPr>
        <w:pStyle w:val="ListBullet"/>
      </w:pPr>
      <w:r>
        <w:rPr>
          <w:b/>
        </w:rPr>
        <w:t>Dashboard stat widgets</w:t>
      </w:r>
      <w:r>
        <w:t xml:space="preserve"> — a master toggle plus individual cards: </w:t>
      </w:r>
      <w:r>
        <w:rPr>
          <w:b/>
        </w:rPr>
        <w:t>Total orders, Pending orders, Total spent, Downloads, Refunds, Reward points, Latest order,</w:t>
      </w:r>
      <w:r>
        <w:t xml:space="preserve"> and an </w:t>
      </w:r>
      <w:r>
        <w:rPr>
          <w:b/>
        </w:rPr>
        <w:t>Orders pie chart</w:t>
      </w:r>
      <w:r>
        <w:t xml:space="preserve"> (SVG donut).</w:t>
      </w:r>
    </w:p>
    <w:p>
      <w:pPr>
        <w:pStyle w:val="ListBullet"/>
      </w:pPr>
      <w:r>
        <w:rPr>
          <w:b/>
        </w:rPr>
        <w:t>Quick‑link tiles</w:t>
      </w:r>
      <w:r>
        <w:t xml:space="preserve"> — a grid of shortcuts to your endpoints.</w:t>
      </w:r>
    </w:p>
    <w:p>
      <w:pPr>
        <w:pStyle w:val="ListBullet"/>
      </w:pPr>
      <w:r>
        <w:rPr>
          <w:b/>
        </w:rPr>
        <w:t>Profile completeness meter</w:t>
      </w:r>
      <w:r>
        <w:t xml:space="preserve"> — a progress bar.</w:t>
      </w:r>
    </w:p>
    <w:p>
      <w:pPr>
        <w:pStyle w:val="Heading2"/>
      </w:pPr>
      <w:r>
        <w:rPr>
          <w:color w:val="2563EB"/>
        </w:rPr>
        <w:t>Preview Controls</w:t>
      </w:r>
    </w:p>
    <w:p>
      <w:pPr>
        <w:pStyle w:val="ListBullet"/>
      </w:pPr>
      <w:r>
        <w:rPr>
          <w:b/>
        </w:rPr>
        <w:t>Preview</w:t>
      </w:r>
      <w:r>
        <w:t xml:space="preserve"> (floating button) — an in‑page overlay of the live page.</w:t>
      </w:r>
    </w:p>
    <w:p>
      <w:pPr>
        <w:pStyle w:val="ListBullet"/>
      </w:pPr>
      <w:r>
        <w:rPr>
          <w:b/>
        </w:rPr>
        <w:t>View My Account</w:t>
      </w:r>
      <w:r>
        <w:t xml:space="preserve"> (floating button) — opens the live page in a new tab.</w:t>
      </w:r>
    </w:p>
    <w:p>
      <w:pPr>
        <w:pStyle w:val="ListBullet"/>
      </w:pPr>
      <w:r>
        <w:t>The Customizer itself previews all design changes live before you publish.</w:t>
      </w:r>
    </w:p>
    <w:p>
      <w:pPr>
        <w:pStyle w:val="Heading2"/>
      </w:pPr>
      <w:r>
        <w:rPr>
          <w:color w:val="2563EB"/>
        </w:rPr>
        <w:t>Restoring the Settings and Customization</w:t>
      </w:r>
    </w:p>
    <w:p>
      <w:pPr>
        <w:pStyle w:val="ListBullet"/>
      </w:pPr>
      <w:r>
        <w:rPr>
          <w:b/>
        </w:rPr>
        <w:t>Design presets</w:t>
      </w:r>
      <w:r>
        <w:t xml:space="preserve"> (Settings tab) — save the current design as a named preset and re‑apply it anytime.</w:t>
      </w:r>
    </w:p>
    <w:p>
      <w:pPr>
        <w:pStyle w:val="ListBullet"/>
      </w:pPr>
      <w:r>
        <w:rPr>
          <w:b/>
        </w:rPr>
        <w:t>Reset all settings</w:t>
      </w:r>
      <w:r>
        <w:t xml:space="preserve"> (Settings tab) — restore endpoints, design and banners to defaults. </w:t>
      </w:r>
      <w:r>
        <w:rPr>
          <w:i/>
        </w:rPr>
        <w:t>This cannot be undone.</w:t>
      </w:r>
    </w:p>
    <w:p>
      <w:r>
        <w:br/>
      </w:r>
    </w:p>
    <w:p>
      <w:pPr>
        <w:pStyle w:val="Heading1"/>
      </w:pPr>
      <w:r>
        <w:rPr>
          <w:color w:val="2563EB"/>
        </w:rPr>
        <w:t>Banners</w:t>
      </w:r>
    </w:p>
    <w:p>
      <w:r>
        <w:t xml:space="preserve">Reusable promotional blocks attached to endpoints, on the </w:t>
      </w:r>
      <w:r>
        <w:rPr>
          <w:b/>
        </w:rPr>
        <w:t>Banners</w:t>
      </w:r>
      <w:r>
        <w:t xml:space="preserve"> tab.</w:t>
      </w:r>
    </w:p>
    <w:p>
      <w:pPr>
        <w:pStyle w:val="ListNumber"/>
      </w:pPr>
      <w:r>
        <w:t xml:space="preserve">Click </w:t>
      </w:r>
      <w:r>
        <w:rPr>
          <w:b/>
        </w:rPr>
        <w:t>Add banner</w:t>
      </w:r>
      <w:r>
        <w:t xml:space="preserve"> (header, or below the list).</w:t>
      </w:r>
    </w:p>
    <w:p>
      <w:pPr>
        <w:pStyle w:val="ListNumber"/>
      </w:pPr>
      <w:r>
        <w:t xml:space="preserve">Choose a </w:t>
      </w:r>
      <w:r>
        <w:rPr>
          <w:b/>
        </w:rPr>
        <w:t>Banner type</w:t>
      </w:r>
      <w:r>
        <w:t xml:space="preserve"> — the form shows only the relevant fields:</w:t>
      </w:r>
    </w:p>
    <w:p>
      <w:pPr>
        <w:pStyle w:val="ListBullet"/>
        <w:ind w:left="720"/>
      </w:pPr>
      <w:r>
        <w:rPr>
          <w:b/>
        </w:rPr>
        <w:t>Widget</w:t>
      </w:r>
      <w:r>
        <w:t xml:space="preserve"> — icon, title, text, colors (hex or rgba), optional item‑count badge, link.</w:t>
      </w:r>
    </w:p>
    <w:p>
      <w:pPr>
        <w:pStyle w:val="ListBullet"/>
        <w:ind w:left="720"/>
      </w:pPr>
      <w:r>
        <w:rPr>
          <w:b/>
        </w:rPr>
        <w:t>Image</w:t>
      </w:r>
      <w:r>
        <w:t xml:space="preserve"> — an uploaded image with an optional link.</w:t>
      </w:r>
    </w:p>
    <w:p>
      <w:pPr>
        <w:pStyle w:val="ListNumber"/>
      </w:pPr>
      <w:r>
        <w:rPr>
          <w:b/>
        </w:rPr>
        <w:t>Banner link</w:t>
      </w:r>
      <w:r>
        <w:t xml:space="preserve"> — </w:t>
      </w:r>
      <w:r>
        <w:rPr>
          <w:b/>
        </w:rPr>
        <w:t>None</w:t>
      </w:r>
      <w:r>
        <w:t xml:space="preserve">, </w:t>
      </w:r>
      <w:r>
        <w:rPr>
          <w:b/>
        </w:rPr>
        <w:t>Endpoint</w:t>
      </w:r>
      <w:r>
        <w:t xml:space="preserve"> (choose one), or </w:t>
      </w:r>
      <w:r>
        <w:rPr>
          <w:b/>
        </w:rPr>
        <w:t>External URL</w:t>
      </w:r>
      <w:r>
        <w:t>.</w:t>
      </w:r>
    </w:p>
    <w:p>
      <w:pPr>
        <w:pStyle w:val="ListNumber"/>
      </w:pPr>
      <w:r>
        <w:rPr>
          <w:b/>
        </w:rPr>
        <w:t>Show banner to</w:t>
      </w:r>
      <w:r>
        <w:t xml:space="preserve"> — restrict by role.</w:t>
      </w:r>
    </w:p>
    <w:p>
      <w:pPr>
        <w:pStyle w:val="ListNumber"/>
      </w:pPr>
      <w:r>
        <w:t xml:space="preserve">Click </w:t>
      </w:r>
      <w:r>
        <w:rPr>
          <w:b/>
        </w:rPr>
        <w:t>Create / Save banner</w:t>
      </w:r>
      <w:r>
        <w:t>.</w:t>
      </w:r>
    </w:p>
    <w:p>
      <w:pPr>
        <w:pStyle w:val="ListNumber"/>
      </w:pPr>
      <w:r>
        <w:t xml:space="preserve">Attach it to an endpoint via the endpoint’s </w:t>
      </w:r>
      <w:r>
        <w:rPr>
          <w:b/>
        </w:rPr>
        <w:t>Banner</w:t>
      </w:r>
      <w:r>
        <w:t xml:space="preserve"> + </w:t>
      </w:r>
      <w:r>
        <w:rPr>
          <w:b/>
        </w:rPr>
        <w:t>Banner position</w:t>
      </w:r>
      <w:r>
        <w:t xml:space="preserve"> options.</w:t>
      </w:r>
    </w:p>
    <w:p>
      <w:r>
        <w:br/>
      </w:r>
    </w:p>
    <w:p>
      <w:pPr>
        <w:pStyle w:val="Heading1"/>
      </w:pPr>
      <w:r>
        <w:rPr>
          <w:color w:val="2563EB"/>
        </w:rPr>
        <w:t>Settings</w:t>
      </w:r>
    </w:p>
    <w:p>
      <w:r>
        <w:t xml:space="preserve">The </w:t>
      </w:r>
      <w:r>
        <w:rPr>
          <w:b/>
        </w:rPr>
        <w:t>Settings</w:t>
      </w:r>
      <w:r>
        <w:t xml:space="preserve"> tab holds behaviour options and maintenance tools.</w:t>
      </w:r>
    </w:p>
    <w:p>
      <w:pPr>
        <w:pStyle w:val="Heading2"/>
      </w:pPr>
      <w:r>
        <w:rPr>
          <w:color w:val="2563EB"/>
        </w:rPr>
        <w:t>General Settings</w:t>
      </w:r>
    </w:p>
    <w:p>
      <w:pPr>
        <w:pStyle w:val="ListBullet"/>
      </w:pPr>
      <w:r>
        <w:rPr>
          <w:b/>
        </w:rPr>
        <w:t>AJAX navigation</w:t>
      </w:r>
      <w:r>
        <w:t xml:space="preserve"> — load endpoints without reloading the page.</w:t>
      </w:r>
    </w:p>
    <w:p>
      <w:pPr>
        <w:pStyle w:val="ListBullet"/>
      </w:pPr>
      <w:r>
        <w:rPr>
          <w:b/>
        </w:rPr>
        <w:t>Default endpoint</w:t>
      </w:r>
      <w:r>
        <w:t xml:space="preserve"> — which endpoint opens first.</w:t>
      </w:r>
    </w:p>
    <w:p>
      <w:pPr>
        <w:pStyle w:val="ListBullet"/>
      </w:pPr>
      <w:r>
        <w:rPr>
          <w:b/>
        </w:rPr>
        <w:t>After‑login redirect</w:t>
      </w:r>
      <w:r>
        <w:t xml:space="preserve"> / </w:t>
      </w:r>
      <w:r>
        <w:rPr>
          <w:b/>
        </w:rPr>
        <w:t>After‑logout redirect</w:t>
      </w:r>
      <w:r>
        <w:t>.</w:t>
      </w:r>
    </w:p>
    <w:p>
      <w:pPr>
        <w:pStyle w:val="ListBullet"/>
      </w:pPr>
      <w:r>
        <w:rPr>
          <w:b/>
        </w:rPr>
        <w:t>Guest message</w:t>
      </w:r>
      <w:r>
        <w:t xml:space="preserve"> — shown above the login form for logged‑out visitors.</w:t>
      </w:r>
    </w:p>
    <w:p>
      <w:pPr>
        <w:pStyle w:val="ListBullet"/>
      </w:pPr>
      <w:r>
        <w:rPr>
          <w:b/>
        </w:rPr>
        <w:t>Track endpoint views</w:t>
      </w:r>
      <w:r>
        <w:t xml:space="preserve"> — count how often each endpoint is viewed.</w:t>
      </w:r>
    </w:p>
    <w:p>
      <w:pPr>
        <w:pStyle w:val="Heading2"/>
      </w:pPr>
      <w:r>
        <w:rPr>
          <w:color w:val="2563EB"/>
        </w:rPr>
        <w:t>Import / Export</w:t>
      </w:r>
    </w:p>
    <w:p>
      <w:r>
        <w:t xml:space="preserve">On the </w:t>
      </w:r>
      <w:r>
        <w:rPr>
          <w:b/>
        </w:rPr>
        <w:t>Import / Export</w:t>
      </w:r>
      <w:r>
        <w:t xml:space="preserve"> tab:</w:t>
      </w:r>
    </w:p>
    <w:p>
      <w:pPr>
        <w:pStyle w:val="ListBullet"/>
      </w:pPr>
      <w:r>
        <w:rPr>
          <w:b/>
        </w:rPr>
        <w:t>Export</w:t>
      </w:r>
      <w:r>
        <w:t xml:space="preserve"> — download all endpoints, design settings and banners as a JSON file.</w:t>
      </w:r>
    </w:p>
    <w:p>
      <w:pPr>
        <w:pStyle w:val="ListBullet"/>
      </w:pPr>
      <w:r>
        <w:rPr>
          <w:b/>
        </w:rPr>
        <w:t>Import</w:t>
      </w:r>
      <w:r>
        <w:t xml:space="preserve"> — upload (or paste) a JSON file to restore or clone a configuration.</w:t>
      </w:r>
    </w:p>
    <w:p>
      <w:pPr>
        <w:pStyle w:val="Heading2"/>
      </w:pPr>
      <w:r>
        <w:rPr>
          <w:color w:val="2563EB"/>
        </w:rPr>
        <w:t>Developer Options</w:t>
      </w:r>
    </w:p>
    <w:p>
      <w:r>
        <w:t xml:space="preserve">Source styles/scripts are compiled with </w:t>
      </w:r>
      <w:r>
        <w:rPr>
          <w:b/>
        </w:rPr>
        <w:t>Gulp</w:t>
      </w:r>
      <w:r>
        <w:t xml:space="preserve"> (SCSS→CSS + JS minify) and</w:t>
      </w:r>
    </w:p>
    <w:p>
      <w:r>
        <w:rPr>
          <w:b/>
        </w:rPr>
        <w:t>@wordpress/scripts</w:t>
      </w:r>
      <w:r>
        <w:t xml:space="preserve"> (block editor bundle); package manager is </w:t>
      </w:r>
      <w:r>
        <w:rPr>
          <w:b/>
        </w:rPr>
        <w:t>pnpm</w:t>
      </w:r>
      <w:r>
        <w:t>.</w:t>
      </w:r>
    </w:p>
    <w:p>
      <w:pPr>
        <w:spacing w:after="160"/>
        <w:ind w:left="288"/>
      </w:pPr>
      <w:r>
        <w:rPr>
          <w:rFonts w:ascii="Consolas" w:hAnsi="Consolas"/>
          <w:sz w:val="19"/>
        </w:rPr>
        <w:t>pnpm install          # install toolchain</w:t>
        <w:br/>
        <w:t>pnpm build            # compile SCSS→CSS, minify JS, build block editor bundle</w:t>
        <w:br/>
        <w:t>npx gulp watch        # rebuild on change</w:t>
        <w:br/>
        <w:t>pnpm zip              # build + package the distributable ZIP</w:t>
      </w:r>
    </w:p>
    <w:p>
      <w:pPr>
        <w:pStyle w:val="ListBullet"/>
      </w:pPr>
      <w:r>
        <w:t xml:space="preserve">Edit </w:t>
      </w:r>
      <w:r>
        <w:rPr>
          <w:rFonts w:ascii="Consolas" w:hAnsi="Consolas"/>
          <w:color w:val="B32D2E"/>
          <w:sz w:val="19"/>
        </w:rPr>
        <w:t>assets/scss/*.scss</w:t>
      </w:r>
      <w:r>
        <w:t xml:space="preserve"> and </w:t>
      </w:r>
      <w:r>
        <w:rPr>
          <w:rFonts w:ascii="Consolas" w:hAnsi="Consolas"/>
          <w:color w:val="B32D2E"/>
          <w:sz w:val="19"/>
        </w:rPr>
        <w:t>assets/js/*.js</w:t>
      </w:r>
      <w:r>
        <w:t xml:space="preserve"> sources — not the compiled </w:t>
      </w:r>
      <w:r>
        <w:rPr>
          <w:rFonts w:ascii="Consolas" w:hAnsi="Consolas"/>
          <w:color w:val="B32D2E"/>
          <w:sz w:val="19"/>
        </w:rPr>
        <w:t>assets/css/*.css</w:t>
      </w:r>
      <w:r>
        <w:t>.</w:t>
      </w:r>
    </w:p>
    <w:p>
      <w:pPr>
        <w:pStyle w:val="ListBullet"/>
      </w:pPr>
      <w:r>
        <w:t xml:space="preserve">Assets enqueue minified with a filemtime cache‑buster; define </w:t>
      </w:r>
      <w:r>
        <w:rPr>
          <w:rFonts w:ascii="Consolas" w:hAnsi="Consolas"/>
          <w:color w:val="B32D2E"/>
          <w:sz w:val="19"/>
        </w:rPr>
        <w:t>SCRIPT_DEBUG</w:t>
      </w:r>
      <w:r>
        <w:t xml:space="preserve"> for unminified.</w:t>
      </w:r>
    </w:p>
    <w:p>
      <w:pPr>
        <w:pStyle w:val="ListBullet"/>
      </w:pPr>
      <w:r>
        <w:rPr>
          <w:b/>
        </w:rPr>
        <w:t>Template overrides:</w:t>
      </w:r>
      <w:r>
        <w:t xml:space="preserve"> copy files from </w:t>
      </w:r>
      <w:r>
        <w:rPr>
          <w:rFonts w:ascii="Consolas" w:hAnsi="Consolas"/>
          <w:color w:val="B32D2E"/>
          <w:sz w:val="19"/>
        </w:rPr>
        <w:t>templates/</w:t>
      </w:r>
      <w:r>
        <w:t xml:space="preserve"> into </w:t>
      </w:r>
      <w:r>
        <w:rPr>
          <w:rFonts w:ascii="Consolas" w:hAnsi="Consolas"/>
          <w:color w:val="B32D2E"/>
          <w:sz w:val="19"/>
        </w:rPr>
        <w:t>yourtheme/account-customizer-for-woocommerce/</w:t>
      </w:r>
      <w:r>
        <w:t>.</w:t>
      </w:r>
    </w:p>
    <w:p>
      <w:pPr>
        <w:pStyle w:val="ListBullet"/>
      </w:pPr>
      <w:r>
        <w:rPr>
          <w:b/>
        </w:rPr>
        <w:t>Filters:</w:t>
      </w:r>
      <w:r>
        <w:t xml:space="preserve"> </w:t>
      </w:r>
      <w:r>
        <w:rPr>
          <w:rFonts w:ascii="Consolas" w:hAnsi="Consolas"/>
          <w:color w:val="B32D2E"/>
          <w:sz w:val="19"/>
        </w:rPr>
        <w:t>acfw_prebuilt_templates</w:t>
      </w:r>
      <w:r>
        <w:t xml:space="preserve">, </w:t>
      </w:r>
      <w:r>
        <w:rPr>
          <w:rFonts w:ascii="Consolas" w:hAnsi="Consolas"/>
          <w:color w:val="B32D2E"/>
          <w:sz w:val="19"/>
        </w:rPr>
        <w:t>acfw_design_option_keys</w:t>
      </w:r>
      <w:r>
        <w:t xml:space="preserve">, </w:t>
      </w:r>
      <w:r>
        <w:rPr>
          <w:rFonts w:ascii="Consolas" w:hAnsi="Consolas"/>
          <w:color w:val="B32D2E"/>
          <w:sz w:val="19"/>
        </w:rPr>
        <w:t>acfw_design_option_defaults</w:t>
      </w:r>
      <w:r>
        <w:t xml:space="preserve">, </w:t>
      </w:r>
      <w:r>
        <w:rPr>
          <w:rFonts w:ascii="Consolas" w:hAnsi="Consolas"/>
          <w:color w:val="B32D2E"/>
          <w:sz w:val="19"/>
        </w:rPr>
        <w:t>acfw_menu_styles</w:t>
      </w:r>
      <w:r>
        <w:t xml:space="preserve">, </w:t>
      </w:r>
      <w:r>
        <w:rPr>
          <w:rFonts w:ascii="Consolas" w:hAnsi="Consolas"/>
          <w:color w:val="B32D2E"/>
          <w:sz w:val="19"/>
        </w:rPr>
        <w:t>acfw_default_type_icon</w:t>
      </w:r>
      <w:r>
        <w:t xml:space="preserve">, </w:t>
      </w:r>
      <w:r>
        <w:rPr>
          <w:rFonts w:ascii="Consolas" w:hAnsi="Consolas"/>
          <w:color w:val="B32D2E"/>
          <w:sz w:val="19"/>
        </w:rPr>
        <w:t>acfw_smart_tags</w:t>
      </w:r>
      <w:r>
        <w:t xml:space="preserve">, </w:t>
      </w:r>
      <w:r>
        <w:rPr>
          <w:rFonts w:ascii="Consolas" w:hAnsi="Consolas"/>
          <w:color w:val="B32D2E"/>
          <w:sz w:val="19"/>
        </w:rPr>
        <w:t>acfw_item_is_visible</w:t>
      </w:r>
      <w:r>
        <w:t xml:space="preserve">, </w:t>
      </w:r>
      <w:r>
        <w:rPr>
          <w:rFonts w:ascii="Consolas" w:hAnsi="Consolas"/>
          <w:color w:val="B32D2E"/>
          <w:sz w:val="19"/>
        </w:rPr>
        <w:t>acfw_item_classes</w:t>
      </w:r>
      <w:r>
        <w:t xml:space="preserve">, </w:t>
      </w:r>
      <w:r>
        <w:rPr>
          <w:rFonts w:ascii="Consolas" w:hAnsi="Consolas"/>
          <w:color w:val="B32D2E"/>
          <w:sz w:val="19"/>
        </w:rPr>
        <w:t>acfw_endpoint_content</w:t>
      </w:r>
      <w:r>
        <w:t xml:space="preserve">, </w:t>
      </w:r>
      <w:r>
        <w:rPr>
          <w:rFonts w:ascii="Consolas" w:hAnsi="Consolas"/>
          <w:color w:val="B32D2E"/>
          <w:sz w:val="19"/>
        </w:rPr>
        <w:t>acfw_is_account_page</w:t>
      </w:r>
      <w:r>
        <w:t>.</w:t>
      </w:r>
    </w:p>
    <w:p>
      <w:r>
        <w:rPr>
          <w:b/>
        </w:rPr>
        <w:t>Embedding the menu elsewhere:</w:t>
      </w:r>
    </w:p>
    <w:p>
      <w:pPr>
        <w:pStyle w:val="ListBullet"/>
      </w:pPr>
      <w:r>
        <w:t xml:space="preserve">Shortcode — </w:t>
      </w:r>
      <w:r>
        <w:rPr>
          <w:rFonts w:ascii="Consolas" w:hAnsi="Consolas"/>
          <w:color w:val="B32D2E"/>
          <w:sz w:val="19"/>
        </w:rPr>
        <w:t>[acfw_account_menu]</w:t>
      </w:r>
    </w:p>
    <w:p>
      <w:pPr>
        <w:pStyle w:val="ListBullet"/>
      </w:pPr>
      <w:r>
        <w:t xml:space="preserve">Block — </w:t>
      </w:r>
      <w:r>
        <w:rPr>
          <w:b/>
        </w:rPr>
        <w:t>Account Menu</w:t>
      </w:r>
      <w:r>
        <w:t xml:space="preserve"> (</w:t>
      </w:r>
      <w:r>
        <w:rPr>
          <w:rFonts w:ascii="Consolas" w:hAnsi="Consolas"/>
          <w:color w:val="B32D2E"/>
          <w:sz w:val="19"/>
        </w:rPr>
        <w:t>acfw/account-menu</w:t>
      </w:r>
      <w:r>
        <w:t>)</w:t>
      </w:r>
    </w:p>
    <w:p>
      <w:pPr>
        <w:pStyle w:val="ListBullet"/>
      </w:pPr>
      <w:r>
        <w:t xml:space="preserve">Widget — </w:t>
      </w:r>
      <w:r>
        <w:rPr>
          <w:b/>
        </w:rPr>
        <w:t>Account Menu</w:t>
      </w:r>
      <w:r>
        <w:t xml:space="preserve"> classic widget</w:t>
      </w:r>
    </w:p>
    <w:p>
      <w:pPr>
        <w:pStyle w:val="Heading2"/>
      </w:pPr>
      <w:r>
        <w:rPr>
          <w:color w:val="2563EB"/>
        </w:rPr>
        <w:t>Save Changes</w:t>
      </w:r>
    </w:p>
    <w:p>
      <w:pPr>
        <w:pStyle w:val="ListBullet"/>
      </w:pPr>
      <w:r>
        <w:rPr>
          <w:b/>
        </w:rPr>
        <w:t>Menu Items</w:t>
      </w:r>
      <w:r>
        <w:t xml:space="preserve"> — one </w:t>
      </w:r>
      <w:r>
        <w:rPr>
          <w:b/>
        </w:rPr>
        <w:t>Save changes</w:t>
      </w:r>
      <w:r>
        <w:t xml:space="preserve"> button saves the entire list + order.</w:t>
      </w:r>
    </w:p>
    <w:p>
      <w:pPr>
        <w:pStyle w:val="ListBullet"/>
      </w:pPr>
      <w:r>
        <w:rPr>
          <w:b/>
        </w:rPr>
        <w:t>Settings</w:t>
      </w:r>
      <w:r>
        <w:t xml:space="preserve"> — </w:t>
      </w:r>
      <w:r>
        <w:rPr>
          <w:b/>
        </w:rPr>
        <w:t>Save changes</w:t>
      </w:r>
      <w:r>
        <w:t xml:space="preserve"> stores the general options.</w:t>
      </w:r>
    </w:p>
    <w:p>
      <w:pPr>
        <w:pStyle w:val="ListBullet"/>
      </w:pPr>
      <w:r>
        <w:rPr>
          <w:b/>
        </w:rPr>
        <w:t>Banners</w:t>
      </w:r>
      <w:r>
        <w:t xml:space="preserve"> — </w:t>
      </w:r>
      <w:r>
        <w:rPr>
          <w:b/>
        </w:rPr>
        <w:t>Create / Save banner</w:t>
      </w:r>
      <w:r>
        <w:t xml:space="preserve"> per banner.</w:t>
      </w:r>
    </w:p>
    <w:p>
      <w:pPr>
        <w:pStyle w:val="ListBullet"/>
      </w:pPr>
      <w:r>
        <w:t>All saves confirm with a toast notification.</w:t>
      </w:r>
    </w:p>
    <w:p>
      <w:r>
        <w:br/>
      </w:r>
    </w:p>
    <w:p>
      <w:pPr>
        <w:pStyle w:val="Heading1"/>
      </w:pPr>
      <w:r>
        <w:rPr>
          <w:color w:val="2563EB"/>
        </w:rPr>
        <w:t>Smart Tags</w:t>
      </w:r>
    </w:p>
    <w:p>
      <w:r>
        <w:t>Dynamic placeholders usable in custom content, the dashboard title and banners: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{display_name}</w:t>
      </w:r>
      <w:r>
        <w:t xml:space="preserve"> — Display name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{first_name}</w:t>
      </w:r>
      <w:r>
        <w:t xml:space="preserve"> — First name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{last_name}</w:t>
      </w:r>
      <w:r>
        <w:t xml:space="preserve"> — Last name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{username}</w:t>
      </w:r>
      <w:r>
        <w:t xml:space="preserve"> — Username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{user_email}</w:t>
      </w:r>
      <w:r>
        <w:t xml:space="preserve"> — Email address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{site_title}</w:t>
      </w:r>
      <w:r>
        <w:t xml:space="preserve"> — Site title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{order_count}</w:t>
      </w:r>
      <w:r>
        <w:t xml:space="preserve"> — Order count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{download_count}</w:t>
      </w:r>
      <w:r>
        <w:t xml:space="preserve"> — Download count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{last_login}</w:t>
      </w:r>
      <w:r>
        <w:t xml:space="preserve"> — Last login date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{points_balance}</w:t>
      </w:r>
      <w:r>
        <w:t xml:space="preserve"> — Points balance </w:t>
      </w:r>
      <w:r>
        <w:rPr>
          <w:i/>
        </w:rPr>
        <w:t>(WooCommerce Points &amp; Rewards)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{membership_plan}</w:t>
      </w:r>
      <w:r>
        <w:t xml:space="preserve"> — Membership plan </w:t>
      </w:r>
      <w:r>
        <w:rPr>
          <w:i/>
        </w:rPr>
        <w:t>(WooCommerce Memberships)</w:t>
      </w:r>
    </w:p>
    <w:p>
      <w:r>
        <w:t xml:space="preserve">In the Classic editor, use the </w:t>
      </w:r>
      <w:r>
        <w:rPr>
          <w:b/>
        </w:rPr>
        <w:t>Add smart tags</w:t>
      </w:r>
      <w:r>
        <w:t xml:space="preserve"> button beside </w:t>
      </w:r>
      <w:r>
        <w:rPr>
          <w:b/>
        </w:rPr>
        <w:t>Add Media</w:t>
      </w:r>
      <w:r>
        <w:t>.</w:t>
      </w:r>
    </w:p>
    <w:p>
      <w:r>
        <w:br/>
      </w:r>
    </w:p>
    <w:p>
      <w:pPr>
        <w:pStyle w:val="Heading1"/>
      </w:pPr>
      <w:r>
        <w:rPr>
          <w:color w:val="2563EB"/>
        </w:rPr>
        <w:t>Compatibility with Third‑Party WooCommerce Plugins</w:t>
      </w:r>
    </w:p>
    <w:p>
      <w:pPr>
        <w:pStyle w:val="ListBullet"/>
      </w:pPr>
      <w:r>
        <w:rPr>
          <w:b/>
        </w:rPr>
        <w:t>WooCommerce Points &amp; Rewards</w:t>
      </w:r>
      <w:r>
        <w:t xml:space="preserve"> — the </w:t>
      </w:r>
      <w:r>
        <w:rPr>
          <w:rFonts w:ascii="Consolas" w:hAnsi="Consolas"/>
          <w:color w:val="B32D2E"/>
          <w:sz w:val="19"/>
        </w:rPr>
        <w:t>{points_balance}</w:t>
      </w:r>
      <w:r>
        <w:t xml:space="preserve"> smart tag and the </w:t>
      </w:r>
      <w:r>
        <w:rPr>
          <w:b/>
        </w:rPr>
        <w:t>Reward points</w:t>
      </w:r>
      <w:r>
        <w:t xml:space="preserve"> dashboard stat read the customer’s balance.</w:t>
      </w:r>
    </w:p>
    <w:p>
      <w:pPr>
        <w:pStyle w:val="ListBullet"/>
      </w:pPr>
      <w:r>
        <w:rPr>
          <w:b/>
        </w:rPr>
        <w:t>WooCommerce Memberships</w:t>
      </w:r>
      <w:r>
        <w:t xml:space="preserve"> — the </w:t>
      </w:r>
      <w:r>
        <w:rPr>
          <w:rFonts w:ascii="Consolas" w:hAnsi="Consolas"/>
          <w:color w:val="B32D2E"/>
          <w:sz w:val="19"/>
        </w:rPr>
        <w:t>{membership_plan}</w:t>
      </w:r>
      <w:r>
        <w:t xml:space="preserve"> smart tag shows the active plan.</w:t>
      </w:r>
    </w:p>
    <w:p>
      <w:pPr>
        <w:pStyle w:val="ListBullet"/>
      </w:pPr>
      <w:r>
        <w:rPr>
          <w:b/>
        </w:rPr>
        <w:t>Themes</w:t>
      </w:r>
      <w:r>
        <w:t xml:space="preserve"> — the menu neutralises common theme interference on list rows; the </w:t>
      </w:r>
      <w:r>
        <w:rPr>
          <w:b/>
        </w:rPr>
        <w:t>Theme style</w:t>
      </w:r>
      <w:r>
        <w:t xml:space="preserve"> menu style intentionally inherits the active theme’s look. Block content pulls in core block styles so blocks render correctly on the account page.</w:t>
      </w:r>
    </w:p>
    <w:p>
      <w:pPr>
        <w:pStyle w:val="ListBullet"/>
      </w:pPr>
      <w:r>
        <w:rPr>
          <w:b/>
        </w:rPr>
        <w:t>Block editor</w:t>
      </w:r>
      <w:r>
        <w:t xml:space="preserve"> — custom endpoint content can use the standalone Gutenberg editor (core blocks, media, embeds, patterns).</w:t>
      </w:r>
    </w:p>
    <w:p>
      <w:r>
        <w:br/>
      </w:r>
    </w:p>
    <w:p>
      <w:r>
        <w:t>*Front‑end behaviours (group toggle, search filter, pin, collapsible rail, logout</w:t>
      </w:r>
    </w:p>
    <w:p>
      <w:r>
        <w:t xml:space="preserve">confirm, mobile drawer, AJAX) are handled in </w:t>
      </w:r>
      <w:r>
        <w:rPr>
          <w:rFonts w:ascii="Consolas" w:hAnsi="Consolas"/>
          <w:color w:val="B32D2E"/>
          <w:sz w:val="19"/>
        </w:rPr>
        <w:t>assets/js/frontend.js</w:t>
      </w:r>
      <w:r>
        <w:t>. For a full</w:t>
      </w:r>
    </w:p>
    <w:p>
      <w:r>
        <w:t xml:space="preserve">option‑key reference and contributor notes, see </w:t>
      </w:r>
      <w:r>
        <w:rPr>
          <w:rFonts w:ascii="Consolas" w:hAnsi="Consolas"/>
          <w:color w:val="B32D2E"/>
          <w:sz w:val="19"/>
        </w:rPr>
        <w:t>CLAUDE.md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