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한국어 학술 글쓰기 지원을 위한 LLM 기반 문장 다듬기 도구 개발</w:t>
      </w:r>
    </w:p>
    <w:p>
      <w:pPr>
        <w:pStyle w:val="Heading2"/>
      </w:pPr>
      <w:r>
        <w:t>1. 연구 개요</w:t>
      </w:r>
    </w:p>
    <w:p>
      <w:r>
        <w:t>비전공 학부생이 작성한 한국어 학술 텍스트는 어휘·문법 오류는 적어도 학술 문어체로서의 일관성과 논리 흐름이 부족한 경우가 많다. 본 연구는 Upstage Solar 모델을 기반으로 도메인 특화 프롬프트와 소규모 RLHF 데이터를 활용하여, 학부생 보고서 수준의 한국어 텍스트를 학술 문어체로 다듬는 도구를 개발한다. 1년차에는 8,000개 문장 데이터셋 구축과 baseline 모델 평가를, 2년차에는 RLHF fine-tuning과 사용자 평가를 진행한다.</w:t>
      </w:r>
    </w:p>
    <w:p>
      <w:pPr>
        <w:pStyle w:val="Heading2"/>
      </w:pPr>
      <w:r>
        <w:t>2. 예산 계획 (단위: 만원)</w:t>
      </w:r>
    </w:p>
    <w:tbl>
      <w:tblPr>
        <w:tblStyle w:val="LightGrid"/>
        <w:tblW w:type="auto" w:w="0"/>
        <w:tblLook w:firstColumn="1" w:firstRow="1" w:lastColumn="0" w:lastRow="0" w:noHBand="0" w:noVBand="1" w:val="04A0"/>
      </w:tblPr>
      <w:tblGrid>
        <w:gridCol w:w="2880"/>
        <w:gridCol w:w="2880"/>
        <w:gridCol w:w="2880"/>
      </w:tblGrid>
      <w:tr>
        <w:tc>
          <w:tcPr>
            <w:tcW w:type="dxa" w:w="2880"/>
          </w:tcPr>
          <w:p>
            <w:r>
              <w:t>항목</w:t>
            </w:r>
          </w:p>
        </w:tc>
        <w:tc>
          <w:tcPr>
            <w:tcW w:type="dxa" w:w="2880"/>
          </w:tcPr>
          <w:p>
            <w:r>
              <w:t>금액</w:t>
            </w:r>
          </w:p>
        </w:tc>
        <w:tc>
          <w:tcPr>
            <w:tcW w:type="dxa" w:w="2880"/>
          </w:tcPr>
          <w:p>
            <w:r>
              <w:t>사용 사유</w:t>
            </w:r>
          </w:p>
        </w:tc>
      </w:tr>
      <w:tr>
        <w:tc>
          <w:tcPr>
            <w:tcW w:type="dxa" w:w="2880"/>
          </w:tcPr>
          <w:p>
            <w:r>
              <w:t>인건비 (학부 연구원 1인)</w:t>
            </w:r>
          </w:p>
        </w:tc>
        <w:tc>
          <w:tcPr>
            <w:tcW w:type="dxa" w:w="2880"/>
          </w:tcPr>
          <w:p>
            <w:r>
              <w:t>600</w:t>
            </w:r>
          </w:p>
        </w:tc>
        <w:tc>
          <w:tcPr>
            <w:tcW w:type="dxa" w:w="2880"/>
          </w:tcPr>
          <w:p>
            <w:r>
              <w:t>월 50만원 × 12개월</w:t>
            </w:r>
          </w:p>
        </w:tc>
      </w:tr>
      <w:tr>
        <w:tc>
          <w:tcPr>
            <w:tcW w:type="dxa" w:w="2880"/>
          </w:tcPr>
          <w:p>
            <w:r>
              <w:t>데이터 라벨링</w:t>
            </w:r>
          </w:p>
        </w:tc>
        <w:tc>
          <w:tcPr>
            <w:tcW w:type="dxa" w:w="2880"/>
          </w:tcPr>
          <w:p>
            <w:r>
              <w:t>300</w:t>
            </w:r>
          </w:p>
        </w:tc>
        <w:tc>
          <w:tcPr>
            <w:tcW w:type="dxa" w:w="2880"/>
          </w:tcPr>
          <w:p>
            <w:r>
              <w:t>전문 첨삭 평가자 200문장 × 6회</w:t>
            </w:r>
          </w:p>
        </w:tc>
      </w:tr>
      <w:tr>
        <w:tc>
          <w:tcPr>
            <w:tcW w:type="dxa" w:w="2880"/>
          </w:tcPr>
          <w:p>
            <w:r>
              <w:t>API / GPU 사용료</w:t>
            </w:r>
          </w:p>
        </w:tc>
        <w:tc>
          <w:tcPr>
            <w:tcW w:type="dxa" w:w="2880"/>
          </w:tcPr>
          <w:p>
            <w:r>
              <w:t>240</w:t>
            </w:r>
          </w:p>
        </w:tc>
        <w:tc>
          <w:tcPr>
            <w:tcW w:type="dxa" w:w="2880"/>
          </w:tcPr>
          <w:p>
            <w:r>
              <w:t>Solar API 호출 + RTX 4090 임대</w:t>
            </w:r>
          </w:p>
        </w:tc>
      </w:tr>
      <w:tr>
        <w:tc>
          <w:tcPr>
            <w:tcW w:type="dxa" w:w="2880"/>
          </w:tcPr>
          <w:p>
            <w:r>
              <w:t>학회 참가비</w:t>
            </w:r>
          </w:p>
        </w:tc>
        <w:tc>
          <w:tcPr>
            <w:tcW w:type="dxa" w:w="2880"/>
          </w:tcPr>
          <w:p>
            <w:r>
              <w:t>120</w:t>
            </w:r>
          </w:p>
        </w:tc>
        <w:tc>
          <w:tcPr>
            <w:tcW w:type="dxa" w:w="2880"/>
          </w:tcPr>
          <w:p>
            <w:r>
              <w:t>정보과학회 동계 워크숍 1회</w:t>
            </w:r>
          </w:p>
        </w:tc>
      </w:tr>
      <w:tr>
        <w:tc>
          <w:tcPr>
            <w:tcW w:type="dxa" w:w="2880"/>
          </w:tcPr>
          <w:p>
            <w:r>
              <w:t>도서 / 출판</w:t>
            </w:r>
          </w:p>
        </w:tc>
        <w:tc>
          <w:tcPr>
            <w:tcW w:type="dxa" w:w="2880"/>
          </w:tcPr>
          <w:p>
            <w:r>
              <w:t>60</w:t>
            </w:r>
          </w:p>
        </w:tc>
        <w:tc>
          <w:tcPr>
            <w:tcW w:type="dxa" w:w="2880"/>
          </w:tcPr>
          <w:p>
            <w:r>
              <w:t>참고 문헌 / 결과 정리 인쇄</w:t>
            </w:r>
          </w:p>
        </w:tc>
      </w:tr>
      <w:tr>
        <w:tc>
          <w:tcPr>
            <w:tcW w:type="dxa" w:w="2880"/>
          </w:tcPr>
          <w:p>
            <w:r>
              <w:t>총계</w:t>
            </w:r>
          </w:p>
        </w:tc>
        <w:tc>
          <w:tcPr>
            <w:tcW w:type="dxa" w:w="2880"/>
          </w:tcPr>
          <w:p>
            <w:r>
              <w:t>1,320</w:t>
            </w:r>
          </w:p>
        </w:tc>
        <w:tc>
          <w:tcPr>
            <w:tcW w:type="dxa" w:w="2880"/>
          </w:tcPr>
          <w:p>
            <w:r>
              <w:t>1년차 예산</w:t>
            </w:r>
          </w:p>
        </w:tc>
      </w:tr>
    </w:tbl>
    <w:p>
      <w:pPr>
        <w:pStyle w:val="Heading2"/>
      </w:pPr>
      <w:r>
        <w:t>3. 추진 일정</w:t>
      </w:r>
    </w:p>
    <w:tbl>
      <w:tblPr>
        <w:tblStyle w:val="LightGrid"/>
        <w:tblW w:type="auto" w:w="0"/>
        <w:tblLook w:firstColumn="1" w:firstRow="1" w:lastColumn="0" w:lastRow="0" w:noHBand="0" w:noVBand="1" w:val="04A0"/>
      </w:tblPr>
      <w:tblGrid>
        <w:gridCol w:w="2880"/>
        <w:gridCol w:w="2880"/>
        <w:gridCol w:w="2880"/>
      </w:tblGrid>
      <w:tr>
        <w:tc>
          <w:tcPr>
            <w:tcW w:type="dxa" w:w="2880"/>
          </w:tcPr>
          <w:p>
            <w:r>
              <w:t>분기</w:t>
            </w:r>
          </w:p>
        </w:tc>
        <w:tc>
          <w:tcPr>
            <w:tcW w:type="dxa" w:w="2880"/>
          </w:tcPr>
          <w:p>
            <w:r>
              <w:t>마일스톤</w:t>
            </w:r>
          </w:p>
        </w:tc>
        <w:tc>
          <w:tcPr>
            <w:tcW w:type="dxa" w:w="2880"/>
          </w:tcPr>
          <w:p>
            <w:r>
              <w:t>산출물</w:t>
            </w:r>
          </w:p>
        </w:tc>
      </w:tr>
      <w:tr>
        <w:tc>
          <w:tcPr>
            <w:tcW w:type="dxa" w:w="2880"/>
          </w:tcPr>
          <w:p>
            <w:r>
              <w:t>1분기</w:t>
            </w:r>
          </w:p>
        </w:tc>
        <w:tc>
          <w:tcPr>
            <w:tcW w:type="dxa" w:w="2880"/>
          </w:tcPr>
          <w:p>
            <w:r>
              <w:t>데이터 수집·정제</w:t>
            </w:r>
          </w:p>
        </w:tc>
        <w:tc>
          <w:tcPr>
            <w:tcW w:type="dxa" w:w="2880"/>
          </w:tcPr>
          <w:p>
            <w:r>
              <w:t>8,000문장 정제 데이터셋 v1</w:t>
            </w:r>
          </w:p>
        </w:tc>
      </w:tr>
      <w:tr>
        <w:tc>
          <w:tcPr>
            <w:tcW w:type="dxa" w:w="2880"/>
          </w:tcPr>
          <w:p>
            <w:r>
              <w:t>2분기</w:t>
            </w:r>
          </w:p>
        </w:tc>
        <w:tc>
          <w:tcPr>
            <w:tcW w:type="dxa" w:w="2880"/>
          </w:tcPr>
          <w:p>
            <w:r>
              <w:t>Baseline 평가</w:t>
            </w:r>
          </w:p>
        </w:tc>
        <w:tc>
          <w:tcPr>
            <w:tcW w:type="dxa" w:w="2880"/>
          </w:tcPr>
          <w:p>
            <w:r>
              <w:t>BLEU·BERTScore 기준 표</w:t>
            </w:r>
          </w:p>
        </w:tc>
      </w:tr>
      <w:tr>
        <w:tc>
          <w:tcPr>
            <w:tcW w:type="dxa" w:w="2880"/>
          </w:tcPr>
          <w:p>
            <w:r>
              <w:t>3분기</w:t>
            </w:r>
          </w:p>
        </w:tc>
        <w:tc>
          <w:tcPr>
            <w:tcW w:type="dxa" w:w="2880"/>
          </w:tcPr>
          <w:p>
            <w:r>
              <w:t>RLHF 데이터 수집</w:t>
            </w:r>
          </w:p>
        </w:tc>
        <w:tc>
          <w:tcPr>
            <w:tcW w:type="dxa" w:w="2880"/>
          </w:tcPr>
          <w:p>
            <w:r>
              <w:t>선호도 라벨 1,200쌍</w:t>
            </w:r>
          </w:p>
        </w:tc>
      </w:tr>
      <w:tr>
        <w:tc>
          <w:tcPr>
            <w:tcW w:type="dxa" w:w="2880"/>
          </w:tcPr>
          <w:p>
            <w:r>
              <w:t>4분기</w:t>
            </w:r>
          </w:p>
        </w:tc>
        <w:tc>
          <w:tcPr>
            <w:tcW w:type="dxa" w:w="2880"/>
          </w:tcPr>
          <w:p>
            <w:r>
              <w:t>Fine-tune·사용자 평가</w:t>
            </w:r>
          </w:p>
        </w:tc>
        <w:tc>
          <w:tcPr>
            <w:tcW w:type="dxa" w:w="2880"/>
          </w:tcPr>
          <w:p>
            <w:r>
              <w:t>사용자 만족도 설문 결과</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