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47" w:rsidRDefault="00B14C47" w:rsidP="00B14C47">
      <w:pPr>
        <w:pStyle w:val="Titel"/>
      </w:pPr>
      <w:r>
        <w:t xml:space="preserve">Unser kleines DB </w:t>
      </w:r>
      <w:proofErr w:type="spellStart"/>
      <w:r>
        <w:t>Cheatsheet</w:t>
      </w:r>
      <w:proofErr w:type="spellEnd"/>
    </w:p>
    <w:p w:rsidR="00B14C47" w:rsidRDefault="00B14C47"/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2Zchn"/>
        </w:rPr>
        <w:t>Daten / (EZ) Datum</w:t>
      </w:r>
      <w:r>
        <w:t xml:space="preserve">: Informationen, die etwas beschreiben. </w:t>
      </w:r>
      <w:r w:rsidRPr="00B14C47">
        <w:t xml:space="preserve">Daten einer Datenbank beschreiben also </w:t>
      </w:r>
      <w:proofErr w:type="gramStart"/>
      <w:r w:rsidRPr="00C442F5">
        <w:rPr>
          <w:b/>
          <w:bCs/>
        </w:rPr>
        <w:t>Attribute</w:t>
      </w:r>
      <w:r w:rsidRPr="00B14C47">
        <w:t xml:space="preserve">  von</w:t>
      </w:r>
      <w:proofErr w:type="gramEnd"/>
      <w:r w:rsidRPr="00B14C47">
        <w:t xml:space="preserve"> Entitäten.</w:t>
      </w:r>
    </w:p>
    <w:p w:rsidR="00A80E15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2Zchn"/>
        </w:rPr>
        <w:t>Datenbank / Datenbanksystem</w:t>
      </w:r>
      <w:r>
        <w:t xml:space="preserve">: </w:t>
      </w:r>
      <w:proofErr w:type="gramStart"/>
      <w:r>
        <w:t>CRUD :</w:t>
      </w:r>
      <w:proofErr w:type="gramEnd"/>
      <w:r>
        <w:t xml:space="preserve"> Sammlung von Daten, aber die CRUD Operationen müssen vom DB System gewährleistet sein.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CRUD</w:t>
      </w:r>
      <w:r>
        <w:t>: Daten können erschaffen werden (Create), Daten müssen gelesen werden können (Read), Daten müssen verändert werden können (Update), Daten müssen gelöscht werden können (Delete)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Entitätstyp</w:t>
      </w:r>
      <w:r>
        <w:t>:  Eine Klasse gleichartiger Entitäten.</w:t>
      </w:r>
      <w:r w:rsidR="001C26AC">
        <w:t xml:space="preserve"> Kategorie.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Entität:</w:t>
      </w:r>
      <w:r>
        <w:t xml:space="preserve"> Das konkrete Exemplar / Ausprägung/ eines Entitätstyps.</w:t>
      </w:r>
      <w:r w:rsidR="001C26AC">
        <w:t xml:space="preserve"> Eintrag in die Kategorie.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Attribute</w:t>
      </w:r>
      <w:r>
        <w:t xml:space="preserve">: </w:t>
      </w:r>
      <w:r w:rsidR="001C26AC">
        <w:t>Eigenschaften von Entitätstypen.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 xml:space="preserve">ID </w:t>
      </w:r>
      <w:r w:rsidR="001C26AC" w:rsidRPr="00C442F5">
        <w:rPr>
          <w:rStyle w:val="berschrift3Zchn"/>
        </w:rPr>
        <w:t>–</w:t>
      </w:r>
      <w:r w:rsidR="00C442F5" w:rsidRPr="00C442F5">
        <w:rPr>
          <w:rStyle w:val="berschrift3Zchn"/>
        </w:rPr>
        <w:t xml:space="preserve"> Attribut</w:t>
      </w:r>
      <w:r w:rsidR="001C26AC">
        <w:t xml:space="preserve">: Ist der </w:t>
      </w:r>
      <w:proofErr w:type="spellStart"/>
      <w:r w:rsidR="001C26AC">
        <w:t>Identifizierer</w:t>
      </w:r>
      <w:proofErr w:type="spellEnd"/>
      <w:r w:rsidR="001C26AC">
        <w:t xml:space="preserve"> einer Entität.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Relationen (Beziehung)</w:t>
      </w:r>
      <w:r w:rsidR="001C26AC" w:rsidRPr="00C442F5">
        <w:rPr>
          <w:rStyle w:val="berschrift3Zchn"/>
        </w:rPr>
        <w:t xml:space="preserve">: </w:t>
      </w:r>
      <w:r w:rsidR="001C26AC">
        <w:t>Entitätstypen können in Beziehung zu anderen Entitätstypen stehen. (z.B. eine Auto-Entität gehört zur Person-Entität)</w:t>
      </w:r>
    </w:p>
    <w:p w:rsidR="00B14C47" w:rsidRDefault="001C26AC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ERM</w:t>
      </w:r>
      <w:r>
        <w:t xml:space="preserve">: </w:t>
      </w:r>
      <w:r w:rsidRPr="001C26AC">
        <w:t>Ein Entity-</w:t>
      </w:r>
      <w:proofErr w:type="spellStart"/>
      <w:r w:rsidRPr="001C26AC">
        <w:t>Relationship</w:t>
      </w:r>
      <w:proofErr w:type="spellEnd"/>
      <w:r w:rsidRPr="001C26AC">
        <w:t>-</w:t>
      </w:r>
      <w:r w:rsidRPr="00C442F5">
        <w:rPr>
          <w:i/>
          <w:iCs/>
        </w:rPr>
        <w:t>Modell</w:t>
      </w:r>
      <w:r w:rsidRPr="001C26AC">
        <w:t xml:space="preserve"> ist eine </w:t>
      </w:r>
      <w:r w:rsidRPr="00C442F5">
        <w:rPr>
          <w:b/>
          <w:bCs/>
        </w:rPr>
        <w:t>gedankliche Zusammenfassung aller Elemente (hauptsächlich Entitätstypen und Relationen)</w:t>
      </w:r>
      <w:r w:rsidRPr="001C26AC">
        <w:t>, die für den Aufbau einer geplanten Datenbank von Bedeutung sein werden.</w:t>
      </w:r>
    </w:p>
    <w:p w:rsidR="001C26AC" w:rsidRDefault="001C26AC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ERD</w:t>
      </w:r>
      <w:r>
        <w:t xml:space="preserve">: </w:t>
      </w:r>
      <w:r w:rsidRPr="001C26AC">
        <w:t>Entity-</w:t>
      </w:r>
      <w:proofErr w:type="spellStart"/>
      <w:r w:rsidRPr="001C26AC">
        <w:t>Relationship</w:t>
      </w:r>
      <w:proofErr w:type="spellEnd"/>
      <w:r w:rsidRPr="001C26AC">
        <w:t>-Diagramm: Ein Entity-</w:t>
      </w:r>
      <w:proofErr w:type="spellStart"/>
      <w:r w:rsidRPr="001C26AC">
        <w:t>Relationship</w:t>
      </w:r>
      <w:proofErr w:type="spellEnd"/>
      <w:r w:rsidRPr="001C26AC">
        <w:t>-Diagramm ist die graphische Darstellung dieser Elemente. ER-Diagramme können als (grober) „Bauplan“ einer leeren Datenbank betrachtet werden. (Es werden noch keine Daten berücksichtigt)</w:t>
      </w:r>
    </w:p>
    <w:p w:rsidR="001625B9" w:rsidRDefault="001625B9" w:rsidP="001625B9">
      <w:pPr>
        <w:pStyle w:val="Listenabsatz"/>
        <w:numPr>
          <w:ilvl w:val="0"/>
          <w:numId w:val="2"/>
        </w:numPr>
      </w:pPr>
      <w:r w:rsidRPr="003D7D5A">
        <w:rPr>
          <w:rStyle w:val="berschrift3Zchn"/>
          <w:i/>
          <w:iCs/>
        </w:rPr>
        <w:t>ERD-Symbole</w:t>
      </w:r>
      <w:r>
        <w:t xml:space="preserve">: </w:t>
      </w:r>
    </w:p>
    <w:p w:rsidR="001625B9" w:rsidRDefault="001625B9" w:rsidP="001625B9">
      <w:pPr>
        <w:pStyle w:val="Listenabsatz"/>
      </w:pPr>
      <w:r>
        <w:t>Entitätstyp: Rechteck</w:t>
      </w:r>
    </w:p>
    <w:p w:rsidR="001625B9" w:rsidRDefault="001625B9" w:rsidP="001625B9">
      <w:pPr>
        <w:pStyle w:val="Listenabsatz"/>
      </w:pPr>
      <w:r>
        <w:t>Attribut: Ellipse</w:t>
      </w:r>
    </w:p>
    <w:p w:rsidR="001625B9" w:rsidRDefault="001625B9" w:rsidP="001625B9">
      <w:pPr>
        <w:pStyle w:val="Listenabsatz"/>
      </w:pPr>
      <w:r>
        <w:t>Relation: Raute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Chen Notation</w:t>
      </w:r>
      <w:r w:rsidR="001C26AC">
        <w:t xml:space="preserve">: </w:t>
      </w:r>
      <w:r>
        <w:t xml:space="preserve"> ERD Syntax</w:t>
      </w:r>
      <w:r w:rsidR="001C26AC">
        <w:t xml:space="preserve"> mit den zugehörigen Symbolen.</w:t>
      </w:r>
    </w:p>
    <w:p w:rsidR="00106569" w:rsidRDefault="00106569" w:rsidP="00C442F5">
      <w:pPr>
        <w:pStyle w:val="Listenabsatz"/>
        <w:numPr>
          <w:ilvl w:val="0"/>
          <w:numId w:val="2"/>
        </w:numPr>
      </w:pPr>
      <w:proofErr w:type="spellStart"/>
      <w:r>
        <w:rPr>
          <w:rStyle w:val="berschrift3Zchn"/>
        </w:rPr>
        <w:t>Kardinalität</w:t>
      </w:r>
      <w:r w:rsidR="003D7D5A">
        <w:rPr>
          <w:rStyle w:val="berschrift3Zchn"/>
        </w:rPr>
        <w:t>en</w:t>
      </w:r>
      <w:proofErr w:type="spellEnd"/>
      <w:r w:rsidRPr="00106569">
        <w:t>:</w:t>
      </w:r>
      <w:r>
        <w:t xml:space="preserve"> </w:t>
      </w:r>
      <w:r w:rsidRPr="00106569">
        <w:t>Angabe über die Anzahl der an einer Beziehung beteiligten Entitäten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 w:rsidRPr="00FE3C01">
        <w:rPr>
          <w:rStyle w:val="IntensiveHervorhebung"/>
        </w:rPr>
        <w:t>ID-</w:t>
      </w:r>
      <w:bookmarkStart w:id="0" w:name="_GoBack"/>
      <w:r w:rsidRPr="00FE3C01">
        <w:rPr>
          <w:rStyle w:val="IntensiveHervorhebung"/>
        </w:rPr>
        <w:t>Attribut</w:t>
      </w:r>
      <w:bookmarkEnd w:id="0"/>
      <w:r>
        <w:t>: Unterstreichung des Attributbezeichners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 w:rsidRPr="00FE3C01">
        <w:rPr>
          <w:rStyle w:val="IntensiveHervorhebung"/>
        </w:rPr>
        <w:t>Zusammengesetztes Attribut</w:t>
      </w:r>
      <w:r>
        <w:t>: Ellipse (Im ERD darf es noch zusammengesetzte Attribute geben. Im logischen Datenbankentwurf wird gefordert diese in atomare Attribute aufzuteilen.)</w:t>
      </w:r>
    </w:p>
    <w:p w:rsidR="00D52F1C" w:rsidRDefault="00D52F1C" w:rsidP="00D52F1C">
      <w:pPr>
        <w:pStyle w:val="berschrift1"/>
      </w:pPr>
      <w:r>
        <w:t>Relationstypen</w:t>
      </w:r>
    </w:p>
    <w:p w:rsidR="00D52F1C" w:rsidRDefault="00D52F1C" w:rsidP="00D52F1C">
      <w:pPr>
        <w:pStyle w:val="Listenabsatz"/>
        <w:numPr>
          <w:ilvl w:val="0"/>
          <w:numId w:val="3"/>
        </w:numPr>
      </w:pPr>
      <w:r>
        <w:t>1:1 Relation (Person -&gt; Personalausweis</w:t>
      </w:r>
    </w:p>
    <w:p w:rsidR="00D52F1C" w:rsidRDefault="00D52F1C" w:rsidP="00D52F1C">
      <w:pPr>
        <w:pStyle w:val="Listenabsatz"/>
        <w:numPr>
          <w:ilvl w:val="0"/>
          <w:numId w:val="3"/>
        </w:numPr>
      </w:pPr>
      <w:proofErr w:type="gramStart"/>
      <w:r>
        <w:t>1:n</w:t>
      </w:r>
      <w:proofErr w:type="gramEnd"/>
      <w:r>
        <w:t xml:space="preserve"> Relation (Person -&gt; Auto / Person (1) fotografiert Foto(n) / Stadt(n) liegt in Land(1) )</w:t>
      </w:r>
    </w:p>
    <w:p w:rsidR="00D52F1C" w:rsidRPr="002D7EE6" w:rsidRDefault="00D52F1C" w:rsidP="00D52F1C">
      <w:pPr>
        <w:pStyle w:val="Listenabsatz"/>
        <w:numPr>
          <w:ilvl w:val="0"/>
          <w:numId w:val="3"/>
        </w:numPr>
      </w:pPr>
      <w:proofErr w:type="gramStart"/>
      <w:r>
        <w:t>m:n</w:t>
      </w:r>
      <w:proofErr w:type="gramEnd"/>
      <w:r>
        <w:t xml:space="preserve"> Relation (Person -&gt; Lied / Person(m) -&gt; Verein(n))</w:t>
      </w:r>
    </w:p>
    <w:p w:rsidR="00D52F1C" w:rsidRDefault="00D52F1C" w:rsidP="00D52F1C">
      <w:pPr>
        <w:pStyle w:val="Listenabsatz"/>
      </w:pPr>
    </w:p>
    <w:p w:rsidR="00D52F1C" w:rsidRDefault="00D52F1C" w:rsidP="00D52F1C">
      <w:pPr>
        <w:pStyle w:val="berschrift1"/>
      </w:pPr>
      <w:proofErr w:type="spellStart"/>
      <w:r>
        <w:t>Kardinalität</w:t>
      </w:r>
      <w:proofErr w:type="spellEnd"/>
    </w:p>
    <w:p w:rsidR="00D52F1C" w:rsidRDefault="00D52F1C" w:rsidP="00D52F1C">
      <w:pPr>
        <w:pStyle w:val="Listenabsatz"/>
        <w:numPr>
          <w:ilvl w:val="0"/>
          <w:numId w:val="1"/>
        </w:numPr>
      </w:pPr>
      <w:r>
        <w:t xml:space="preserve">Die zwei Werte aus denen Relationstypen bestehen werden als </w:t>
      </w:r>
      <w:proofErr w:type="spellStart"/>
      <w:r>
        <w:t>Kardinalitäten</w:t>
      </w:r>
      <w:proofErr w:type="spellEnd"/>
      <w:r>
        <w:t xml:space="preserve"> bezeichnet:</w:t>
      </w:r>
    </w:p>
    <w:p w:rsidR="00D52F1C" w:rsidRDefault="00D52F1C" w:rsidP="00D52F1C">
      <w:pPr>
        <w:pStyle w:val="Listenabsatz"/>
      </w:pPr>
      <w:r>
        <w:t>1 bedeutet höchstens 1, n oder m bedeutet möglicherweise mehrere (oder beliebig viele).</w:t>
      </w:r>
    </w:p>
    <w:p w:rsidR="00D52F1C" w:rsidRDefault="00D52F1C" w:rsidP="00D52F1C">
      <w:r w:rsidRPr="008065D0">
        <w:rPr>
          <w:b/>
        </w:rPr>
        <w:t xml:space="preserve">Stolperfallen </w:t>
      </w:r>
      <w:proofErr w:type="spellStart"/>
      <w:r w:rsidRPr="008065D0">
        <w:rPr>
          <w:b/>
        </w:rPr>
        <w:t>Kardinalität</w:t>
      </w:r>
      <w:r>
        <w:rPr>
          <w:b/>
        </w:rPr>
        <w:t>en</w:t>
      </w:r>
      <w:proofErr w:type="spellEnd"/>
      <w:r w:rsidRPr="008065D0">
        <w:rPr>
          <w:b/>
        </w:rPr>
        <w:t>:</w:t>
      </w:r>
      <w:r>
        <w:rPr>
          <w:b/>
        </w:rPr>
        <w:t xml:space="preserve"> </w:t>
      </w:r>
      <w:r>
        <w:t xml:space="preserve">Exemplar </w:t>
      </w:r>
      <w:proofErr w:type="spellStart"/>
      <w:r>
        <w:t>vs</w:t>
      </w:r>
      <w:proofErr w:type="spellEnd"/>
      <w:r>
        <w:t xml:space="preserve"> Typ (Person – Buch) / Aktuell versus historisch (Person – Land(Präsidentschaft) / Bloß nicht zu voreilig (Gemälde – Person) / Quintessenz: Wir müssen um eine Datenbank zu modellieren einen regen Austausch mit dem Auftraggeber führen.</w:t>
      </w:r>
    </w:p>
    <w:p w:rsidR="00D52F1C" w:rsidRDefault="00D52F1C" w:rsidP="00D52F1C"/>
    <w:p w:rsidR="00D52F1C" w:rsidRPr="008065D0" w:rsidRDefault="00D52F1C" w:rsidP="00D52F1C">
      <w:pPr>
        <w:pStyle w:val="berschrift1"/>
      </w:pPr>
      <w:r>
        <w:t>Schwache Entität</w:t>
      </w:r>
    </w:p>
    <w:p w:rsidR="00D52F1C" w:rsidRPr="00C65C7D" w:rsidRDefault="00D52F1C" w:rsidP="00D52F1C">
      <w:pPr>
        <w:pStyle w:val="Listenabsatz"/>
        <w:numPr>
          <w:ilvl w:val="0"/>
          <w:numId w:val="4"/>
        </w:numPr>
      </w:pPr>
      <w:r w:rsidRPr="00C65C7D">
        <w:t>Eine „Schwache Entität“ ist eine Entität, deren Existenz von einer anderen (übergeordneten) Entität desselben Modells abhängig ist.</w:t>
      </w:r>
    </w:p>
    <w:p w:rsidR="00D52F1C" w:rsidRPr="00C65C7D" w:rsidRDefault="00D52F1C" w:rsidP="00D52F1C">
      <w:pPr>
        <w:pStyle w:val="Listenabsatz"/>
        <w:numPr>
          <w:ilvl w:val="0"/>
          <w:numId w:val="4"/>
        </w:numPr>
      </w:pPr>
      <w:r w:rsidRPr="00C65C7D">
        <w:t>Entsprechend werden Entitäten, für die eine solche Abhängigkeit nicht gilt, als „Starke Entitäten“ bezeichnet.</w:t>
      </w:r>
    </w:p>
    <w:p w:rsidR="00D52F1C" w:rsidRDefault="00D52F1C" w:rsidP="00D52F1C">
      <w:pPr>
        <w:pStyle w:val="Listenabsatz"/>
        <w:numPr>
          <w:ilvl w:val="0"/>
          <w:numId w:val="4"/>
        </w:numPr>
      </w:pPr>
      <w:r w:rsidRPr="00C65C7D">
        <w:t>Eine übergeordnete Entität muss nicht notwendigerweise eine Starke Entität sein, da ihre Existenz selbst von einer weiteren Entität abhängig sein könnte.</w:t>
      </w:r>
    </w:p>
    <w:p w:rsidR="00D52F1C" w:rsidRDefault="00D52F1C" w:rsidP="00D52F1C"/>
    <w:p w:rsidR="00D52F1C" w:rsidRPr="00C65C7D" w:rsidRDefault="00D52F1C" w:rsidP="00D52F1C">
      <w:pPr>
        <w:pStyle w:val="berschrift1"/>
      </w:pPr>
      <w:r>
        <w:t>Attribute zu Relationen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Zusätzliche Informationen über Relationen, die wir vom Auftraggeber erhalten, können als Attribute zur Relation eingetragen werden.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Relationen mit Attributen werden als eigenständige Entitäten eingetragen.</w:t>
      </w:r>
    </w:p>
    <w:p w:rsidR="00D52F1C" w:rsidRDefault="00D52F1C" w:rsidP="00D52F1C"/>
    <w:p w:rsidR="00D52F1C" w:rsidRDefault="00D52F1C" w:rsidP="00D52F1C">
      <w:pPr>
        <w:pStyle w:val="berschrift1"/>
      </w:pPr>
      <w:r>
        <w:t>Reflexive Relation</w:t>
      </w:r>
    </w:p>
    <w:p w:rsidR="00D52F1C" w:rsidRPr="005E2605" w:rsidRDefault="00D52F1C" w:rsidP="00D52F1C">
      <w:pPr>
        <w:pStyle w:val="Listenabsatz"/>
        <w:numPr>
          <w:ilvl w:val="0"/>
          <w:numId w:val="1"/>
        </w:numPr>
      </w:pPr>
      <w:r w:rsidRPr="005E2605">
        <w:t>Falls Re</w:t>
      </w:r>
      <w:r>
        <w:t xml:space="preserve">lationen zwischen Entitäten </w:t>
      </w:r>
      <w:r w:rsidRPr="005E2605">
        <w:t xml:space="preserve">desselben Entitätstyps betrachtet werden, so werden diese als </w:t>
      </w:r>
      <w:r w:rsidRPr="005E2605">
        <w:rPr>
          <w:b/>
          <w:bCs/>
        </w:rPr>
        <w:t>Reflexive</w:t>
      </w:r>
      <w:r w:rsidRPr="005E2605">
        <w:t xml:space="preserve"> (= „selbstbezügliche“) </w:t>
      </w:r>
      <w:r w:rsidRPr="005E2605">
        <w:rPr>
          <w:b/>
          <w:bCs/>
        </w:rPr>
        <w:t>Relationen</w:t>
      </w:r>
      <w:r w:rsidRPr="005E2605">
        <w:t xml:space="preserve"> bezeichnet.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Beispiel: Eine Person kann mit einer anderen Person verheiratet sein.</w:t>
      </w:r>
    </w:p>
    <w:p w:rsidR="00D52F1C" w:rsidRDefault="00D52F1C" w:rsidP="00D52F1C"/>
    <w:p w:rsidR="00D52F1C" w:rsidRDefault="00D52F1C" w:rsidP="00D52F1C">
      <w:pPr>
        <w:pStyle w:val="berschrift1"/>
      </w:pPr>
      <w:r>
        <w:t>Mehrstellige Relationen</w:t>
      </w:r>
    </w:p>
    <w:p w:rsidR="00D52F1C" w:rsidRPr="005E2605" w:rsidRDefault="00D52F1C" w:rsidP="00D52F1C">
      <w:pPr>
        <w:pStyle w:val="Listenabsatz"/>
        <w:numPr>
          <w:ilvl w:val="0"/>
          <w:numId w:val="1"/>
        </w:numPr>
      </w:pPr>
      <w:r w:rsidRPr="005E2605">
        <w:t xml:space="preserve">Bisher haben wir ausschließlich Relationen zwischen (höchstens) 2 Entitätstypen betrachtet. Diese werden auch als </w:t>
      </w:r>
      <w:r w:rsidRPr="005E2605">
        <w:rPr>
          <w:b/>
          <w:bCs/>
        </w:rPr>
        <w:t xml:space="preserve">„Binäre Relationen“ </w:t>
      </w:r>
      <w:r w:rsidRPr="005E2605">
        <w:t>bezeichnet.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 w:rsidRPr="005E2605">
        <w:t xml:space="preserve">Relationen zwischen </w:t>
      </w:r>
      <w:r w:rsidRPr="005E2605">
        <w:rPr>
          <w:u w:val="single"/>
        </w:rPr>
        <w:t>mehr</w:t>
      </w:r>
      <w:r w:rsidRPr="005E2605">
        <w:t xml:space="preserve"> als zwei Entitätstypen werden </w:t>
      </w:r>
      <w:r w:rsidRPr="005E2605">
        <w:rPr>
          <w:b/>
          <w:bCs/>
        </w:rPr>
        <w:t xml:space="preserve">„mehrstellig“ </w:t>
      </w:r>
      <w:r w:rsidRPr="005E2605">
        <w:t xml:space="preserve">genannt. 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 w:rsidRPr="000C38DD">
        <w:t xml:space="preserve">Im Rahmen des Konzeptionellen Datenbankentwurfs müssen wir in Fällen, in denen eine mehrstellige Relation nicht durch mehrere binäre Relationen aufgelöst werden kann, eine geeignete </w:t>
      </w:r>
      <w:r w:rsidRPr="000C38DD">
        <w:rPr>
          <w:b/>
          <w:bCs/>
        </w:rPr>
        <w:t xml:space="preserve">weitere Entität </w:t>
      </w:r>
      <w:r w:rsidRPr="000C38DD">
        <w:t xml:space="preserve">einführen, um darauf aufbauend die </w:t>
      </w:r>
      <w:proofErr w:type="spellStart"/>
      <w:r w:rsidRPr="000C38DD">
        <w:t>Kardinalitäten</w:t>
      </w:r>
      <w:proofErr w:type="spellEnd"/>
      <w:r w:rsidRPr="000C38DD">
        <w:t xml:space="preserve"> bestimmen zu können</w:t>
      </w:r>
    </w:p>
    <w:p w:rsidR="00D52F1C" w:rsidRDefault="00D52F1C" w:rsidP="00D52F1C">
      <w:pPr>
        <w:pStyle w:val="berschrift1"/>
      </w:pPr>
      <w:r>
        <w:t>Datenbanktypen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Objektorientierte Datenbank, Objektrelationale Datenbank, Multimedia Datenbank, Hierarchische Datenbank</w:t>
      </w:r>
    </w:p>
    <w:p w:rsidR="00D52F1C" w:rsidRDefault="00D52F1C" w:rsidP="00D52F1C">
      <w:pPr>
        <w:pStyle w:val="berschrift1"/>
      </w:pPr>
      <w:r>
        <w:t>Relation (Tabelle) und relationales DB Schema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Entitätstypen des ERD werden in Relationen (Tabellen) übersetzt.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Der Name eines Entitätstyps ist der Name der T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Verbindungen zwischen Tabellen werden nun als Beziehungen bezeichnet.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Jede Tabellenzeile stellt den Datensatz einer Entität dar. Und die Spaltenbezeichner sind die jeweiligen Attribute.</w:t>
      </w:r>
    </w:p>
    <w:p w:rsidR="00D52F1C" w:rsidRPr="005728AA" w:rsidRDefault="00D52F1C" w:rsidP="00D52F1C">
      <w:pPr>
        <w:pStyle w:val="Listenabsatz"/>
        <w:numPr>
          <w:ilvl w:val="0"/>
          <w:numId w:val="1"/>
        </w:numPr>
      </w:pPr>
      <w:r w:rsidRPr="005728AA">
        <w:t>Da wir uns in einem Schema nur für die Struktur einer (leeren) Datenbank interessieren</w:t>
      </w:r>
    </w:p>
    <w:p w:rsidR="00D52F1C" w:rsidRDefault="00D52F1C" w:rsidP="00D52F1C">
      <w:pPr>
        <w:pStyle w:val="Listenabsatz"/>
      </w:pPr>
      <w:r w:rsidRPr="005728AA">
        <w:t xml:space="preserve">tragen wir noch </w:t>
      </w:r>
      <w:r w:rsidRPr="005728AA">
        <w:rPr>
          <w:u w:val="single"/>
        </w:rPr>
        <w:t>keine konkreten Daten</w:t>
      </w:r>
      <w:r w:rsidRPr="005728AA">
        <w:t xml:space="preserve"> ein und notieren die Attribute </w:t>
      </w:r>
      <w:r w:rsidRPr="005728AA">
        <w:rPr>
          <w:b/>
          <w:bCs/>
        </w:rPr>
        <w:t>untereinander</w:t>
      </w:r>
      <w:r w:rsidRPr="005728AA">
        <w:t>, um Platz zu sparen.</w:t>
      </w:r>
    </w:p>
    <w:p w:rsidR="00D52F1C" w:rsidRDefault="00D52F1C" w:rsidP="00D52F1C">
      <w:pPr>
        <w:pStyle w:val="berschrift1"/>
      </w:pPr>
      <w:r>
        <w:lastRenderedPageBreak/>
        <w:t>Primärschlüssel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Jeder Entitätstyp hat ein ID-Attribut bekommen. Dieses Attribut wird als Primärschlüssel einer Tabelle in einem RDB-Schema bezeichnet.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Zwei zwingende Eigenschaften eines Primärschlüssels:</w:t>
      </w:r>
    </w:p>
    <w:p w:rsidR="00D52F1C" w:rsidRDefault="00D52F1C" w:rsidP="00D52F1C">
      <w:pPr>
        <w:pStyle w:val="Listenabsatz"/>
        <w:numPr>
          <w:ilvl w:val="0"/>
          <w:numId w:val="5"/>
        </w:numPr>
      </w:pPr>
      <w:r>
        <w:t>Der Wert des Primärschlüssels muss definiert sein und darf nicht null sein.</w:t>
      </w:r>
    </w:p>
    <w:p w:rsidR="00D52F1C" w:rsidRDefault="00D52F1C" w:rsidP="00D52F1C">
      <w:pPr>
        <w:pStyle w:val="Listenabsatz"/>
        <w:numPr>
          <w:ilvl w:val="0"/>
          <w:numId w:val="5"/>
        </w:numPr>
      </w:pPr>
      <w:r>
        <w:t>Der Wert des Primärschlüssel muss eindeutig sein. Es darf nicht zwei Entitäten innerhalb einer Tabelle geben, die einen identischen Primärschlüsselwert haben.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Die IHK erwartet</w:t>
      </w:r>
      <w:r w:rsidRPr="005D4DC1">
        <w:t xml:space="preserve">, dass Primärschlüssel im RDB-Schema durch den Zusatz </w:t>
      </w:r>
      <w:r w:rsidRPr="005D4DC1">
        <w:rPr>
          <w:b/>
          <w:bCs/>
        </w:rPr>
        <w:t xml:space="preserve">„(PK)“ </w:t>
      </w:r>
      <w:r w:rsidRPr="005D4DC1">
        <w:t xml:space="preserve">gekennzeichnet werden. </w:t>
      </w:r>
    </w:p>
    <w:p w:rsidR="00D52F1C" w:rsidRDefault="00D52F1C" w:rsidP="00D52F1C">
      <w:pPr>
        <w:pStyle w:val="berschrift1"/>
      </w:pPr>
      <w:r>
        <w:t>Fremdschlüssel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Über den Primärschlüssel können Entitäten in anderen Tabellen verwendet werden. Der Primärschlüssel wird von der fremden Tabelle als Fremdschlüssel bezeichnet. Wir können so eine Beziehung zwischen beiden Tabellen aufbauen.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Die IHK erwartet</w:t>
      </w:r>
      <w:r w:rsidRPr="00721715">
        <w:t xml:space="preserve">, dass Fremdschlüssel im RDB-Schema durch den Zusatz </w:t>
      </w:r>
      <w:r w:rsidRPr="00721715">
        <w:rPr>
          <w:b/>
          <w:bCs/>
        </w:rPr>
        <w:t xml:space="preserve">„(FK)“ </w:t>
      </w:r>
      <w:r w:rsidRPr="00721715">
        <w:t>gekennzeichnet werden.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Bei einer 1:1 Beziehung kann die Tabelle in der der Fremdschlüssel eingetragen wird, frei gewählt werden.</w:t>
      </w:r>
    </w:p>
    <w:p w:rsidR="00D52F1C" w:rsidRPr="00721715" w:rsidRDefault="00D52F1C" w:rsidP="00D52F1C">
      <w:pPr>
        <w:pStyle w:val="Listenabsatz"/>
        <w:numPr>
          <w:ilvl w:val="0"/>
          <w:numId w:val="1"/>
        </w:numPr>
      </w:pPr>
      <w:r w:rsidRPr="00721715">
        <w:rPr>
          <w:b/>
          <w:bCs/>
        </w:rPr>
        <w:t xml:space="preserve">Bei einer </w:t>
      </w:r>
      <w:proofErr w:type="gramStart"/>
      <w:r w:rsidRPr="00721715">
        <w:rPr>
          <w:b/>
          <w:bCs/>
        </w:rPr>
        <w:t>1:n</w:t>
      </w:r>
      <w:proofErr w:type="gramEnd"/>
      <w:r w:rsidRPr="00721715">
        <w:rPr>
          <w:b/>
          <w:bCs/>
        </w:rPr>
        <w:t xml:space="preserve">-Beziehung gibt es </w:t>
      </w:r>
      <w:r w:rsidRPr="00721715">
        <w:rPr>
          <w:b/>
          <w:bCs/>
          <w:u w:val="single"/>
        </w:rPr>
        <w:t>keine</w:t>
      </w:r>
      <w:r w:rsidRPr="00721715">
        <w:rPr>
          <w:b/>
          <w:bCs/>
        </w:rPr>
        <w:t xml:space="preserve"> Alternative:</w:t>
      </w:r>
    </w:p>
    <w:p w:rsidR="00D52F1C" w:rsidRPr="00721715" w:rsidRDefault="00D52F1C" w:rsidP="00D52F1C">
      <w:pPr>
        <w:pStyle w:val="Listenabsatz"/>
      </w:pPr>
      <w:r w:rsidRPr="00721715">
        <w:t xml:space="preserve">Der </w:t>
      </w:r>
      <w:r w:rsidRPr="00721715">
        <w:rPr>
          <w:b/>
          <w:bCs/>
        </w:rPr>
        <w:t>Fremdschlüssel</w:t>
      </w:r>
      <w:r w:rsidRPr="00721715">
        <w:t xml:space="preserve"> wird stets in der Tabelle mit </w:t>
      </w:r>
      <w:proofErr w:type="spellStart"/>
      <w:r w:rsidRPr="00721715">
        <w:t>Kardinalität</w:t>
      </w:r>
      <w:proofErr w:type="spellEnd"/>
      <w:r w:rsidRPr="00721715">
        <w:t xml:space="preserve"> </w:t>
      </w:r>
      <w:r w:rsidRPr="00721715">
        <w:rPr>
          <w:b/>
          <w:bCs/>
        </w:rPr>
        <w:t>n</w:t>
      </w:r>
      <w:r w:rsidRPr="00721715">
        <w:t xml:space="preserve"> eingetragen.</w:t>
      </w:r>
    </w:p>
    <w:p w:rsidR="00D52F1C" w:rsidRPr="00721715" w:rsidRDefault="00D52F1C" w:rsidP="00D52F1C">
      <w:pPr>
        <w:pStyle w:val="Listenabsatz"/>
      </w:pPr>
      <w:r w:rsidRPr="00721715">
        <w:t xml:space="preserve">Dieser Fremdschlüssel referenziert auf den PK der Tabelle mit </w:t>
      </w:r>
      <w:proofErr w:type="spellStart"/>
      <w:r w:rsidRPr="00721715">
        <w:t>Kardinalität</w:t>
      </w:r>
      <w:proofErr w:type="spellEnd"/>
      <w:r w:rsidRPr="00721715">
        <w:t xml:space="preserve"> </w:t>
      </w:r>
      <w:r w:rsidRPr="00721715">
        <w:rPr>
          <w:b/>
          <w:bCs/>
        </w:rPr>
        <w:t>1</w:t>
      </w:r>
      <w:r w:rsidRPr="00721715">
        <w:t>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 xml:space="preserve">Bei einer </w:t>
      </w:r>
      <w:proofErr w:type="gramStart"/>
      <w:r>
        <w:t>m:n</w:t>
      </w:r>
      <w:proofErr w:type="gramEnd"/>
      <w:r>
        <w:t xml:space="preserve"> Beziehung muss daher eine Hilfstabelle eingeführt werden. Bezeichner so einer Hilfstabelle zwischen Person und Lied könnte „</w:t>
      </w:r>
      <w:proofErr w:type="spellStart"/>
      <w:r>
        <w:t>Person_Lied</w:t>
      </w:r>
      <w:proofErr w:type="spellEnd"/>
      <w:r>
        <w:t>“ heißen. Diese Hilfstabelle hält dann die Fremdschlüssel der beiden verknüpften Entitätstypen.</w:t>
      </w:r>
    </w:p>
    <w:p w:rsidR="00D52F1C" w:rsidRPr="00B14C47" w:rsidRDefault="00D52F1C" w:rsidP="00C442F5">
      <w:pPr>
        <w:pStyle w:val="Listenabsatz"/>
        <w:numPr>
          <w:ilvl w:val="0"/>
          <w:numId w:val="2"/>
        </w:numPr>
      </w:pPr>
    </w:p>
    <w:p w:rsidR="00B14C47" w:rsidRPr="00B14C47" w:rsidRDefault="00B14C47"/>
    <w:sectPr w:rsidR="00B14C47" w:rsidRPr="00B14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03DD"/>
    <w:multiLevelType w:val="hybridMultilevel"/>
    <w:tmpl w:val="A9A48EC2"/>
    <w:lvl w:ilvl="0" w:tplc="8EBC5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331BE"/>
    <w:multiLevelType w:val="hybridMultilevel"/>
    <w:tmpl w:val="06D6BD1A"/>
    <w:lvl w:ilvl="0" w:tplc="0C346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D28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CA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0E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41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04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42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A5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125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477CA3"/>
    <w:multiLevelType w:val="hybridMultilevel"/>
    <w:tmpl w:val="F5DEC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322B2"/>
    <w:multiLevelType w:val="hybridMultilevel"/>
    <w:tmpl w:val="AD148690"/>
    <w:lvl w:ilvl="0" w:tplc="75B2A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F5864"/>
    <w:multiLevelType w:val="hybridMultilevel"/>
    <w:tmpl w:val="CCF08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47"/>
    <w:rsid w:val="00106569"/>
    <w:rsid w:val="001625B9"/>
    <w:rsid w:val="001C26AC"/>
    <w:rsid w:val="003D7D5A"/>
    <w:rsid w:val="00A80E15"/>
    <w:rsid w:val="00B14C47"/>
    <w:rsid w:val="00C442F5"/>
    <w:rsid w:val="00D5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7EECD"/>
  <w15:chartTrackingRefBased/>
  <w15:docId w15:val="{A74A1213-DB18-474E-AE28-2CD033D6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2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4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4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4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C26A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44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42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1625B9"/>
    <w:rPr>
      <w:i/>
      <w:iCs/>
      <w:color w:val="5B9BD5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2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cdMax Muster01</dc:creator>
  <cp:keywords/>
  <dc:description/>
  <cp:lastModifiedBy>cdMax Muster01</cp:lastModifiedBy>
  <cp:revision>6</cp:revision>
  <dcterms:created xsi:type="dcterms:W3CDTF">2023-08-08T06:03:00Z</dcterms:created>
  <dcterms:modified xsi:type="dcterms:W3CDTF">2023-08-10T10:49:00Z</dcterms:modified>
</cp:coreProperties>
</file>