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rial" w:cs="Arial" w:eastAsia="Arial" w:hAnsi="Arial"/>
          <w:b w:val="1"/>
          <w:bCs w:val="1"/>
          <w:color w:val="455972"/>
          <w:sz w:val="32"/>
          <w:szCs w:val="32"/>
          <w:highlight w:val="white"/>
        </w:rPr>
      </w:pPr>
      <w:bookmarkStart w:colFirst="0" w:colLast="0" w:name="_7dv25rd0w8p2" w:id="0"/>
      <w:bookmarkEnd w:id="0"/>
      <w:r w:rsidDel="00000000" w:rsidR="00000000" w:rsidRPr="00000000">
        <w:rPr>
          <w:rFonts w:ascii="Arial" w:cs="Arial" w:eastAsia="Arial" w:hAnsi="Arial"/>
          <w:b w:val="1"/>
          <w:bCs w:val="1"/>
          <w:color w:val="455972"/>
          <w:sz w:val="21"/>
          <w:szCs w:val="21"/>
          <w:highlight w:val="white"/>
          <w:rtl w:val="0"/>
        </w:rPr>
        <w:t xml:space="preserve"> </w:t>
      </w:r>
      <w:r w:rsidDel="00000000" w:rsidR="00000000" w:rsidRPr="00000000">
        <w:rPr>
          <w:rFonts w:ascii="Arial" w:cs="Arial" w:eastAsia="Arial" w:hAnsi="Arial"/>
          <w:b w:val="1"/>
          <w:bCs w:val="1"/>
          <w:color w:val="455972"/>
          <w:sz w:val="32"/>
          <w:szCs w:val="32"/>
          <w:highlight w:val="white"/>
          <w:rtl w:val="0"/>
        </w:rPr>
        <w:t xml:space="preserve">Data Science Specialization - 4 Months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jc w:val="center"/>
        <w:rPr>
          <w:sz w:val="32"/>
          <w:szCs w:val="32"/>
        </w:rPr>
      </w:pPr>
      <w:r w:rsidDel="00000000" w:rsidR="00000000" w:rsidRPr="00000000">
        <w:rPr>
          <w:sz w:val="32"/>
          <w:szCs w:val="32"/>
          <w:rtl w:val="0"/>
        </w:rPr>
        <w:t xml:space="preserve">SALES ANALYSIS FOR ABG MOTORS TO ENTER THE INDIAN MARKET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jc w:val="center"/>
        <w:rPr/>
      </w:pPr>
      <w:r w:rsidDel="00000000" w:rsidR="00000000" w:rsidRPr="00000000">
        <w:rPr>
          <w:rtl w:val="0"/>
        </w:rPr>
        <w:t xml:space="preserve">Internship Project Report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jc w:val="center"/>
        <w:rPr/>
      </w:pPr>
      <w:r w:rsidDel="00000000" w:rsidR="00000000" w:rsidRPr="00000000">
        <w:rPr>
          <w:rtl w:val="0"/>
        </w:rPr>
        <w:t xml:space="preserve">Submitted 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Mayur Dev Sewak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Head, Internships &amp; Trainings</w:t>
        <w:br w:type="textWrapping"/>
        <w:t xml:space="preserve">Eisystems Services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Mallika Srivastava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Head, Training Delivery</w:t>
        <w:br w:type="textWrapping"/>
        <w:t xml:space="preserve">Eisystems Services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pPr>
      <w:r w:rsidDel="00000000" w:rsidR="00000000" w:rsidRPr="00000000">
        <w:rPr>
          <w:rtl w:val="0"/>
        </w:rPr>
      </w:r>
    </w:p>
    <w:p w:rsidR="00000000" w:rsidDel="00000000" w:rsidP="00000000" w:rsidRDefault="00000000" w:rsidRPr="00000000" w14:paraId="0000000D">
      <w:pPr>
        <w:pStyle w:val="Heading3"/>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t xml:space="preserve">Submitted By</w:t>
      </w:r>
      <w:r w:rsidDel="00000000" w:rsidR="00000000" w:rsidRPr="00000000">
        <w:rPr>
          <w:rtl w:val="0"/>
        </w:rPr>
      </w:r>
    </w:p>
    <w:p w:rsidR="00000000" w:rsidDel="00000000" w:rsidP="00000000" w:rsidRDefault="00000000" w:rsidRPr="00000000" w14:paraId="0000000E">
      <w:pPr>
        <w:spacing w:after="180" w:before="180" w:lineRule="auto"/>
        <w:jc w:val="center"/>
        <w:rPr>
          <w:b w:val="1"/>
          <w:bCs w:val="1"/>
          <w:sz w:val="28"/>
          <w:szCs w:val="28"/>
        </w:rPr>
      </w:pPr>
      <w:r w:rsidDel="00000000" w:rsidR="00000000" w:rsidRPr="00000000">
        <w:rPr>
          <w:b w:val="1"/>
          <w:bCs w:val="1"/>
          <w:sz w:val="28"/>
          <w:szCs w:val="28"/>
          <w:rtl w:val="0"/>
        </w:rPr>
        <w:t xml:space="preserve">Somanjan Chakraborty</w:t>
      </w:r>
    </w:p>
    <w:p w:rsidR="00000000" w:rsidDel="00000000" w:rsidP="00000000" w:rsidRDefault="00000000" w:rsidRPr="00000000" w14:paraId="0000000F">
      <w:pPr>
        <w:spacing w:after="180" w:before="180" w:lineRule="auto"/>
        <w:jc w:val="center"/>
        <w:rPr>
          <w:rFonts w:ascii="Arial" w:cs="Arial" w:eastAsia="Arial" w:hAnsi="Arial"/>
          <w:b w:val="1"/>
          <w:bCs w:val="1"/>
          <w:color w:val="1f1f1f"/>
          <w:sz w:val="28"/>
          <w:szCs w:val="28"/>
          <w:highlight w:val="white"/>
        </w:rPr>
      </w:pPr>
      <w:r w:rsidDel="00000000" w:rsidR="00000000" w:rsidRPr="00000000">
        <w:rPr>
          <w:rFonts w:ascii="Arial" w:cs="Arial" w:eastAsia="Arial" w:hAnsi="Arial"/>
          <w:b w:val="1"/>
          <w:bCs w:val="1"/>
          <w:color w:val="1f1f1f"/>
          <w:sz w:val="28"/>
          <w:szCs w:val="28"/>
          <w:highlight w:val="white"/>
          <w:rtl w:val="0"/>
        </w:rPr>
        <w:t xml:space="preserve">Kalyani Government Engineering College</w:t>
      </w:r>
    </w:p>
    <w:p w:rsidR="00000000" w:rsidDel="00000000" w:rsidP="00000000" w:rsidRDefault="00000000" w:rsidRPr="00000000" w14:paraId="00000010">
      <w:pPr>
        <w:spacing w:after="180" w:before="180" w:lineRule="auto"/>
        <w:jc w:val="center"/>
        <w:rPr>
          <w:rFonts w:ascii="Arial" w:cs="Arial" w:eastAsia="Arial" w:hAnsi="Arial"/>
          <w:b w:val="1"/>
          <w:bCs w:val="1"/>
          <w:color w:val="1f1f1f"/>
          <w:sz w:val="28"/>
          <w:szCs w:val="28"/>
          <w:highlight w:val="white"/>
        </w:rPr>
      </w:pPr>
      <w:r w:rsidDel="00000000" w:rsidR="00000000" w:rsidRPr="00000000">
        <w:rPr>
          <w:rFonts w:ascii="Arial" w:cs="Arial" w:eastAsia="Arial" w:hAnsi="Arial"/>
          <w:b w:val="1"/>
          <w:bCs w:val="1"/>
          <w:color w:val="1f1f1f"/>
          <w:sz w:val="28"/>
          <w:szCs w:val="28"/>
          <w:highlight w:val="white"/>
          <w:rtl w:val="0"/>
        </w:rPr>
        <w:t xml:space="preserve">Registration No.:- 005471 of 2019-20</w:t>
      </w:r>
    </w:p>
    <w:p w:rsidR="00000000" w:rsidDel="00000000" w:rsidP="00000000" w:rsidRDefault="00000000" w:rsidRPr="00000000" w14:paraId="00000011">
      <w:pPr>
        <w:spacing w:after="180" w:before="180" w:lineRule="auto"/>
        <w:jc w:val="center"/>
        <w:rPr>
          <w:rFonts w:ascii="Arial" w:cs="Arial" w:eastAsia="Arial" w:hAnsi="Arial"/>
          <w:b w:val="1"/>
          <w:bCs w:val="1"/>
          <w:color w:val="1f1f1f"/>
          <w:sz w:val="28"/>
          <w:szCs w:val="28"/>
          <w:highlight w:val="white"/>
        </w:rPr>
      </w:pPr>
      <w:r w:rsidDel="00000000" w:rsidR="00000000" w:rsidRPr="00000000">
        <w:rPr>
          <w:rFonts w:ascii="Arial" w:cs="Arial" w:eastAsia="Arial" w:hAnsi="Arial"/>
          <w:b w:val="1"/>
          <w:bCs w:val="1"/>
          <w:color w:val="1f1f1f"/>
          <w:sz w:val="28"/>
          <w:szCs w:val="28"/>
          <w:highlight w:val="white"/>
          <w:rtl w:val="0"/>
        </w:rPr>
        <w:t xml:space="preserve">Roll No.:- 10200319056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Table of Contents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Summary</w:t>
        <w:br w:type="textWrapping"/>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Introduction</w:t>
        <w:br w:type="textWrapping"/>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Problem Statement</w:t>
        <w:br w:type="textWrapping"/>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Description</w:t>
        <w:br w:type="textWrapping"/>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tl w:val="0"/>
        </w:rPr>
        <w:t xml:space="preserve">Business Understanding</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tl w:val="0"/>
        </w:rPr>
        <w:t xml:space="preserve">Data Understanding and Data Cleaning</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tl w:val="0"/>
        </w:rPr>
        <w:t xml:space="preserve">EDA</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tl w:val="0"/>
        </w:rPr>
        <w:t xml:space="preserve">Feature Engineering</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tl w:val="0"/>
        </w:rPr>
        <w:t xml:space="preserve">Model Building</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tl w:val="0"/>
        </w:rPr>
        <w:t xml:space="preserve">Model Validation and Performance Evaluation</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tl w:val="0"/>
        </w:rPr>
        <w:t xml:space="preserve">Business Interpretation of the Model</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tl w:val="0"/>
        </w:rPr>
        <w:t xml:space="preserve">Application of Model to Indian Data</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tl w:val="0"/>
        </w:rPr>
        <w:t xml:space="preserve">Tableau Visualization</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tl w:val="0"/>
        </w:rPr>
        <w:t xml:space="preserve">Reporting and Recommendation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Exploratory Data Analysis (EDA)</w:t>
        <w:br w:type="textWrapping"/>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Predictive Analysis</w:t>
        <w:br w:type="textWrapping"/>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 &amp; Visualization</w:t>
        <w:br w:type="textWrapping"/>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Insights &amp; Business Recommendations</w:t>
        <w:br w:type="textWrapping"/>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Conclusion</w:t>
        <w:br w:type="textWrapping"/>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1. Project Summary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internship project focuses on analyzing historical vehicle sales data to evaluate the feasibility of ABG Motors entering the Indian automobile market. Using Python for data analysis and Tableau for visualization, sales trends from Japan were studied and used as a benchmark to predict potential demand in India. The project identifies key customer segments, sales patterns across age groups, and provides data-driven recommendations for market entry.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2. Introduction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ABG Motors aims to expand its operations into new international markets. Before entering the Indian market, it is essential to understand customer behavior, expected demand, and target demographics. This project applies data analytics techniques to support strategic decision-making for market expansion.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3. Business Problem Statement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determine whether ABG Motors should enter the Indian automobile market by estimating potential sales and identifying target customer segments using historical sales data from Japan.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4. Dataset Description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dataset contains vehicle sales-related information including customer age, gender, car age, and country-level sales figures. Japan sales data is used as historical input, while predictive modeling estimates sales for India.</w:t>
      </w:r>
    </w:p>
    <w:p w:rsidR="00000000" w:rsidDel="00000000" w:rsidP="00000000" w:rsidRDefault="00000000" w:rsidRPr="00000000" w14:paraId="00000041">
      <w:pPr>
        <w:spacing w:after="180" w:before="180" w:lineRule="auto"/>
        <w:rPr/>
      </w:pPr>
      <w:r w:rsidDel="00000000" w:rsidR="00000000" w:rsidRPr="00000000">
        <w:rPr/>
        <w:drawing>
          <wp:inline distB="114300" distT="114300" distL="114300" distR="114300">
            <wp:extent cx="4514850" cy="192405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514850" cy="1924050"/>
                    </a:xfrm>
                    <a:prstGeom prst="rect"/>
                    <a:ln/>
                  </pic:spPr>
                </pic:pic>
              </a:graphicData>
            </a:graphic>
          </wp:inline>
        </w:drawing>
      </w:r>
      <w:r w:rsidDel="00000000" w:rsidR="00000000" w:rsidRPr="00000000">
        <w:rPr/>
        <w:drawing>
          <wp:inline distB="114300" distT="114300" distL="114300" distR="114300">
            <wp:extent cx="5943600" cy="3263900"/>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5. Methodology / Project Process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project follows a structured, end-to-end data analytics and machine learning workflow to evaluate ABG Motors’ potential entry into the Indian automobile market. The complete process is explained step by step below.</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Data flow diagram representing the complete analytics pipeline from raw data to business insights:</w:t>
      </w:r>
    </w:p>
    <w:p w:rsidR="00000000" w:rsidDel="00000000" w:rsidP="00000000" w:rsidRDefault="00000000" w:rsidRPr="00000000" w14:paraId="00000046">
      <w:pPr>
        <w:spacing w:after="36" w:before="36" w:lineRule="auto"/>
        <w:ind w:left="720" w:firstLine="0"/>
        <w:rPr/>
      </w:pPr>
      <w:r w:rsidDel="00000000" w:rsidR="00000000" w:rsidRPr="00000000">
        <w:rPr>
          <w:rtl w:val="0"/>
        </w:rPr>
        <w:t xml:space="preserve">Business Understanding →Data Understanding → Data Cleaning → EDA → Feature Engineering → Model Building →Model Validation and Performance Evaluation → Business Interpretation of the Model → Application of Model to Indian Data →Tableau Visualization → Reporting and Recommendation </w:t>
      </w:r>
    </w:p>
    <w:p w:rsidR="00000000" w:rsidDel="00000000" w:rsidP="00000000" w:rsidRDefault="00000000" w:rsidRPr="00000000" w14:paraId="00000047">
      <w:pPr>
        <w:spacing w:after="36" w:before="36" w:lineRule="auto"/>
        <w:ind w:left="720" w:firstLine="0"/>
        <w:rPr/>
      </w:pPr>
      <w:r w:rsidDel="00000000" w:rsidR="00000000" w:rsidRPr="00000000">
        <w:rPr/>
        <w:drawing>
          <wp:inline distB="114300" distT="114300" distL="114300" distR="114300">
            <wp:extent cx="5943600" cy="39624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36" w:before="36" w:lineRule="auto"/>
        <w:ind w:left="720" w:firstLine="0"/>
        <w:rPr/>
      </w:pP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Step 5.1: Business Understanding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primary objective of this project is to support ABG Motors’ strategic decision-making regarding entry into the Indian market. Japan’s historical car sales data is used as a benchmark market to understand customer behavior and purchasing patterns. The business target is to assess whether the predicted sales volume in India can exceed a benchmark threshold and justify market entry.</w:t>
      </w:r>
    </w:p>
    <w:p w:rsidR="00000000" w:rsidDel="00000000" w:rsidP="00000000" w:rsidRDefault="00000000" w:rsidRPr="00000000" w14:paraId="0000004B">
      <w:pPr>
        <w:pStyle w:val="Heading3"/>
        <w:rPr/>
      </w:pPr>
      <w:r w:rsidDel="00000000" w:rsidR="00000000" w:rsidRPr="00000000">
        <w:rPr>
          <w:rtl w:val="0"/>
        </w:rPr>
        <w:t xml:space="preserve">Step 5.2: Data Understanding and Data Cleaning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datasets for Japan and India were loaded into Python using the pandas library. Initial checks were performed to understand column names, data types, and feature meanings. Missing values, duplicate records, and inconsistencies were identified and handled appropriately. Summary statistics such as mean, median, minimum, and maximum values were analyzed to understand overall data distribution.</w:t>
      </w:r>
    </w:p>
    <w:p w:rsidR="00000000" w:rsidDel="00000000" w:rsidP="00000000" w:rsidRDefault="00000000" w:rsidRPr="00000000" w14:paraId="0000004D">
      <w:pPr>
        <w:spacing w:after="180" w:before="180" w:lineRule="auto"/>
        <w:rPr/>
      </w:pPr>
      <w:hyperlink r:id="rId9">
        <w:r w:rsidDel="00000000" w:rsidR="00000000" w:rsidRPr="00000000">
          <w:rPr>
            <w:color w:val="1155cc"/>
            <w:u w:val="single"/>
            <w:rtl w:val="0"/>
          </w:rPr>
          <w:t xml:space="preserve">df.info</w:t>
        </w:r>
      </w:hyperlink>
      <w:r w:rsidDel="00000000" w:rsidR="00000000" w:rsidRPr="00000000">
        <w:rPr>
          <w:rtl w:val="0"/>
        </w:rPr>
        <w:t xml:space="preserve">() method in the pandas library prints a concise summary of a DataFrame.</w:t>
      </w:r>
    </w:p>
    <w:p w:rsidR="00000000" w:rsidDel="00000000" w:rsidP="00000000" w:rsidRDefault="00000000" w:rsidRPr="00000000" w14:paraId="0000004E">
      <w:pPr>
        <w:spacing w:after="180" w:before="180" w:lineRule="auto"/>
        <w:rPr/>
      </w:pPr>
      <w:r w:rsidDel="00000000" w:rsidR="00000000" w:rsidRPr="00000000">
        <w:rPr>
          <w:rtl w:val="0"/>
        </w:rPr>
        <w:t xml:space="preserve">df.isnull().sum() </w:t>
      </w:r>
      <w:r w:rsidDel="00000000" w:rsidR="00000000" w:rsidRPr="00000000">
        <w:rPr>
          <w:rFonts w:ascii="Arial" w:cs="Arial" w:eastAsia="Arial" w:hAnsi="Arial"/>
          <w:color w:val="0a0a0a"/>
          <w:highlight w:val="white"/>
          <w:rtl w:val="0"/>
        </w:rPr>
        <w:t xml:space="preserve">counts the number of missing (NaN) values in each column of the DataFrame </w:t>
      </w:r>
      <w:r w:rsidDel="00000000" w:rsidR="00000000" w:rsidRPr="00000000">
        <w:rPr>
          <w:rFonts w:ascii="Arial" w:cs="Arial" w:eastAsia="Arial" w:hAnsi="Arial"/>
          <w:b w:val="1"/>
          <w:bCs w:val="1"/>
          <w:color w:val="0a0a0a"/>
          <w:highlight w:val="white"/>
          <w:rtl w:val="0"/>
        </w:rPr>
        <w:t xml:space="preserve">df</w:t>
      </w:r>
      <w:r w:rsidDel="00000000" w:rsidR="00000000" w:rsidRPr="00000000">
        <w:rPr>
          <w:rFonts w:ascii="Arial" w:cs="Arial" w:eastAsia="Arial" w:hAnsi="Arial"/>
          <w:color w:val="0a0a0a"/>
          <w:highlight w:val="white"/>
          <w:rtl w:val="0"/>
        </w:rPr>
        <w:t xml:space="preserve"> and returns the result as a pandas Series. </w:t>
      </w:r>
      <w:r w:rsidDel="00000000" w:rsidR="00000000" w:rsidRPr="00000000">
        <w:rPr>
          <w:rtl w:val="0"/>
        </w:rPr>
      </w:r>
    </w:p>
    <w:p w:rsidR="00000000" w:rsidDel="00000000" w:rsidP="00000000" w:rsidRDefault="00000000" w:rsidRPr="00000000" w14:paraId="0000004F">
      <w:pPr>
        <w:spacing w:after="180" w:before="180" w:lineRule="auto"/>
        <w:rPr/>
      </w:pPr>
      <w:r w:rsidDel="00000000" w:rsidR="00000000" w:rsidRPr="00000000">
        <w:rPr/>
        <w:drawing>
          <wp:inline distB="114300" distT="114300" distL="114300" distR="114300">
            <wp:extent cx="4495800" cy="45339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4958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t xml:space="preserve">Step 5.3: Exploratory Data Analysis (EDA)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EDA was conducted to identify patterns and relationships between customer attributes and vehicle purchases. Visualizations were created to study trends across age groups, gender, and other key variables. Correlation analysis helped identify which features had a stronger influence on sales. Insights from Japan were compared with patterns observed in Indian data to validate assumptions.</w:t>
      </w:r>
    </w:p>
    <w:p w:rsidR="00000000" w:rsidDel="00000000" w:rsidP="00000000" w:rsidRDefault="00000000" w:rsidRPr="00000000" w14:paraId="00000052">
      <w:pPr>
        <w:pStyle w:val="Heading3"/>
        <w:rPr/>
      </w:pPr>
      <w:r w:rsidDel="00000000" w:rsidR="00000000" w:rsidRPr="00000000">
        <w:rPr>
          <w:rtl w:val="0"/>
        </w:rPr>
        <w:t xml:space="preserve">Step 5.4: Feature Engineering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Relevant features were prepared for analysis and modeling. Categorical variables were encoded into numerical form, numerical features were scaled where required, and age and car-age variables were segmented into meaningful bins. The target variable was clearly defined to represent the likelihood of purchasing a vehicle.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7ku8d4q3eoxa" w:id="1"/>
      <w:bookmarkEnd w:id="1"/>
      <w:r w:rsidDel="00000000" w:rsidR="00000000" w:rsidRPr="00000000">
        <w:rPr>
          <w:b w:val="1"/>
          <w:bCs w:val="1"/>
          <w:color w:val="000000"/>
          <w:sz w:val="26"/>
          <w:szCs w:val="26"/>
          <w:rtl w:val="0"/>
        </w:rPr>
        <w:t xml:space="preserve">Age binning (VERY IMPORTANT)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bins = [20, 30, 40, 50, 60, 70]</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labels = ['25', '30', '35', '40', '45', '50']</w:t>
      </w:r>
    </w:p>
    <w:p w:rsidR="00000000" w:rsidDel="00000000" w:rsidP="00000000" w:rsidRDefault="00000000" w:rsidRPr="00000000" w14:paraId="00000057">
      <w:pPr>
        <w:spacing w:after="180" w:before="1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df['Curr Age (bin)'] = pd.cut(df['Age'], bins=bins, labels=labels)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i3sfnho0pklb" w:id="2"/>
      <w:bookmarkEnd w:id="2"/>
      <w:r w:rsidDel="00000000" w:rsidR="00000000" w:rsidRPr="00000000">
        <w:rPr>
          <w:b w:val="1"/>
          <w:bCs w:val="1"/>
          <w:color w:val="000000"/>
          <w:sz w:val="26"/>
          <w:szCs w:val="26"/>
          <w:rtl w:val="0"/>
        </w:rPr>
        <w:t xml:space="preserve">Car age segmentation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df['AGE_CAR_SEGMENT'] = pd.cut(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df['Car_Age'],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bins=[0, 3, 6, 9, 12],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labels=[1, 2, 3, 4]</w:t>
      </w:r>
    </w:p>
    <w:p w:rsidR="00000000" w:rsidDel="00000000" w:rsidP="00000000" w:rsidRDefault="00000000" w:rsidRPr="00000000" w14:paraId="0000005D">
      <w:pPr>
        <w:spacing w:after="180" w:before="1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rtl w:val="0"/>
        </w:rPr>
        <w:t xml:space="preserve">Step 5.5: Model Building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classification-based modeling approach was adopted, as the business problem involves predicting whether a customer is likely to purchase a car or not. Models such as Logistic Regression were considered due to their interpretability and suitability for binary outcomes. The Japanese dataset was split into training and testing sets to build and evaluate the model.</w:t>
      </w:r>
    </w:p>
    <w:p w:rsidR="00000000" w:rsidDel="00000000" w:rsidP="00000000" w:rsidRDefault="00000000" w:rsidRPr="00000000" w14:paraId="00000061">
      <w:pPr>
        <w:pStyle w:val="Heading3"/>
        <w:rPr/>
      </w:pPr>
      <w:r w:rsidDel="00000000" w:rsidR="00000000" w:rsidRPr="00000000">
        <w:rPr>
          <w:rtl w:val="0"/>
        </w:rPr>
        <w:t xml:space="preserve">Step 5.6: Model Validation and Performance Evaluation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performance was evaluated using standard metrics such as accuracy, precision, recall, F1-score, and confusion matrix. These metrics ensured that the model was reliable and suitable for business application. The evaluation results confirmed that the model captured meaningful patterns in customer purchase behavior.</w:t>
      </w:r>
    </w:p>
    <w:p w:rsidR="00000000" w:rsidDel="00000000" w:rsidP="00000000" w:rsidRDefault="00000000" w:rsidRPr="00000000" w14:paraId="00000063">
      <w:pPr>
        <w:pStyle w:val="Heading3"/>
        <w:rPr/>
      </w:pPr>
      <w:r w:rsidDel="00000000" w:rsidR="00000000" w:rsidRPr="00000000">
        <w:rPr>
          <w:rtl w:val="0"/>
        </w:rPr>
        <w:t xml:space="preserve">Step 5.7: Business Interpretation of the Model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outputs were interpreted in business terms. Key factors influencing purchase decisions were identified and translated into actionable insights for ABG Motors. This step ensured that technical results were understandable and useful for non-technical stakeholders.</w:t>
      </w:r>
    </w:p>
    <w:p w:rsidR="00000000" w:rsidDel="00000000" w:rsidP="00000000" w:rsidRDefault="00000000" w:rsidRPr="00000000" w14:paraId="00000065">
      <w:pPr>
        <w:pStyle w:val="Heading3"/>
        <w:rPr/>
      </w:pPr>
      <w:r w:rsidDel="00000000" w:rsidR="00000000" w:rsidRPr="00000000">
        <w:rPr>
          <w:rtl w:val="0"/>
        </w:rPr>
        <w:t xml:space="preserve">Step 5.8: Application of Model to Indian Data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trained model was applied to the Indian dataset after performing the same preprocessing steps. Predictions were generated to estimate the number of potential buyers in India. The predicted sales volume was then compared against the business benchmark to assess market feasibility.</w:t>
      </w:r>
    </w:p>
    <w:p w:rsidR="00000000" w:rsidDel="00000000" w:rsidP="00000000" w:rsidRDefault="00000000" w:rsidRPr="00000000" w14:paraId="00000067">
      <w:pPr>
        <w:pStyle w:val="Heading3"/>
        <w:rPr/>
      </w:pPr>
      <w:r w:rsidDel="00000000" w:rsidR="00000000" w:rsidRPr="00000000">
        <w:rPr>
          <w:rtl w:val="0"/>
        </w:rPr>
        <w:t xml:space="preserve">Step 5.9: Tableau Visualization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results were visualized using Tableau dashboards. Visualizations included predicted sales in India, historical sales in Japan, age-wise sales trends, and comparative insights between the two markets. These dashboards enable interactive exploration and executive-level understanding of the results.</w:t>
      </w:r>
    </w:p>
    <w:p w:rsidR="00000000" w:rsidDel="00000000" w:rsidP="00000000" w:rsidRDefault="00000000" w:rsidRPr="00000000" w14:paraId="00000069">
      <w:pPr>
        <w:pStyle w:val="Heading3"/>
        <w:rPr/>
      </w:pPr>
      <w:r w:rsidDel="00000000" w:rsidR="00000000" w:rsidRPr="00000000">
        <w:rPr>
          <w:rtl w:val="0"/>
        </w:rPr>
        <w:t xml:space="preserve">Step 5.10: Reporting and Recommendation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findings, insights, and visualizations were compiled into this internship project report. Based on the analysis and predictions, clear recommendations were provided regarding ABG Motors’ entry into the Indian market.</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6. Exploratory Data Analysis (EDA)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EDA was performed to identify sales distribution across age groups and genders. The analysis revealed that customers aged between 30 and 50 contribute the highest sales volume.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1ybwczhscoee" w:id="3"/>
      <w:bookmarkEnd w:id="3"/>
      <w:r w:rsidDel="00000000" w:rsidR="00000000" w:rsidRPr="00000000">
        <w:rPr>
          <w:b w:val="1"/>
          <w:bCs w:val="1"/>
          <w:color w:val="000000"/>
          <w:sz w:val="26"/>
          <w:szCs w:val="26"/>
          <w:rtl w:val="0"/>
        </w:rPr>
        <w:t xml:space="preserve">Age vs Sales (Line / Bar)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age_sales = df.groupby('Curr Age (bin)')['Sales'].sum()</w:t>
      </w:r>
    </w:p>
    <w:p w:rsidR="00000000" w:rsidDel="00000000" w:rsidP="00000000" w:rsidRDefault="00000000" w:rsidRPr="00000000" w14:paraId="00000070">
      <w:pPr>
        <w:spacing w:after="180" w:before="1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age_sales.plot(kind='line', marker='o')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943600" cy="33655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wwgg6jqlvnam" w:id="4"/>
      <w:bookmarkEnd w:id="4"/>
      <w:r w:rsidDel="00000000" w:rsidR="00000000" w:rsidRPr="00000000">
        <w:rPr>
          <w:b w:val="1"/>
          <w:bCs w:val="1"/>
          <w:color w:val="000000"/>
          <w:sz w:val="26"/>
          <w:szCs w:val="26"/>
          <w:rtl w:val="0"/>
        </w:rPr>
        <w:t xml:space="preserve">Gender-wise sales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gender_sales = df.groupby('Gender')['Sales'].sum()</w:t>
      </w:r>
    </w:p>
    <w:p w:rsidR="00000000" w:rsidDel="00000000" w:rsidP="00000000" w:rsidRDefault="00000000" w:rsidRPr="00000000" w14:paraId="00000074">
      <w:pPr>
        <w:spacing w:after="180" w:before="1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gender_sales.plot(kind='bar')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943600" cy="35814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81400"/>
                    </a:xfrm>
                    <a:prstGeom prst="rect"/>
                    <a:ln/>
                  </pic:spPr>
                </pic:pic>
              </a:graphicData>
            </a:graphic>
          </wp:inline>
        </w:drawing>
      </w:r>
      <w:r w:rsidDel="00000000" w:rsidR="00000000" w:rsidRPr="00000000">
        <w:rPr/>
        <w:drawing>
          <wp:inline distB="114300" distT="114300" distL="114300" distR="114300">
            <wp:extent cx="5943600" cy="33909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7. Predictive Analysis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observed trends from Japan, sales predictions were generated for the Indian market. The total predicted sales for India were approximately 29,735 units, indicating strong market potential.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0607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0607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4765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8. Dashboard &amp; Visualization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interactive Tableau dashboard was created to visualize: - Predicted sales in India by age group - Total predicted sales in India (map view) - Actual sales in Japan - Age-wise sales distribution in Japan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34950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9. Key Insights &amp; Business Recommendations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Highest demand observed in the 30–50 age group</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Predicted Indian sales exceed Japan’s historical sales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India presents a high-growth opportunity for ABG Motors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 marketing and product positioning on mid-age professionals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10. Conclusion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on data analysis and predictive insights, entering the Indian market appears to be a viable and profitable opportunity for ABG Motors. Strategic focus on the identified customer segments can maximize success.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11. References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Eisystems Services Training Materials</w:t>
        <w:br w:type="textWrapping"/>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do</w:t>
      </w:r>
      <w:r w:rsidDel="00000000" w:rsidR="00000000" w:rsidRPr="00000000">
        <w:rPr>
          <w:rtl w:val="0"/>
        </w:rPr>
        <w:t xml:space="preserve">wnloaded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Internet</w:t>
        <w:br w:type="textWrapping"/>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Tableau Public Documentation</w:t>
        <w:br w:type="textWrapping"/>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Python Libraries: Pandas, NumPy, Matplotlib, Seaborn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GitHub Link: https://github.com/somanjan056/SALES-ANALYSIS-FOR-ABG-MOTORS-TO-ENTER-THE-INDIAN-MARKET.git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36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36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f.info" TargetMode="External"/><Relationship Id="rId15" Type="http://schemas.openxmlformats.org/officeDocument/2006/relationships/image" Target="media/image5.png"/><Relationship Id="rId14"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