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6968C68" w:rsidR="00EB5980" w:rsidRPr="00A728A0" w:rsidRDefault="00AA7C88" w:rsidP="0024254F">
      <w:pPr>
        <w:jc w:val="both"/>
        <w:rPr>
          <w:rFonts w:cs="Arial"/>
          <w:i/>
          <w:iCs/>
          <w:sz w:val="28"/>
          <w:szCs w:val="28"/>
          <w:highlight w:val="yellow"/>
        </w:rPr>
      </w:pPr>
      <w:r w:rsidRPr="00AA7C88">
        <w:rPr>
          <w:rFonts w:cs="Arial"/>
          <w:i/>
          <w:iCs/>
          <w:sz w:val="28"/>
          <w:szCs w:val="28"/>
          <w:highlight w:val="yellow"/>
        </w:rPr>
        <w:t>Contratação de empresa especializada para realização de reforma do imóvel que abriga a Unidade Regional de Itapeva (UR-16)</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48F6AA6" w:rsidR="00EB5980" w:rsidRPr="00EB5980" w:rsidRDefault="00EB5980" w:rsidP="00EB5980">
      <w:pPr>
        <w:rPr>
          <w:rFonts w:cs="Arial"/>
          <w:b/>
          <w:bCs/>
          <w:sz w:val="28"/>
          <w:szCs w:val="28"/>
        </w:rPr>
      </w:pPr>
      <w:r w:rsidRPr="00963B43">
        <w:rPr>
          <w:rFonts w:cs="Arial"/>
          <w:b/>
          <w:bCs/>
          <w:sz w:val="28"/>
          <w:szCs w:val="28"/>
          <w:highlight w:val="yellow"/>
        </w:rPr>
        <w:t xml:space="preserve">R$ </w:t>
      </w:r>
      <w:r w:rsidR="00C42AA1" w:rsidRPr="00C42AA1">
        <w:rPr>
          <w:rFonts w:cs="Arial"/>
          <w:b/>
          <w:bCs/>
          <w:sz w:val="28"/>
          <w:szCs w:val="28"/>
          <w:highlight w:val="yellow"/>
        </w:rPr>
        <w:t>240.347,86</w:t>
      </w:r>
      <w:r w:rsidR="00C42AA1" w:rsidRPr="00C42AA1">
        <w:rPr>
          <w:rFonts w:cs="Arial"/>
          <w:b/>
          <w:bCs/>
          <w:sz w:val="28"/>
          <w:szCs w:val="28"/>
        </w:rPr>
        <w:t>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652C99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0E04C2" w:rsidRPr="00F40407">
        <w:rPr>
          <w:rFonts w:cs="Arial"/>
          <w:color w:val="000000"/>
          <w:highlight w:val="yellow"/>
        </w:rPr>
        <w:t>14204/2025-94</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3FAF671D" w14:textId="77777777" w:rsidR="00DB2536" w:rsidRDefault="00182D29" w:rsidP="00DB2536">
      <w:pPr>
        <w:pStyle w:val="Nvel2-Red"/>
        <w:numPr>
          <w:ilvl w:val="0"/>
          <w:numId w:val="0"/>
        </w:numPr>
        <w:ind w:firstLine="1134"/>
        <w:rPr>
          <w:rFonts w:eastAsia="MS Mincho" w:cs="Times New Roman"/>
          <w:i w:val="0"/>
          <w:iCs w:val="0"/>
          <w:color w:val="auto"/>
          <w:sz w:val="24"/>
          <w:szCs w:val="24"/>
          <w:lang w:eastAsia="ja-JP"/>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00DB2536">
        <w:rPr>
          <w:i w:val="0"/>
          <w:iCs w:val="0"/>
          <w:color w:val="auto"/>
          <w:sz w:val="24"/>
          <w:szCs w:val="24"/>
        </w:rPr>
        <w:t>.</w:t>
      </w:r>
      <w:r w:rsidR="00DB2536" w:rsidRPr="00DB2536">
        <w:rPr>
          <w:rFonts w:eastAsia="MS Mincho" w:cs="Times New Roman"/>
          <w:i w:val="0"/>
          <w:iCs w:val="0"/>
          <w:color w:val="auto"/>
          <w:sz w:val="24"/>
          <w:szCs w:val="24"/>
          <w:highlight w:val="yellow"/>
          <w:lang w:eastAsia="ja-JP"/>
        </w:rPr>
        <w:t xml:space="preserve"> </w:t>
      </w:r>
    </w:p>
    <w:p w14:paraId="2EB46AD6" w14:textId="44D60A04" w:rsidR="00555A9F" w:rsidRDefault="00DB2536" w:rsidP="00B209EC">
      <w:pPr>
        <w:pStyle w:val="Nvel2-Red"/>
        <w:numPr>
          <w:ilvl w:val="0"/>
          <w:numId w:val="0"/>
        </w:numPr>
        <w:ind w:firstLine="1134"/>
        <w:rPr>
          <w:i w:val="0"/>
          <w:iCs w:val="0"/>
          <w:color w:val="auto"/>
          <w:sz w:val="24"/>
          <w:szCs w:val="24"/>
        </w:rPr>
      </w:pPr>
      <w:r w:rsidRPr="00DB2536">
        <w:rPr>
          <w:i w:val="0"/>
          <w:iCs w:val="0"/>
          <w:color w:val="auto"/>
          <w:sz w:val="24"/>
          <w:szCs w:val="24"/>
          <w:highlight w:val="yellow"/>
        </w:rPr>
        <w:t xml:space="preserve">Integram este Edital os </w:t>
      </w:r>
      <w:r w:rsidRPr="00DB2536">
        <w:rPr>
          <w:b/>
          <w:bCs/>
          <w:i w:val="0"/>
          <w:iCs w:val="0"/>
          <w:color w:val="auto"/>
          <w:sz w:val="24"/>
          <w:szCs w:val="24"/>
          <w:highlight w:val="yellow"/>
        </w:rPr>
        <w:t xml:space="preserve">Anexos I </w:t>
      </w:r>
      <w:r w:rsidRPr="006A42A2">
        <w:rPr>
          <w:b/>
          <w:bCs/>
          <w:i w:val="0"/>
          <w:iCs w:val="0"/>
          <w:color w:val="auto"/>
          <w:sz w:val="24"/>
          <w:szCs w:val="24"/>
          <w:highlight w:val="yellow"/>
        </w:rPr>
        <w:t xml:space="preserve">a </w:t>
      </w:r>
      <w:r w:rsidR="006A42A2" w:rsidRPr="006A42A2">
        <w:rPr>
          <w:b/>
          <w:bCs/>
          <w:i w:val="0"/>
          <w:iCs w:val="0"/>
          <w:color w:val="auto"/>
          <w:sz w:val="24"/>
          <w:szCs w:val="24"/>
          <w:highlight w:val="yellow"/>
        </w:rPr>
        <w:t xml:space="preserve">III </w:t>
      </w:r>
      <w:r w:rsidR="009E6FA9" w:rsidRPr="006A42A2">
        <w:rPr>
          <w:i w:val="0"/>
          <w:iCs w:val="0"/>
          <w:color w:val="auto"/>
          <w:spacing w:val="4"/>
          <w:sz w:val="24"/>
          <w:szCs w:val="24"/>
          <w:highlight w:val="yellow"/>
        </w:rPr>
        <w:t>e o</w:t>
      </w:r>
      <w:r w:rsidR="009E6FA9" w:rsidRPr="00300169">
        <w:rPr>
          <w:i w:val="0"/>
          <w:iCs w:val="0"/>
          <w:color w:val="auto"/>
          <w:spacing w:val="4"/>
          <w:sz w:val="24"/>
          <w:szCs w:val="24"/>
          <w:highlight w:val="yellow"/>
        </w:rPr>
        <w:t xml:space="preserve">s </w:t>
      </w:r>
      <w:r w:rsidR="009E6FA9" w:rsidRPr="00C73356">
        <w:rPr>
          <w:b/>
          <w:bCs/>
          <w:i w:val="0"/>
          <w:iCs w:val="0"/>
          <w:color w:val="auto"/>
          <w:spacing w:val="4"/>
          <w:sz w:val="24"/>
          <w:szCs w:val="24"/>
          <w:highlight w:val="yellow"/>
        </w:rPr>
        <w:t>arquivos eletrônicos</w:t>
      </w:r>
      <w:r w:rsidR="009E6FA9" w:rsidRPr="00C73356">
        <w:rPr>
          <w:i w:val="0"/>
          <w:iCs w:val="0"/>
          <w:color w:val="auto"/>
          <w:spacing w:val="4"/>
          <w:sz w:val="24"/>
          <w:szCs w:val="24"/>
          <w:highlight w:val="yellow"/>
        </w:rPr>
        <w:t xml:space="preserve"> a seguir, </w:t>
      </w:r>
      <w:r w:rsidRPr="00DB2536">
        <w:rPr>
          <w:i w:val="0"/>
          <w:iCs w:val="0"/>
          <w:color w:val="auto"/>
          <w:sz w:val="24"/>
          <w:szCs w:val="24"/>
          <w:highlight w:val="yellow"/>
        </w:rPr>
        <w:t>disponíve</w:t>
      </w:r>
      <w:r w:rsidR="00C2794E">
        <w:rPr>
          <w:i w:val="0"/>
          <w:iCs w:val="0"/>
          <w:color w:val="auto"/>
          <w:sz w:val="24"/>
          <w:szCs w:val="24"/>
          <w:highlight w:val="yellow"/>
        </w:rPr>
        <w:t>is</w:t>
      </w:r>
      <w:r w:rsidRPr="00DB2536">
        <w:rPr>
          <w:i w:val="0"/>
          <w:iCs w:val="0"/>
          <w:color w:val="auto"/>
          <w:sz w:val="24"/>
          <w:szCs w:val="24"/>
          <w:highlight w:val="yellow"/>
        </w:rPr>
        <w:t xml:space="preserve"> no Portal Nacional de Contratações Públicas (</w:t>
      </w:r>
      <w:hyperlink r:id="rId13" w:history="1">
        <w:r w:rsidRPr="00DB2536">
          <w:rPr>
            <w:rStyle w:val="Hyperlink"/>
            <w:i w:val="0"/>
            <w:iCs w:val="0"/>
            <w:sz w:val="24"/>
            <w:szCs w:val="24"/>
            <w:highlight w:val="yellow"/>
          </w:rPr>
          <w:t>www.gov.br/pncp/pt-br</w:t>
        </w:r>
      </w:hyperlink>
      <w:r w:rsidRPr="00DB2536">
        <w:rPr>
          <w:i w:val="0"/>
          <w:iCs w:val="0"/>
          <w:color w:val="auto"/>
          <w:sz w:val="24"/>
          <w:szCs w:val="24"/>
          <w:highlight w:val="yellow"/>
        </w:rPr>
        <w:t>)</w:t>
      </w:r>
      <w:r w:rsidR="009E6FA9" w:rsidRPr="009E6FA9">
        <w:rPr>
          <w:i w:val="0"/>
          <w:iCs w:val="0"/>
          <w:color w:val="auto"/>
          <w:sz w:val="24"/>
          <w:szCs w:val="24"/>
          <w:highlight w:val="yellow"/>
        </w:rPr>
        <w:t>:</w:t>
      </w:r>
    </w:p>
    <w:p w14:paraId="09CF382B" w14:textId="7C695193" w:rsidR="008B6BD8" w:rsidRDefault="008B6BD8" w:rsidP="008B6BD8">
      <w:pPr>
        <w:pStyle w:val="Nvel2-Red"/>
        <w:numPr>
          <w:ilvl w:val="0"/>
          <w:numId w:val="0"/>
        </w:numPr>
        <w:tabs>
          <w:tab w:val="left" w:pos="1252"/>
        </w:tabs>
        <w:ind w:firstLine="426"/>
        <w:rPr>
          <w:i w:val="0"/>
          <w:iCs w:val="0"/>
          <w:color w:val="auto"/>
          <w:sz w:val="24"/>
          <w:szCs w:val="24"/>
        </w:rPr>
      </w:pPr>
      <w:r w:rsidRPr="008B6BD8">
        <w:rPr>
          <w:i w:val="0"/>
          <w:iCs w:val="0"/>
          <w:color w:val="auto"/>
          <w:sz w:val="24"/>
          <w:szCs w:val="24"/>
        </w:rPr>
        <w:drawing>
          <wp:inline distT="0" distB="0" distL="0" distR="0" wp14:anchorId="6F6B6FBB" wp14:editId="1B8D7995">
            <wp:extent cx="4414837" cy="1407795"/>
            <wp:effectExtent l="0" t="0" r="5080" b="1905"/>
            <wp:docPr id="1076150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50224" name=""/>
                    <pic:cNvPicPr/>
                  </pic:nvPicPr>
                  <pic:blipFill>
                    <a:blip r:embed="rId14"/>
                    <a:stretch>
                      <a:fillRect/>
                    </a:stretch>
                  </pic:blipFill>
                  <pic:spPr>
                    <a:xfrm>
                      <a:off x="0" y="0"/>
                      <a:ext cx="4445750" cy="1417653"/>
                    </a:xfrm>
                    <a:prstGeom prst="rect">
                      <a:avLst/>
                    </a:prstGeom>
                  </pic:spPr>
                </pic:pic>
              </a:graphicData>
            </a:graphic>
          </wp:inline>
        </w:drawing>
      </w:r>
    </w:p>
    <w:p w14:paraId="3B4F8814" w14:textId="77777777" w:rsidR="0096048A" w:rsidRDefault="0096048A" w:rsidP="0096048A">
      <w:pPr>
        <w:pStyle w:val="Nvel2-Red"/>
        <w:numPr>
          <w:ilvl w:val="0"/>
          <w:numId w:val="0"/>
        </w:numPr>
        <w:rPr>
          <w:i w:val="0"/>
          <w:iCs w:val="0"/>
          <w:color w:val="auto"/>
          <w:sz w:val="24"/>
          <w:szCs w:val="24"/>
        </w:rPr>
      </w:pPr>
    </w:p>
    <w:p w14:paraId="4CFE6ABA" w14:textId="77777777" w:rsidR="00E969EE" w:rsidRDefault="00E969EE" w:rsidP="00263EA6">
      <w:pPr>
        <w:pStyle w:val="Nvel2-Red"/>
        <w:numPr>
          <w:ilvl w:val="0"/>
          <w:numId w:val="0"/>
        </w:numPr>
        <w:rPr>
          <w:i w:val="0"/>
          <w:iCs w:val="0"/>
          <w:noProof/>
          <w:color w:val="auto"/>
          <w:sz w:val="24"/>
          <w:szCs w:val="24"/>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4651E790"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B934F1">
        <w:rPr>
          <w:color w:val="auto"/>
          <w:sz w:val="24"/>
          <w:szCs w:val="24"/>
        </w:rPr>
        <w:t xml:space="preserve"> </w:t>
      </w:r>
      <w:r w:rsidR="00B15FF0">
        <w:rPr>
          <w:b/>
          <w:bCs/>
          <w:color w:val="auto"/>
          <w:sz w:val="24"/>
          <w:szCs w:val="24"/>
          <w:highlight w:val="yellow"/>
        </w:rPr>
        <w:t>c</w:t>
      </w:r>
      <w:r w:rsidR="00B15FF0" w:rsidRPr="00B15FF0">
        <w:rPr>
          <w:b/>
          <w:bCs/>
          <w:color w:val="auto"/>
          <w:sz w:val="24"/>
          <w:szCs w:val="24"/>
          <w:highlight w:val="yellow"/>
        </w:rPr>
        <w:t>ontratação de empresa especializada para realização de reforma do imóvel que abriga a Unidade Regional de Itapeva (UR-16)</w:t>
      </w:r>
      <w:r w:rsidR="00452722" w:rsidRPr="00432959">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5"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lastRenderedPageBreak/>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6" w:history="1">
        <w:r w:rsidRPr="00B36518">
          <w:rPr>
            <w:rStyle w:val="Hyperlink"/>
            <w:sz w:val="24"/>
            <w:szCs w:val="24"/>
          </w:rPr>
          <w:t>Lei nº 14.133, de 2021</w:t>
        </w:r>
      </w:hyperlink>
      <w:r w:rsidRPr="00B36518">
        <w:rPr>
          <w:sz w:val="24"/>
          <w:szCs w:val="24"/>
        </w:rPr>
        <w:t xml:space="preserve">, e na </w:t>
      </w:r>
      <w:hyperlink r:id="rId17"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8"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9"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20"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lastRenderedPageBreak/>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5E6E6D" w:rsidRDefault="00401B0C" w:rsidP="00AE46C4">
      <w:pPr>
        <w:pStyle w:val="Nivel2"/>
        <w:ind w:left="0" w:firstLine="0"/>
        <w:rPr>
          <w:color w:val="auto"/>
          <w:sz w:val="24"/>
          <w:szCs w:val="24"/>
          <w:highlight w:val="green"/>
        </w:rPr>
      </w:pPr>
      <w:bookmarkStart w:id="11" w:name="art14§3"/>
      <w:bookmarkStart w:id="12" w:name="art14§4"/>
      <w:bookmarkEnd w:id="11"/>
      <w:bookmarkEnd w:id="12"/>
      <w:r w:rsidRPr="005E6E6D">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5E6E6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2"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24F60E02" w14:textId="77777777" w:rsidR="006B7126" w:rsidRPr="006B7126" w:rsidRDefault="006B7126" w:rsidP="00AE46C4">
      <w:pPr>
        <w:pStyle w:val="Nvel3-R"/>
        <w:numPr>
          <w:ilvl w:val="0"/>
          <w:numId w:val="0"/>
        </w:numPr>
        <w:rPr>
          <w:i w:val="0"/>
          <w:iCs w:val="0"/>
          <w:sz w:val="24"/>
          <w:szCs w:val="24"/>
        </w:rPr>
      </w:pPr>
    </w:p>
    <w:p w14:paraId="5984F483" w14:textId="77777777" w:rsidR="001167EF" w:rsidRPr="00B36518" w:rsidRDefault="001167EF" w:rsidP="00197018">
      <w:pPr>
        <w:pStyle w:val="Nivel01"/>
        <w:numPr>
          <w:ilvl w:val="0"/>
          <w:numId w:val="5"/>
        </w:numPr>
      </w:pPr>
      <w:bookmarkStart w:id="15" w:name="_Toc135469226"/>
      <w:r w:rsidRPr="00B36518">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8F130D" w:rsidRDefault="001167EF" w:rsidP="00AE46C4">
      <w:pPr>
        <w:pStyle w:val="Nivel2"/>
        <w:ind w:left="0" w:firstLine="0"/>
        <w:rPr>
          <w:sz w:val="24"/>
          <w:szCs w:val="24"/>
        </w:rPr>
      </w:pPr>
      <w:bookmarkStart w:id="16" w:name="_Ref113886867"/>
      <w:r w:rsidRPr="008F130D">
        <w:rPr>
          <w:sz w:val="24"/>
          <w:szCs w:val="24"/>
        </w:rPr>
        <w:t xml:space="preserve">Os licitantes encaminharão, exclusivamente por meio do sistema eletrônico, a proposta com </w:t>
      </w:r>
      <w:r w:rsidRPr="008F130D">
        <w:rPr>
          <w:color w:val="auto"/>
          <w:sz w:val="24"/>
          <w:szCs w:val="24"/>
        </w:rPr>
        <w:t>o preço</w:t>
      </w:r>
      <w:r w:rsidRPr="008F130D">
        <w:rPr>
          <w:sz w:val="24"/>
          <w:szCs w:val="24"/>
        </w:rPr>
        <w:t>, até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6"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r w:rsidRPr="00B24D15">
        <w:rPr>
          <w:sz w:val="24"/>
          <w:szCs w:val="24"/>
        </w:rPr>
        <w:t>.</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lastRenderedPageBreak/>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8"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9"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B36518">
          <w:rPr>
            <w:rStyle w:val="Hyperlink"/>
            <w:sz w:val="24"/>
            <w:szCs w:val="24"/>
          </w:rPr>
          <w:t>Lei nº 14.133, de 2021</w:t>
        </w:r>
      </w:hyperlink>
      <w:r w:rsidRPr="00B36518">
        <w:rPr>
          <w:sz w:val="24"/>
          <w:szCs w:val="24"/>
        </w:rPr>
        <w:t>.</w:t>
      </w:r>
    </w:p>
    <w:p w14:paraId="38647458" w14:textId="283F7C5A"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3730FD">
        <w:rPr>
          <w:b/>
          <w:bCs/>
          <w:color w:val="auto"/>
          <w:sz w:val="24"/>
          <w:szCs w:val="24"/>
          <w:highlight w:val="yellow"/>
        </w:rPr>
        <w:t>.</w:t>
      </w:r>
      <w:r w:rsidR="00A73896" w:rsidRPr="003730FD">
        <w:rPr>
          <w:b/>
          <w:bCs/>
          <w:color w:val="auto"/>
          <w:sz w:val="24"/>
          <w:szCs w:val="24"/>
          <w:highlight w:val="yellow"/>
        </w:rPr>
        <w:t>4</w:t>
      </w:r>
      <w:r w:rsidRPr="003730FD">
        <w:rPr>
          <w:b/>
          <w:bCs/>
          <w:color w:val="auto"/>
          <w:sz w:val="24"/>
          <w:szCs w:val="24"/>
          <w:highlight w:val="yellow"/>
        </w:rPr>
        <w:t>.</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1"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4E9788E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0C61BD">
        <w:rPr>
          <w:sz w:val="24"/>
          <w:szCs w:val="24"/>
          <w:highlight w:val="yellow"/>
        </w:rPr>
        <w:t>e</w:t>
      </w:r>
      <w:r w:rsidRPr="0085418E">
        <w:rPr>
          <w:sz w:val="24"/>
          <w:szCs w:val="24"/>
          <w:highlight w:val="yellow"/>
        </w:rPr>
        <w:t xml:space="preserve"> </w:t>
      </w:r>
      <w:r w:rsidR="00F44219" w:rsidRPr="0085418E">
        <w:rPr>
          <w:b/>
          <w:bCs/>
          <w:sz w:val="24"/>
          <w:szCs w:val="24"/>
          <w:highlight w:val="yellow"/>
        </w:rPr>
        <w:t>3</w:t>
      </w:r>
      <w:r w:rsidRPr="004A581E">
        <w:rPr>
          <w:b/>
          <w:bCs/>
          <w:sz w:val="24"/>
          <w:szCs w:val="24"/>
          <w:highlight w:val="yellow"/>
        </w:rPr>
        <w:t>.</w:t>
      </w:r>
      <w:r w:rsidR="00437A62" w:rsidRPr="004A581E">
        <w:rPr>
          <w:b/>
          <w:bCs/>
          <w:sz w:val="24"/>
          <w:szCs w:val="24"/>
          <w:highlight w:val="yellow"/>
        </w:rPr>
        <w:t>4</w:t>
      </w:r>
      <w:r w:rsidRPr="00B36518">
        <w:rPr>
          <w:sz w:val="24"/>
          <w:szCs w:val="24"/>
        </w:rPr>
        <w:t xml:space="preserve"> sujeitará o licitante às sanções previstas na </w:t>
      </w:r>
      <w:hyperlink r:id="rId33"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Default="001167EF" w:rsidP="00A833F2">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B3F4F35" w14:textId="77777777" w:rsidR="00347B54" w:rsidRPr="00A833F2" w:rsidRDefault="00347B54" w:rsidP="00347B54">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2BF5DE4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Pr="00656F10">
        <w:rPr>
          <w:sz w:val="24"/>
          <w:szCs w:val="24"/>
          <w:highlight w:val="yellow"/>
        </w:rPr>
        <w:t>do seguinte campo</w:t>
      </w:r>
      <w:r w:rsidRPr="00B36518">
        <w:rPr>
          <w:sz w:val="24"/>
          <w:szCs w:val="24"/>
        </w:rPr>
        <w:t>:</w:t>
      </w:r>
    </w:p>
    <w:p w14:paraId="756F6BE5" w14:textId="3A43E7D0" w:rsidR="001167EF" w:rsidRPr="000C7B8C" w:rsidRDefault="009C2029" w:rsidP="00FC4BDB">
      <w:pPr>
        <w:pStyle w:val="Nvel3-R"/>
        <w:numPr>
          <w:ilvl w:val="2"/>
          <w:numId w:val="5"/>
        </w:numPr>
        <w:ind w:left="284" w:firstLine="0"/>
        <w:rPr>
          <w:i w:val="0"/>
          <w:iCs w:val="0"/>
          <w:color w:val="auto"/>
          <w:sz w:val="24"/>
          <w:szCs w:val="24"/>
          <w:highlight w:val="yellow"/>
        </w:rPr>
      </w:pPr>
      <w:r w:rsidRPr="004F50FC">
        <w:rPr>
          <w:b/>
          <w:bCs/>
          <w:i w:val="0"/>
          <w:iCs w:val="0"/>
          <w:color w:val="auto"/>
          <w:sz w:val="24"/>
          <w:szCs w:val="24"/>
          <w:highlight w:val="yellow"/>
        </w:rPr>
        <w:t>Valor Total Geral</w:t>
      </w:r>
      <w:r>
        <w:rPr>
          <w:b/>
          <w:bCs/>
          <w:i w:val="0"/>
          <w:iCs w:val="0"/>
          <w:color w:val="auto"/>
          <w:sz w:val="24"/>
          <w:szCs w:val="24"/>
          <w:highlight w:val="yellow"/>
        </w:rPr>
        <w:t>,</w:t>
      </w:r>
      <w:r w:rsidRPr="004F50FC">
        <w:rPr>
          <w:b/>
          <w:bCs/>
          <w:i w:val="0"/>
          <w:iCs w:val="0"/>
          <w:color w:val="auto"/>
          <w:sz w:val="24"/>
          <w:szCs w:val="24"/>
          <w:highlight w:val="yellow"/>
        </w:rPr>
        <w:t xml:space="preserve"> com BDI</w:t>
      </w:r>
      <w:r>
        <w:rPr>
          <w:b/>
          <w:bCs/>
          <w:i w:val="0"/>
          <w:iCs w:val="0"/>
          <w:color w:val="auto"/>
          <w:sz w:val="24"/>
          <w:szCs w:val="24"/>
          <w:highlight w:val="yellow"/>
        </w:rPr>
        <w:t>,</w:t>
      </w:r>
      <w:r w:rsidRPr="004F50FC">
        <w:rPr>
          <w:b/>
          <w:bCs/>
          <w:i w:val="0"/>
          <w:iCs w:val="0"/>
          <w:color w:val="auto"/>
          <w:sz w:val="24"/>
          <w:szCs w:val="24"/>
          <w:highlight w:val="yellow"/>
        </w:rPr>
        <w:t xml:space="preserve"> do Item Único</w:t>
      </w:r>
      <w:r w:rsidR="000C7B8C" w:rsidRPr="000C7B8C">
        <w:rPr>
          <w:i w:val="0"/>
          <w:iCs w:val="0"/>
          <w:color w:val="auto"/>
          <w:sz w:val="24"/>
          <w:szCs w:val="24"/>
          <w:highlight w:val="yellow"/>
        </w:rPr>
        <w:t>.</w:t>
      </w:r>
      <w:r w:rsidR="001167EF" w:rsidRPr="000C7B8C">
        <w:rPr>
          <w:i w:val="0"/>
          <w:iCs w:val="0"/>
          <w:color w:val="auto"/>
          <w:sz w:val="24"/>
          <w:szCs w:val="24"/>
          <w:highlight w:val="yellow"/>
        </w:rPr>
        <w:t xml:space="preserve"> </w:t>
      </w:r>
    </w:p>
    <w:p w14:paraId="4C060D70" w14:textId="77777777" w:rsidR="001167EF" w:rsidRDefault="001167EF" w:rsidP="00AE46C4">
      <w:pPr>
        <w:pStyle w:val="Nivel2"/>
        <w:ind w:left="0" w:firstLine="0"/>
        <w:rPr>
          <w:sz w:val="24"/>
          <w:szCs w:val="24"/>
        </w:rPr>
      </w:pPr>
      <w:r w:rsidRPr="00B36518">
        <w:rPr>
          <w:sz w:val="24"/>
          <w:szCs w:val="24"/>
        </w:rPr>
        <w:lastRenderedPageBreak/>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29432A">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4"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6"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7"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8" w:history="1">
        <w:r w:rsidRPr="00B36518">
          <w:rPr>
            <w:rStyle w:val="Hyperlink"/>
            <w:sz w:val="24"/>
            <w:szCs w:val="24"/>
          </w:rPr>
          <w:t xml:space="preserve">Constituição do </w:t>
        </w:r>
        <w:r w:rsidRPr="00B36518">
          <w:rPr>
            <w:rStyle w:val="Hyperlink"/>
            <w:sz w:val="24"/>
            <w:szCs w:val="24"/>
          </w:rPr>
          <w:lastRenderedPageBreak/>
          <w:t>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3B160E" w:rsidRDefault="001852F3"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56198" w:rsidRPr="00056198">
        <w:rPr>
          <w:b/>
          <w:bCs/>
          <w:color w:val="auto"/>
          <w:sz w:val="24"/>
          <w:szCs w:val="24"/>
          <w:highlight w:val="yellow"/>
        </w:rPr>
        <w:t>Valor Total Geral, com BDI, do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630FFC"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35DCD92F" w14:textId="2F1F4F8E" w:rsidR="001167EF" w:rsidRPr="00B36518" w:rsidRDefault="001167EF" w:rsidP="00AE46C4">
      <w:pPr>
        <w:pStyle w:val="Nivel2"/>
        <w:ind w:left="0" w:firstLine="0"/>
        <w:rPr>
          <w:sz w:val="24"/>
          <w:szCs w:val="24"/>
        </w:rPr>
      </w:pPr>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284D3B">
        <w:rPr>
          <w:b/>
          <w:bCs/>
          <w:color w:val="auto"/>
          <w:sz w:val="24"/>
          <w:szCs w:val="24"/>
          <w:highlight w:val="yellow"/>
        </w:rPr>
        <w:t xml:space="preserve">R$ </w:t>
      </w:r>
      <w:r w:rsidR="00B560B8">
        <w:rPr>
          <w:b/>
          <w:bCs/>
          <w:color w:val="auto"/>
          <w:sz w:val="24"/>
          <w:szCs w:val="24"/>
          <w:highlight w:val="yellow"/>
        </w:rPr>
        <w:t>1.800</w:t>
      </w:r>
      <w:r w:rsidR="00556AAD" w:rsidRPr="00C60C71">
        <w:rPr>
          <w:b/>
          <w:bCs/>
          <w:color w:val="auto"/>
          <w:sz w:val="24"/>
          <w:szCs w:val="24"/>
          <w:highlight w:val="yellow"/>
        </w:rPr>
        <w:t xml:space="preserve">,00 </w:t>
      </w:r>
      <w:r w:rsidR="00556AAD" w:rsidRPr="00C60C71">
        <w:rPr>
          <w:color w:val="auto"/>
          <w:sz w:val="24"/>
          <w:szCs w:val="24"/>
          <w:highlight w:val="yellow"/>
        </w:rPr>
        <w:t>(</w:t>
      </w:r>
      <w:r w:rsidR="008B1354">
        <w:rPr>
          <w:color w:val="auto"/>
          <w:sz w:val="24"/>
          <w:szCs w:val="24"/>
          <w:highlight w:val="yellow"/>
        </w:rPr>
        <w:t xml:space="preserve">mil e </w:t>
      </w:r>
      <w:r w:rsidR="00A12A36">
        <w:rPr>
          <w:color w:val="auto"/>
          <w:sz w:val="24"/>
          <w:szCs w:val="24"/>
          <w:highlight w:val="yellow"/>
        </w:rPr>
        <w:t>oitocentos</w:t>
      </w:r>
      <w:r w:rsidR="00432959">
        <w:rPr>
          <w:color w:val="auto"/>
          <w:sz w:val="24"/>
          <w:szCs w:val="24"/>
          <w:highlight w:val="yellow"/>
        </w:rPr>
        <w:t xml:space="preserve"> reais</w:t>
      </w:r>
      <w:r w:rsidR="00556AAD" w:rsidRPr="00C60C71">
        <w:rPr>
          <w:color w:val="auto"/>
          <w:sz w:val="24"/>
          <w:szCs w:val="24"/>
          <w:highlight w:val="yellow"/>
        </w:rPr>
        <w:t>)</w:t>
      </w:r>
      <w:r w:rsidRPr="00B36518">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0"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2"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29" w:name="art60§1iv"/>
      <w:bookmarkEnd w:id="29"/>
      <w:r w:rsidRPr="00B36518">
        <w:rPr>
          <w:sz w:val="24"/>
          <w:szCs w:val="24"/>
        </w:rPr>
        <w:t xml:space="preserve">empresas que comprovem a </w:t>
      </w:r>
      <w:r w:rsidRPr="00A83F42">
        <w:rPr>
          <w:sz w:val="24"/>
          <w:szCs w:val="24"/>
        </w:rPr>
        <w:t xml:space="preserve">prática de mitigação, nos termos da </w:t>
      </w:r>
      <w:hyperlink r:id="rId43"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29B0CEE8"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DB2536">
        <w:rPr>
          <w:b/>
          <w:bCs/>
          <w:sz w:val="24"/>
          <w:szCs w:val="24"/>
          <w:highlight w:val="yellow"/>
        </w:rPr>
        <w:t>subitens 5.1</w:t>
      </w:r>
      <w:r w:rsidR="009B38F8">
        <w:rPr>
          <w:b/>
          <w:bCs/>
          <w:sz w:val="24"/>
          <w:szCs w:val="24"/>
          <w:highlight w:val="yellow"/>
        </w:rPr>
        <w:t>8</w:t>
      </w:r>
      <w:r w:rsidRPr="00DB2536">
        <w:rPr>
          <w:b/>
          <w:bCs/>
          <w:sz w:val="24"/>
          <w:szCs w:val="24"/>
          <w:highlight w:val="yellow"/>
        </w:rPr>
        <w:t>.1 e 5.1</w:t>
      </w:r>
      <w:r w:rsidR="009B38F8">
        <w:rPr>
          <w:b/>
          <w:bCs/>
          <w:sz w:val="24"/>
          <w:szCs w:val="24"/>
          <w:highlight w:val="yellow"/>
        </w:rPr>
        <w:t>8</w:t>
      </w:r>
      <w:r w:rsidRPr="00DB2536">
        <w:rPr>
          <w:b/>
          <w:bCs/>
          <w:sz w:val="24"/>
          <w:szCs w:val="24"/>
          <w:highlight w:val="yellow"/>
        </w:rPr>
        <w:t>.2</w:t>
      </w:r>
      <w:r w:rsidRPr="00375365">
        <w:rPr>
          <w:sz w:val="24"/>
          <w:szCs w:val="24"/>
        </w:rPr>
        <w:t>, proceder-se-á ao sorteio eletrônico e automático pelo sistema das propostas empatadas</w:t>
      </w:r>
      <w:r w:rsidRPr="00375365">
        <w:t>.</w:t>
      </w:r>
    </w:p>
    <w:p w14:paraId="4EB74FD6" w14:textId="38C60779" w:rsidR="001167EF" w:rsidRPr="00B36518" w:rsidRDefault="001167EF" w:rsidP="00AE46C4">
      <w:pPr>
        <w:pStyle w:val="Nivel2"/>
        <w:ind w:left="0" w:firstLine="0"/>
        <w:rPr>
          <w:sz w:val="24"/>
          <w:szCs w:val="24"/>
        </w:rPr>
      </w:pPr>
      <w:r w:rsidRPr="00B36518">
        <w:rPr>
          <w:sz w:val="24"/>
          <w:szCs w:val="24"/>
        </w:rPr>
        <w:t xml:space="preserve">Encerrada a etapa de envio de lances da sessão pública, na hipótese de a proposta do primeiro colocado permanecer acima </w:t>
      </w:r>
      <w:r w:rsidRPr="00DF2E9F">
        <w:rPr>
          <w:sz w:val="24"/>
          <w:szCs w:val="24"/>
        </w:rPr>
        <w:t xml:space="preserve">do </w:t>
      </w:r>
      <w:r w:rsidRPr="00DF2E9F">
        <w:rPr>
          <w:color w:val="auto"/>
          <w:sz w:val="24"/>
          <w:szCs w:val="24"/>
        </w:rPr>
        <w:t xml:space="preserve">preço máximo definido para a </w:t>
      </w:r>
      <w:r w:rsidRPr="00DF2E9F">
        <w:rPr>
          <w:color w:val="auto"/>
          <w:sz w:val="24"/>
          <w:szCs w:val="24"/>
        </w:rPr>
        <w:lastRenderedPageBreak/>
        <w:t>contratação</w:t>
      </w:r>
      <w:r w:rsidRPr="00DF2E9F">
        <w:rPr>
          <w:sz w:val="24"/>
          <w:szCs w:val="24"/>
        </w:rPr>
        <w:t>, o pregoeiro poderá negociar condições mai</w:t>
      </w:r>
      <w:r w:rsidRPr="00B36518">
        <w:rPr>
          <w:sz w:val="24"/>
          <w:szCs w:val="24"/>
        </w:rPr>
        <w:t>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4FC1E127" w14:textId="11E62CB0" w:rsidR="00CD7ECB" w:rsidRPr="00892A50" w:rsidRDefault="001167EF" w:rsidP="00892A50">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2A98D157" w14:textId="77777777" w:rsidR="00892A50" w:rsidRPr="00BA003C" w:rsidRDefault="00892A50" w:rsidP="00892A50">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0" w:name="_Toc135469229"/>
      <w:r w:rsidRPr="00B36518">
        <w:t>DA FASE DE JULGAMENTO</w:t>
      </w:r>
      <w:bookmarkEnd w:id="30"/>
    </w:p>
    <w:p w14:paraId="7E95A5AC" w14:textId="74A689F4"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1D1AD6" w:rsidRDefault="001167EF" w:rsidP="00AE46C4">
      <w:pPr>
        <w:pStyle w:val="Nivel2"/>
        <w:ind w:left="0" w:firstLine="0"/>
        <w:rPr>
          <w:spacing w:val="-4"/>
          <w:sz w:val="24"/>
          <w:szCs w:val="24"/>
        </w:rPr>
      </w:pPr>
      <w:r w:rsidRPr="001D1AD6">
        <w:rPr>
          <w:spacing w:val="-4"/>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1D1AD6">
          <w:rPr>
            <w:rStyle w:val="Hyperlink"/>
            <w:spacing w:val="-4"/>
            <w:sz w:val="24"/>
            <w:szCs w:val="24"/>
          </w:rPr>
          <w:t>artigo 12 da Lei n° 8.429, de 1992</w:t>
        </w:r>
      </w:hyperlink>
      <w:r w:rsidRPr="001D1AD6">
        <w:rPr>
          <w:spacing w:val="-4"/>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lastRenderedPageBreak/>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bookmarkEnd w:id="32"/>
    <w:p w14:paraId="0B56BFFC" w14:textId="6A96D307"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itens</w:t>
      </w:r>
      <w:r w:rsidR="001F0583">
        <w:rPr>
          <w:b/>
          <w:bCs/>
          <w:sz w:val="24"/>
          <w:szCs w:val="24"/>
          <w:highlight w:val="yellow"/>
        </w:rPr>
        <w:t>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r w:rsidR="00CF655B" w:rsidRPr="004B5A0C">
        <w:rPr>
          <w:b/>
          <w:bCs/>
          <w:sz w:val="24"/>
          <w:szCs w:val="24"/>
          <w:highlight w:val="yellow"/>
        </w:rPr>
        <w:t>3</w:t>
      </w:r>
      <w:r w:rsidRPr="004B5A0C">
        <w:rPr>
          <w:b/>
          <w:bCs/>
          <w:sz w:val="24"/>
          <w:szCs w:val="24"/>
          <w:highlight w:val="yellow"/>
        </w:rPr>
        <w:t>.</w:t>
      </w:r>
      <w:r w:rsidR="0014285F" w:rsidRPr="004B5A0C">
        <w:rPr>
          <w:b/>
          <w:bCs/>
          <w:sz w:val="24"/>
          <w:szCs w:val="24"/>
          <w:highlight w:val="yellow"/>
        </w:rPr>
        <w:t>4</w:t>
      </w:r>
      <w:r w:rsidRPr="00B36518">
        <w:rPr>
          <w:sz w:val="24"/>
          <w:szCs w:val="24"/>
        </w:rPr>
        <w:t xml:space="preserve"> deste Edital.</w:t>
      </w:r>
    </w:p>
    <w:p w14:paraId="6CE12D36" w14:textId="1F631E15" w:rsidR="001167EF" w:rsidRPr="008307CB" w:rsidRDefault="001167EF" w:rsidP="008307CB">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75A5F3D8" w:rsidR="00892A50" w:rsidRPr="00892A50" w:rsidRDefault="00892A50" w:rsidP="00AE46C4">
      <w:pPr>
        <w:pStyle w:val="Nivel2"/>
        <w:ind w:left="0" w:firstLine="0"/>
        <w:rPr>
          <w:b/>
          <w:sz w:val="24"/>
          <w:szCs w:val="24"/>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envie a</w:t>
      </w:r>
      <w:r>
        <w:rPr>
          <w:color w:val="auto"/>
          <w:sz w:val="24"/>
          <w:szCs w:val="24"/>
          <w:highlight w:val="yellow"/>
        </w:rPr>
        <w:t xml:space="preserve"> </w:t>
      </w:r>
      <w:r w:rsidRPr="005D0288">
        <w:rPr>
          <w:b/>
          <w:bCs/>
          <w:color w:val="auto"/>
          <w:sz w:val="24"/>
          <w:szCs w:val="24"/>
          <w:highlight w:val="green"/>
        </w:rPr>
        <w:t>Proposta de Preços</w:t>
      </w:r>
      <w:r w:rsidRPr="005D0288">
        <w:rPr>
          <w:color w:val="auto"/>
          <w:sz w:val="24"/>
          <w:szCs w:val="24"/>
          <w:highlight w:val="green"/>
        </w:rPr>
        <w:t xml:space="preserve">, conforme modelo constante do </w:t>
      </w:r>
      <w:r w:rsidRPr="005D0288">
        <w:rPr>
          <w:b/>
          <w:bCs/>
          <w:color w:val="auto"/>
          <w:sz w:val="24"/>
          <w:szCs w:val="24"/>
          <w:highlight w:val="green"/>
        </w:rPr>
        <w:t xml:space="preserve">Anexo </w:t>
      </w:r>
      <w:r w:rsidR="00407FC5">
        <w:rPr>
          <w:b/>
          <w:bCs/>
          <w:color w:val="auto"/>
          <w:sz w:val="24"/>
          <w:szCs w:val="24"/>
          <w:highlight w:val="green"/>
        </w:rPr>
        <w:t>C</w:t>
      </w:r>
      <w:r>
        <w:rPr>
          <w:b/>
          <w:bCs/>
          <w:color w:val="auto"/>
          <w:sz w:val="24"/>
          <w:szCs w:val="24"/>
          <w:highlight w:val="green"/>
        </w:rPr>
        <w:t xml:space="preserve"> </w:t>
      </w:r>
      <w:r w:rsidRPr="005D0288">
        <w:rPr>
          <w:b/>
          <w:bCs/>
          <w:color w:val="auto"/>
          <w:sz w:val="24"/>
          <w:szCs w:val="24"/>
          <w:highlight w:val="green"/>
        </w:rPr>
        <w:t>do Termo de Referência</w:t>
      </w:r>
      <w:r>
        <w:rPr>
          <w:b/>
          <w:bCs/>
          <w:color w:val="auto"/>
          <w:sz w:val="24"/>
          <w:szCs w:val="24"/>
          <w:highlight w:val="green"/>
        </w:rPr>
        <w:t xml:space="preserve"> - </w:t>
      </w:r>
      <w:r w:rsidRPr="005D0288">
        <w:rPr>
          <w:b/>
          <w:bCs/>
          <w:color w:val="auto"/>
          <w:sz w:val="24"/>
          <w:szCs w:val="24"/>
          <w:highlight w:val="green"/>
        </w:rPr>
        <w:t>Planilha de Serviços</w:t>
      </w:r>
      <w:r w:rsidRPr="005C569A">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Pr>
          <w:color w:val="auto"/>
          <w:sz w:val="24"/>
          <w:szCs w:val="24"/>
        </w:rPr>
        <w:t>.</w:t>
      </w:r>
    </w:p>
    <w:p w14:paraId="00EF308E" w14:textId="36FEA8E0" w:rsidR="00892A50" w:rsidRPr="00892A50" w:rsidRDefault="00892A50" w:rsidP="00892A50">
      <w:pPr>
        <w:pStyle w:val="Nivel3"/>
        <w:rPr>
          <w:rStyle w:val="Hyperlink"/>
          <w:color w:val="000000"/>
          <w:sz w:val="24"/>
          <w:szCs w:val="24"/>
          <w:u w:val="none"/>
        </w:rPr>
      </w:pPr>
      <w:r w:rsidRPr="002E6A60">
        <w:rPr>
          <w:sz w:val="24"/>
          <w:szCs w:val="24"/>
          <w:highlight w:val="green"/>
        </w:rPr>
        <w:t>Para elaboração da</w:t>
      </w:r>
      <w:r>
        <w:rPr>
          <w:sz w:val="24"/>
          <w:szCs w:val="24"/>
          <w:highlight w:val="green"/>
        </w:rPr>
        <w:t xml:space="preserve"> </w:t>
      </w:r>
      <w:r w:rsidRPr="005D0288">
        <w:rPr>
          <w:b/>
          <w:bCs/>
          <w:color w:val="auto"/>
          <w:sz w:val="24"/>
          <w:szCs w:val="24"/>
          <w:highlight w:val="green"/>
        </w:rPr>
        <w:t>Proposta de Preços</w:t>
      </w:r>
      <w:r>
        <w:rPr>
          <w:sz w:val="24"/>
          <w:szCs w:val="24"/>
          <w:highlight w:val="green"/>
        </w:rPr>
        <w:t>,</w:t>
      </w:r>
      <w:r w:rsidRPr="002E6A60">
        <w:rPr>
          <w:sz w:val="24"/>
          <w:szCs w:val="24"/>
          <w:highlight w:val="green"/>
        </w:rPr>
        <w:t xml:space="preserve"> </w:t>
      </w:r>
      <w:r>
        <w:rPr>
          <w:sz w:val="24"/>
          <w:szCs w:val="24"/>
          <w:highlight w:val="green"/>
        </w:rPr>
        <w:t>deverá ser utilizada a</w:t>
      </w:r>
      <w:r w:rsidRPr="002E6A60">
        <w:rPr>
          <w:sz w:val="24"/>
          <w:szCs w:val="24"/>
          <w:highlight w:val="green"/>
        </w:rPr>
        <w:t xml:space="preserve"> Planilha Eletrônica no formato Excel</w:t>
      </w:r>
      <w:r>
        <w:rPr>
          <w:sz w:val="24"/>
          <w:szCs w:val="24"/>
          <w:highlight w:val="green"/>
        </w:rPr>
        <w:t xml:space="preserve">, </w:t>
      </w:r>
      <w:r w:rsidRPr="00C0741F">
        <w:rPr>
          <w:sz w:val="24"/>
          <w:szCs w:val="24"/>
          <w:highlight w:val="green"/>
        </w:rPr>
        <w:t xml:space="preserve">disponível </w:t>
      </w:r>
      <w:r w:rsidRPr="00C0741F">
        <w:rPr>
          <w:color w:val="auto"/>
          <w:spacing w:val="4"/>
          <w:sz w:val="24"/>
          <w:szCs w:val="24"/>
          <w:highlight w:val="green"/>
        </w:rPr>
        <w:t xml:space="preserve">no Portal Nacional de Contratações Públicas </w:t>
      </w:r>
      <w:r>
        <w:rPr>
          <w:color w:val="auto"/>
          <w:spacing w:val="4"/>
          <w:sz w:val="24"/>
          <w:szCs w:val="24"/>
          <w:highlight w:val="green"/>
        </w:rPr>
        <w:t>(</w:t>
      </w:r>
      <w:hyperlink r:id="rId51" w:history="1">
        <w:r w:rsidRPr="007B5490">
          <w:rPr>
            <w:rStyle w:val="Hyperlink"/>
            <w:spacing w:val="4"/>
            <w:sz w:val="24"/>
            <w:szCs w:val="24"/>
            <w:highlight w:val="green"/>
          </w:rPr>
          <w:t>www.gov.br/pncp/pt-br</w:t>
        </w:r>
      </w:hyperlink>
      <w:r w:rsidRPr="00C0741F">
        <w:rPr>
          <w:color w:val="auto"/>
          <w:spacing w:val="4"/>
          <w:sz w:val="24"/>
          <w:szCs w:val="24"/>
          <w:highlight w:val="green"/>
        </w:rPr>
        <w:t>)</w:t>
      </w:r>
      <w:r>
        <w:rPr>
          <w:rStyle w:val="Hyperlink"/>
          <w:color w:val="auto"/>
          <w:sz w:val="24"/>
          <w:szCs w:val="24"/>
          <w:highlight w:val="green"/>
          <w:u w:val="none"/>
        </w:rPr>
        <w:t>:</w:t>
      </w:r>
    </w:p>
    <w:p w14:paraId="73C15FC5" w14:textId="1DAA3CF4" w:rsidR="00892A50" w:rsidRPr="00892A50" w:rsidRDefault="00A939B7" w:rsidP="00892A50">
      <w:pPr>
        <w:pStyle w:val="Nivel3"/>
        <w:numPr>
          <w:ilvl w:val="0"/>
          <w:numId w:val="0"/>
        </w:numPr>
        <w:ind w:left="851"/>
        <w:rPr>
          <w:sz w:val="24"/>
          <w:szCs w:val="24"/>
          <w:highlight w:val="yellow"/>
        </w:rPr>
      </w:pPr>
      <w:r w:rsidRPr="00A939B7">
        <w:rPr>
          <w:sz w:val="24"/>
          <w:szCs w:val="24"/>
        </w:rPr>
        <w:drawing>
          <wp:inline distT="0" distB="0" distL="0" distR="0" wp14:anchorId="26F131C3" wp14:editId="0E0EC682">
            <wp:extent cx="3082993" cy="233822"/>
            <wp:effectExtent l="0" t="0" r="3175" b="0"/>
            <wp:docPr id="7439591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9100" name=""/>
                    <pic:cNvPicPr/>
                  </pic:nvPicPr>
                  <pic:blipFill>
                    <a:blip r:embed="rId52"/>
                    <a:stretch>
                      <a:fillRect/>
                    </a:stretch>
                  </pic:blipFill>
                  <pic:spPr>
                    <a:xfrm>
                      <a:off x="0" y="0"/>
                      <a:ext cx="3082993" cy="233822"/>
                    </a:xfrm>
                    <a:prstGeom prst="rect">
                      <a:avLst/>
                    </a:prstGeom>
                  </pic:spPr>
                </pic:pic>
              </a:graphicData>
            </a:graphic>
          </wp:inline>
        </w:drawing>
      </w:r>
    </w:p>
    <w:p w14:paraId="5C52AAA3" w14:textId="5E2F2448" w:rsidR="00892A50" w:rsidRPr="00892A50" w:rsidRDefault="00892A50" w:rsidP="00AE46C4">
      <w:pPr>
        <w:pStyle w:val="Nivel2"/>
        <w:ind w:left="0" w:firstLine="0"/>
        <w:rPr>
          <w:b/>
          <w:sz w:val="24"/>
          <w:szCs w:val="24"/>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Pr>
          <w:color w:val="auto"/>
          <w:sz w:val="24"/>
          <w:szCs w:val="24"/>
        </w:rPr>
        <w:t>.</w:t>
      </w:r>
    </w:p>
    <w:p w14:paraId="33EE48FE" w14:textId="04201D4E" w:rsidR="00892A50" w:rsidRPr="00892A50" w:rsidRDefault="00892A50" w:rsidP="00AE46C4">
      <w:pPr>
        <w:pStyle w:val="Nivel2"/>
        <w:ind w:left="0" w:firstLine="0"/>
        <w:rPr>
          <w:b/>
          <w:sz w:val="24"/>
          <w:szCs w:val="24"/>
        </w:rPr>
      </w:pPr>
      <w:r w:rsidRPr="005C569A">
        <w:rPr>
          <w:color w:val="auto"/>
          <w:sz w:val="24"/>
          <w:szCs w:val="24"/>
          <w:highlight w:val="yellow"/>
        </w:rPr>
        <w:t>Erros no preenchimento da planilha não constituem motivo para a desclassificação da proposta. A planilha poder</w:t>
      </w:r>
      <w:r w:rsidR="00F97C70">
        <w:rPr>
          <w:color w:val="auto"/>
          <w:sz w:val="24"/>
          <w:szCs w:val="24"/>
          <w:highlight w:val="yellow"/>
        </w:rPr>
        <w:t>á</w:t>
      </w:r>
      <w:r w:rsidRPr="005C569A">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Pr>
          <w:color w:val="auto"/>
          <w:sz w:val="24"/>
          <w:szCs w:val="24"/>
        </w:rPr>
        <w:t>;</w:t>
      </w:r>
    </w:p>
    <w:p w14:paraId="76C4D580" w14:textId="77777777" w:rsidR="00892A50" w:rsidRPr="00FF4379" w:rsidRDefault="00892A50" w:rsidP="00892A50">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474DB905" w14:textId="357F2BEB" w:rsidR="00892A50" w:rsidRPr="00892A50" w:rsidRDefault="00892A50" w:rsidP="00892A50">
      <w:pPr>
        <w:pStyle w:val="PargrafodaLista"/>
        <w:spacing w:before="120" w:after="120" w:line="276" w:lineRule="auto"/>
        <w:ind w:left="851"/>
        <w:jc w:val="both"/>
        <w:rPr>
          <w:rFonts w:ascii="Arial" w:hAnsi="Arial" w:cs="Arial"/>
          <w:shd w:val="clear" w:color="auto" w:fill="FFFF00"/>
        </w:rPr>
      </w:pPr>
      <w:r w:rsidRPr="005C569A">
        <w:rPr>
          <w:rFonts w:ascii="Arial" w:hAnsi="Arial" w:cs="Arial"/>
          <w:highlight w:val="yellow"/>
          <w:shd w:val="clear" w:color="auto" w:fill="FFFF00"/>
        </w:rPr>
        <w:lastRenderedPageBreak/>
        <w:t>b)</w:t>
      </w:r>
      <w:r>
        <w:rPr>
          <w:rFonts w:ascii="Arial" w:hAnsi="Arial" w:cs="Arial"/>
          <w:highlight w:val="yellow"/>
          <w:shd w:val="clear" w:color="auto" w:fill="FFFF00"/>
        </w:rPr>
        <w:t xml:space="preserve"> </w:t>
      </w:r>
      <w:r w:rsidRPr="005C569A">
        <w:rPr>
          <w:rFonts w:ascii="Arial" w:hAnsi="Arial"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4A7E816E" w14:textId="6FB16346" w:rsidR="00892A50" w:rsidRPr="008307CB" w:rsidRDefault="00892A50" w:rsidP="00AE46C4">
      <w:pPr>
        <w:pStyle w:val="Nivel2"/>
        <w:ind w:left="0" w:firstLine="0"/>
        <w:rPr>
          <w:b/>
          <w:sz w:val="24"/>
          <w:szCs w:val="24"/>
        </w:rPr>
      </w:pPr>
      <w:r w:rsidRPr="00AE3075">
        <w:rPr>
          <w:rFonts w:eastAsia="Times New Roman"/>
          <w:sz w:val="24"/>
          <w:szCs w:val="24"/>
        </w:rPr>
        <w:t>O Pregoeiro poderá, a qualquer momento, solicitar aos licitantes esclarecimentos que julgar necessários</w:t>
      </w:r>
      <w:r>
        <w:rPr>
          <w:rFonts w:eastAsia="Times New Roman"/>
          <w:sz w:val="24"/>
          <w:szCs w:val="24"/>
        </w:rPr>
        <w:t>.</w:t>
      </w:r>
    </w:p>
    <w:p w14:paraId="10F47781" w14:textId="126FCF6A" w:rsidR="008307CB" w:rsidRPr="008307CB" w:rsidRDefault="008307CB" w:rsidP="00AE46C4">
      <w:pPr>
        <w:pStyle w:val="Nivel2"/>
        <w:ind w:left="0" w:firstLine="0"/>
        <w:rPr>
          <w:b/>
          <w:sz w:val="24"/>
          <w:szCs w:val="24"/>
        </w:rPr>
      </w:pPr>
      <w:r w:rsidRPr="00B36518">
        <w:rPr>
          <w:sz w:val="24"/>
          <w:szCs w:val="24"/>
        </w:rPr>
        <w:t>Se a proposta vencedora for desclassificada, o pregoeiro examinará a proposta subsequente, e, assim sucessivamente, na ordem de classificação</w:t>
      </w:r>
      <w:r>
        <w:rPr>
          <w:sz w:val="24"/>
          <w:szCs w:val="24"/>
        </w:rPr>
        <w:t>.</w:t>
      </w:r>
    </w:p>
    <w:p w14:paraId="74833C1A" w14:textId="3AB0372F" w:rsidR="008307CB" w:rsidRPr="00892A50" w:rsidRDefault="008307CB" w:rsidP="00AE46C4">
      <w:pPr>
        <w:pStyle w:val="Nivel2"/>
        <w:ind w:left="0" w:firstLine="0"/>
        <w:rPr>
          <w:b/>
          <w:sz w:val="24"/>
          <w:szCs w:val="24"/>
        </w:rPr>
      </w:pPr>
      <w:r w:rsidRPr="00B36518">
        <w:rPr>
          <w:sz w:val="24"/>
          <w:szCs w:val="24"/>
        </w:rPr>
        <w:t xml:space="preserve">Encerrada a fase de julgamento, caso se verifique a conformidade da proposta de que trata o </w:t>
      </w:r>
      <w:r w:rsidRPr="00132F94">
        <w:rPr>
          <w:b/>
          <w:bCs/>
          <w:sz w:val="24"/>
          <w:szCs w:val="24"/>
          <w:highlight w:val="yellow"/>
        </w:rPr>
        <w:t>item 6.6</w:t>
      </w:r>
      <w:r w:rsidRPr="00B36518">
        <w:rPr>
          <w:sz w:val="24"/>
          <w:szCs w:val="24"/>
        </w:rPr>
        <w:t xml:space="preserve">, o pregoeiro passará à verificação da documentação de habilitação do licitante conforme disposições do </w:t>
      </w:r>
      <w:r w:rsidRPr="004A4578">
        <w:rPr>
          <w:b/>
          <w:bCs/>
          <w:sz w:val="24"/>
          <w:szCs w:val="24"/>
        </w:rPr>
        <w:t>item 7</w:t>
      </w:r>
    </w:p>
    <w:p w14:paraId="60030885" w14:textId="2CDA370C"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7116AF1" w14:textId="233C9F23" w:rsidR="00A57877" w:rsidRDefault="001167EF" w:rsidP="009C2029">
      <w:pPr>
        <w:pStyle w:val="Nivel3"/>
        <w:rPr>
          <w:sz w:val="24"/>
          <w:szCs w:val="24"/>
        </w:rPr>
      </w:pPr>
      <w:r w:rsidRPr="00B36518">
        <w:rPr>
          <w:sz w:val="24"/>
          <w:szCs w:val="24"/>
        </w:rPr>
        <w:t>apresentar desconformidade com quaisquer outras exigências deste Edital ou seus Anexos, desde que insanável.</w:t>
      </w:r>
    </w:p>
    <w:p w14:paraId="050FCFAB" w14:textId="1A87DDCE" w:rsidR="009C2029" w:rsidRPr="009C2029" w:rsidRDefault="009C2029" w:rsidP="009C2029">
      <w:pPr>
        <w:pStyle w:val="Nivel2"/>
        <w:ind w:left="0" w:hanging="7"/>
        <w:rPr>
          <w:highlight w:val="yellow"/>
        </w:rPr>
      </w:pPr>
      <w:r w:rsidRPr="009C2029">
        <w:rPr>
          <w:sz w:val="24"/>
          <w:szCs w:val="24"/>
          <w:highlight w:val="yellow"/>
        </w:rPr>
        <w:t>Além das disposições acima, a análise de exequibilidade e sobrepreço considerará o seguinte:</w:t>
      </w:r>
    </w:p>
    <w:p w14:paraId="799644E7" w14:textId="72C51E66" w:rsidR="009C2029" w:rsidRPr="009C2029" w:rsidRDefault="009C2029" w:rsidP="009C2029">
      <w:pPr>
        <w:pStyle w:val="Nivel3"/>
        <w:rPr>
          <w:highlight w:val="yellow"/>
        </w:rPr>
      </w:pPr>
      <w:bookmarkStart w:id="33" w:name="_Hlk174889016"/>
      <w:r w:rsidRPr="009C2029">
        <w:rPr>
          <w:sz w:val="24"/>
          <w:szCs w:val="24"/>
          <w:highlight w:val="yellow"/>
        </w:rPr>
        <w:t>A caracterização do sobrepreço se dará pela superação do valor global estimado</w:t>
      </w:r>
      <w:bookmarkEnd w:id="33"/>
      <w:r>
        <w:rPr>
          <w:sz w:val="24"/>
          <w:szCs w:val="24"/>
          <w:highlight w:val="yellow"/>
        </w:rPr>
        <w:t>.</w:t>
      </w:r>
    </w:p>
    <w:p w14:paraId="5AC50F19" w14:textId="2535ED4D" w:rsidR="009C2029" w:rsidRPr="009C2029" w:rsidRDefault="009C2029" w:rsidP="009C2029">
      <w:pPr>
        <w:pStyle w:val="Nivel3"/>
        <w:rPr>
          <w:highlight w:val="yellow"/>
        </w:rPr>
      </w:pPr>
      <w:r w:rsidRPr="009C2029">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9C2029" w:rsidRDefault="009C2029" w:rsidP="009C2029">
      <w:pPr>
        <w:pStyle w:val="Nivel4"/>
        <w:rPr>
          <w:highlight w:val="yellow"/>
        </w:rPr>
      </w:pPr>
      <w:r w:rsidRPr="009C2029">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9C2029" w:rsidRDefault="009C2029" w:rsidP="009C2029">
      <w:pPr>
        <w:pStyle w:val="Nivel3"/>
        <w:rPr>
          <w:highlight w:val="yellow"/>
        </w:rPr>
      </w:pPr>
      <w:r w:rsidRPr="009C2029">
        <w:rPr>
          <w:sz w:val="24"/>
          <w:szCs w:val="24"/>
          <w:highlight w:val="yellow"/>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lastRenderedPageBreak/>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E3392" w:rsidRDefault="009C16B6"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Pr="005E6C71"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 xml:space="preserve">Nesta licitação, não haverá exigência de que o licitante ateste, sob pena de inabilitação, que conhece o local e as condições de realização do objeto, ou que </w:t>
      </w:r>
      <w:r w:rsidRPr="005E6C71">
        <w:rPr>
          <w:i w:val="0"/>
          <w:iCs w:val="0"/>
          <w:color w:val="auto"/>
          <w:sz w:val="24"/>
          <w:szCs w:val="24"/>
          <w:highlight w:val="yellow"/>
        </w:rPr>
        <w:t>tem conhecimento pleno das condições e peculiaridades da contratação.</w:t>
      </w:r>
    </w:p>
    <w:p w14:paraId="3CE9F95C" w14:textId="111E5B6C" w:rsidR="00E3281B" w:rsidRPr="002618A6" w:rsidRDefault="002618A6" w:rsidP="000E71F7">
      <w:pPr>
        <w:pStyle w:val="Nvel3-R"/>
        <w:numPr>
          <w:ilvl w:val="2"/>
          <w:numId w:val="5"/>
        </w:numPr>
        <w:ind w:left="284" w:firstLine="0"/>
        <w:rPr>
          <w:i w:val="0"/>
          <w:iCs w:val="0"/>
          <w:color w:val="auto"/>
          <w:sz w:val="24"/>
          <w:szCs w:val="24"/>
          <w:highlight w:val="green"/>
        </w:rPr>
      </w:pPr>
      <w:r w:rsidRPr="002618A6">
        <w:rPr>
          <w:i w:val="0"/>
          <w:iCs w:val="0"/>
          <w:color w:val="000000" w:themeColor="text1"/>
          <w:sz w:val="24"/>
          <w:szCs w:val="24"/>
          <w:highlight w:val="green"/>
        </w:rPr>
        <w:t>No caso de consórcio de empresas, para efeito de habilitação técnica, será admitido o somatório dos quantitativos de cada consorciado</w:t>
      </w:r>
      <w:r w:rsidR="00BB15E4" w:rsidRPr="002618A6">
        <w:rPr>
          <w:i w:val="0"/>
          <w:iCs w:val="0"/>
          <w:color w:val="000000" w:themeColor="text1"/>
          <w:sz w:val="24"/>
          <w:szCs w:val="24"/>
          <w:highlight w:val="green"/>
        </w:rPr>
        <w:t>;</w:t>
      </w:r>
    </w:p>
    <w:p w14:paraId="2E0B4621" w14:textId="448C7FA8" w:rsidR="00AF59D8" w:rsidRPr="002618A6" w:rsidRDefault="005E6C71" w:rsidP="005E6C71">
      <w:pPr>
        <w:pStyle w:val="Nivel4"/>
        <w:ind w:left="851"/>
        <w:rPr>
          <w:highlight w:val="yellow"/>
        </w:rPr>
      </w:pPr>
      <w:r w:rsidRPr="00F23BD8">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2618A6">
        <w:rPr>
          <w:color w:val="000000" w:themeColor="text1"/>
          <w:sz w:val="24"/>
          <w:szCs w:val="24"/>
          <w:highlight w:val="yellow"/>
        </w:rPr>
        <w:t>;</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28BB9352" w:rsidR="00BC165D" w:rsidRPr="00A028B5" w:rsidRDefault="008A7371" w:rsidP="00AE46C4">
      <w:pPr>
        <w:pStyle w:val="Nivel2"/>
        <w:ind w:left="0" w:firstLine="0"/>
        <w:rPr>
          <w:sz w:val="24"/>
          <w:szCs w:val="24"/>
          <w:highlight w:val="yellow"/>
        </w:rPr>
      </w:pPr>
      <w:r w:rsidRPr="00A028B5">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A028B5">
        <w:rPr>
          <w:b/>
          <w:bCs/>
          <w:sz w:val="24"/>
          <w:szCs w:val="24"/>
          <w:highlight w:val="yellow"/>
        </w:rPr>
        <w:t>Protocolo Digital</w:t>
      </w:r>
      <w:r w:rsidRPr="00A028B5">
        <w:rPr>
          <w:sz w:val="24"/>
          <w:szCs w:val="24"/>
          <w:highlight w:val="yellow"/>
        </w:rPr>
        <w:t xml:space="preserve"> ou por </w:t>
      </w:r>
      <w:r w:rsidRPr="00A028B5">
        <w:rPr>
          <w:b/>
          <w:bCs/>
          <w:sz w:val="24"/>
          <w:szCs w:val="24"/>
          <w:highlight w:val="yellow"/>
        </w:rPr>
        <w:t>Correspondência</w:t>
      </w:r>
      <w:r w:rsidR="008E076F" w:rsidRPr="00A028B5">
        <w:rPr>
          <w:sz w:val="24"/>
          <w:szCs w:val="24"/>
          <w:highlight w:val="yellow"/>
        </w:rPr>
        <w:t>:</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4"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lastRenderedPageBreak/>
        <w:t xml:space="preserve">Havendo necessidade de realizar o cadastro prévio: </w:t>
      </w:r>
      <w:hyperlink r:id="rId55"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0C6527B7"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1C5E95">
        <w:rPr>
          <w:b/>
          <w:bCs/>
          <w:sz w:val="24"/>
          <w:szCs w:val="24"/>
          <w:highlight w:val="yellow"/>
        </w:rPr>
        <w:t xml:space="preserve">item </w:t>
      </w:r>
      <w:r w:rsidR="00CF655B" w:rsidRPr="001C5E95">
        <w:rPr>
          <w:b/>
          <w:bCs/>
          <w:sz w:val="24"/>
          <w:szCs w:val="24"/>
          <w:highlight w:val="yellow"/>
        </w:rPr>
        <w:t>7</w:t>
      </w:r>
      <w:r w:rsidRPr="001C5E95">
        <w:rPr>
          <w:b/>
          <w:bCs/>
          <w:sz w:val="24"/>
          <w:szCs w:val="24"/>
          <w:highlight w:val="yellow"/>
        </w:rPr>
        <w:t>.</w:t>
      </w:r>
      <w:r w:rsidR="00333F26">
        <w:rPr>
          <w:b/>
          <w:bCs/>
          <w:sz w:val="24"/>
          <w:szCs w:val="24"/>
          <w:highlight w:val="yellow"/>
        </w:rPr>
        <w:t>8</w:t>
      </w:r>
      <w:r w:rsidRPr="001C5E95">
        <w:rPr>
          <w:b/>
          <w:bCs/>
          <w:sz w:val="24"/>
          <w:szCs w:val="24"/>
          <w:highlight w:val="yellow"/>
        </w:rPr>
        <w:t>.1</w:t>
      </w:r>
      <w:r w:rsidRPr="00B36518">
        <w:rPr>
          <w:sz w:val="24"/>
          <w:szCs w:val="24"/>
        </w:rPr>
        <w:t>.</w:t>
      </w:r>
      <w:bookmarkEnd w:id="38"/>
    </w:p>
    <w:p w14:paraId="21188964" w14:textId="0BC75A20" w:rsidR="001167EF" w:rsidRPr="00B36518"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455B8A29" w14:textId="6DF5217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A21AED">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w:t>
      </w:r>
      <w:r w:rsidRPr="00B36518">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Pr="000D5FF4" w:rsidRDefault="001167E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6E12C290" w:rsidR="001167EF" w:rsidRPr="00B44F02" w:rsidRDefault="00361E16" w:rsidP="00AE46C4">
      <w:pPr>
        <w:pStyle w:val="Nivel2"/>
        <w:ind w:left="0" w:firstLine="0"/>
        <w:rPr>
          <w:sz w:val="24"/>
          <w:szCs w:val="24"/>
        </w:rPr>
      </w:pPr>
      <w:r w:rsidRPr="00B44F02">
        <w:rPr>
          <w:sz w:val="24"/>
          <w:szCs w:val="24"/>
        </w:rPr>
        <w:lastRenderedPageBreak/>
        <w:t>O andamento do processo poderá ser acompanhado pelos interessados no sítio eletrônico</w:t>
      </w:r>
      <w:r w:rsidR="00755F5C">
        <w:rPr>
          <w:sz w:val="24"/>
          <w:szCs w:val="24"/>
        </w:rPr>
        <w:t xml:space="preserve"> </w:t>
      </w:r>
      <w:hyperlink r:id="rId61" w:history="1">
        <w:r w:rsidR="00755F5C" w:rsidRPr="00FF4BF0">
          <w:rPr>
            <w:rStyle w:val="Hyperlink"/>
            <w:sz w:val="24"/>
            <w:szCs w:val="24"/>
            <w:highlight w:val="yellow"/>
          </w:rPr>
          <w:t>https://www.tce.sp.gov.br/transparencia-tcesp</w:t>
        </w:r>
      </w:hyperlink>
      <w:r w:rsidR="001167EF" w:rsidRPr="00B44F02">
        <w:rPr>
          <w:color w:val="auto"/>
          <w:sz w:val="24"/>
          <w:szCs w:val="24"/>
        </w:rPr>
        <w:t>.</w:t>
      </w:r>
    </w:p>
    <w:p w14:paraId="099D462D" w14:textId="77777777" w:rsidR="007F2D3C" w:rsidRPr="008664E4" w:rsidRDefault="007F2D3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3" w:name="_Toc135469234"/>
      <w:r w:rsidRPr="00B36518">
        <w:t>DAS INFRAÇÕES ADMINISTRATIVAS E SANÇÕES</w:t>
      </w:r>
      <w:bookmarkEnd w:id="43"/>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2D5777DD" w:rsidR="001167EF" w:rsidRPr="00B44F02" w:rsidRDefault="00AA3698" w:rsidP="00AE46C4">
      <w:pPr>
        <w:pStyle w:val="Nivel2"/>
        <w:ind w:left="0" w:firstLine="0"/>
        <w:rPr>
          <w:sz w:val="24"/>
          <w:szCs w:val="24"/>
        </w:rPr>
      </w:pPr>
      <w:r w:rsidRPr="00AA3698">
        <w:rPr>
          <w:sz w:val="24"/>
          <w:szCs w:val="24"/>
        </w:rPr>
        <w:t>As sanções de que trata o item anterior serão aplicadas garantindo-se o exercício de prévia e ampla defesa, e serão registradas no SICAF e na Relação de Apenados deste Tribunal de Contas, nos termos das Instruções nº 1/2024</w:t>
      </w:r>
      <w:r w:rsidR="004A4578" w:rsidRPr="00B44F02">
        <w:rPr>
          <w:sz w:val="24"/>
          <w:szCs w:val="24"/>
        </w:rPr>
        <w:t>.</w:t>
      </w:r>
      <w:r w:rsidR="001167EF" w:rsidRPr="00B44F02">
        <w:rPr>
          <w:sz w:val="24"/>
          <w:szCs w:val="24"/>
        </w:rPr>
        <w:t xml:space="preserve"> </w:t>
      </w:r>
    </w:p>
    <w:p w14:paraId="2E481709" w14:textId="2E5B161D" w:rsidR="001167EF" w:rsidRPr="008664E4" w:rsidRDefault="001167EF" w:rsidP="00AE46C4">
      <w:pPr>
        <w:pStyle w:val="Nivel3"/>
        <w:numPr>
          <w:ilvl w:val="0"/>
          <w:numId w:val="0"/>
        </w:numPr>
        <w:rPr>
          <w:i/>
          <w:iCs/>
          <w:color w:val="FF0000"/>
          <w:sz w:val="24"/>
          <w:szCs w:val="24"/>
          <w:highlight w:val="cyan"/>
        </w:rPr>
      </w:pPr>
    </w:p>
    <w:p w14:paraId="1EA872D6" w14:textId="77777777" w:rsidR="001167EF" w:rsidRPr="00B36518" w:rsidRDefault="001167EF" w:rsidP="00197018">
      <w:pPr>
        <w:pStyle w:val="Nivel01"/>
        <w:numPr>
          <w:ilvl w:val="0"/>
          <w:numId w:val="5"/>
        </w:numPr>
      </w:pPr>
      <w:bookmarkStart w:id="44" w:name="_Toc135469235"/>
      <w:r w:rsidRPr="00B36518">
        <w:t>DA IMPUGNAÇÃO AO EDITAL E DO PEDIDO DE ESCLARECIMENTO</w:t>
      </w:r>
      <w:bookmarkEnd w:id="44"/>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2" w:history="1">
        <w:r w:rsidRPr="00B36518">
          <w:rPr>
            <w:rStyle w:val="Hyperlink"/>
            <w:color w:val="002060"/>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3"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12B90EA2" w:rsidR="001167EF" w:rsidRPr="00B36518" w:rsidRDefault="001167EF" w:rsidP="00AE46C4">
      <w:pPr>
        <w:pStyle w:val="Nivel2"/>
        <w:ind w:left="0" w:firstLine="0"/>
        <w:rPr>
          <w:sz w:val="24"/>
          <w:szCs w:val="24"/>
        </w:rPr>
      </w:pPr>
      <w:r w:rsidRPr="00B36518">
        <w:rPr>
          <w:bCs/>
          <w:sz w:val="24"/>
          <w:szCs w:val="24"/>
        </w:rPr>
        <w:t>A ausência de impugnação implicará a aceitação tácita, pelo licitante, das condições previstas neste Edital e em seus Anexos.</w:t>
      </w:r>
    </w:p>
    <w:p w14:paraId="31123BB4" w14:textId="607307EF" w:rsidR="001167EF" w:rsidRPr="00DF3416" w:rsidRDefault="001167EF" w:rsidP="00AE46C4">
      <w:pPr>
        <w:pStyle w:val="Nivel2"/>
        <w:ind w:left="0" w:firstLine="0"/>
        <w:rPr>
          <w:sz w:val="24"/>
          <w:szCs w:val="24"/>
        </w:rPr>
      </w:pPr>
      <w:r w:rsidRPr="00B36518">
        <w:rPr>
          <w:bCs/>
          <w:sz w:val="24"/>
          <w:szCs w:val="24"/>
        </w:rPr>
        <w:t>A ausência de pedido de esclarecimento implicará a presunção de que os interessados não tiveram dúvidas a respeito da presente licitação, razão pela qual não serão admitidos questionamentos extemporâneos.</w:t>
      </w:r>
    </w:p>
    <w:p w14:paraId="6F801A8B" w14:textId="77777777" w:rsidR="00DF3416" w:rsidRPr="001852F3" w:rsidRDefault="00DF3416" w:rsidP="00DF3416">
      <w:pPr>
        <w:pStyle w:val="Nivel2"/>
        <w:numPr>
          <w:ilvl w:val="0"/>
          <w:numId w:val="0"/>
        </w:numPr>
        <w:rPr>
          <w:sz w:val="24"/>
          <w:szCs w:val="24"/>
        </w:rPr>
      </w:pPr>
    </w:p>
    <w:p w14:paraId="238948D3" w14:textId="77777777" w:rsidR="001167EF" w:rsidRPr="00B36518" w:rsidRDefault="001167EF" w:rsidP="00197018">
      <w:pPr>
        <w:pStyle w:val="Nivel01"/>
        <w:numPr>
          <w:ilvl w:val="0"/>
          <w:numId w:val="5"/>
        </w:numPr>
      </w:pPr>
      <w:bookmarkStart w:id="45" w:name="_Toc135469236"/>
      <w:r w:rsidRPr="00B36518">
        <w:lastRenderedPageBreak/>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4"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5" w:history="1">
        <w:r w:rsidRPr="00C44F62">
          <w:rPr>
            <w:rStyle w:val="Hyperlink"/>
            <w:i w:val="0"/>
            <w:iCs w:val="0"/>
            <w:color w:val="auto"/>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lastRenderedPageBreak/>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6" w:history="1">
        <w:r w:rsidRPr="00C44F62">
          <w:rPr>
            <w:rStyle w:val="Hyperlink"/>
            <w:i w:val="0"/>
            <w:iCs w:val="0"/>
            <w:color w:val="auto"/>
            <w:sz w:val="24"/>
            <w:szCs w:val="24"/>
          </w:rPr>
          <w:t>dcp1@tce.sp.gov.br</w:t>
        </w:r>
      </w:hyperlink>
      <w:r w:rsidR="001167EF" w:rsidRPr="00C44F62">
        <w:rPr>
          <w:i w:val="0"/>
          <w:iCs w:val="0"/>
          <w:color w:val="auto"/>
          <w:sz w:val="24"/>
          <w:szCs w:val="24"/>
        </w:rPr>
        <w:t>.</w:t>
      </w:r>
    </w:p>
    <w:p w14:paraId="03C1FD3A" w14:textId="286EF4E7" w:rsidR="001167EF" w:rsidRPr="00B36518" w:rsidRDefault="00D20957" w:rsidP="00AE46C4">
      <w:pPr>
        <w:pStyle w:val="Nivel2"/>
        <w:ind w:left="0" w:firstLine="0"/>
        <w:rPr>
          <w:sz w:val="24"/>
          <w:szCs w:val="24"/>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7"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7BD7408C"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961EBB">
        <w:rPr>
          <w:color w:val="auto"/>
          <w:sz w:val="24"/>
          <w:szCs w:val="24"/>
        </w:rPr>
        <w:t xml:space="preserve"> </w:t>
      </w:r>
      <w:r w:rsidR="00961EBB" w:rsidRPr="00961EBB">
        <w:rPr>
          <w:color w:val="auto"/>
          <w:sz w:val="24"/>
          <w:szCs w:val="24"/>
          <w:highlight w:val="yellow"/>
        </w:rPr>
        <w:t xml:space="preserve">de </w:t>
      </w:r>
      <w:r w:rsidR="00F37CFF">
        <w:rPr>
          <w:color w:val="auto"/>
          <w:sz w:val="24"/>
          <w:szCs w:val="24"/>
          <w:highlight w:val="yellow"/>
        </w:rPr>
        <w:t>serviço</w:t>
      </w:r>
      <w:r w:rsidR="00F37CFF">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8"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0" w:history="1">
        <w:r w:rsidR="00822D8B" w:rsidRPr="00D86E99">
          <w:rPr>
            <w:rStyle w:val="Hyperlink"/>
            <w:sz w:val="24"/>
            <w:szCs w:val="24"/>
          </w:rPr>
          <w:t>www.gov.br/pncp/pt-br</w:t>
        </w:r>
      </w:hyperlink>
      <w:r w:rsidR="00374EDA" w:rsidRPr="00D86E99">
        <w:t>)</w:t>
      </w:r>
      <w:r w:rsidRPr="00D86E99">
        <w:rPr>
          <w:sz w:val="24"/>
          <w:szCs w:val="24"/>
        </w:rPr>
        <w:t>.</w:t>
      </w:r>
    </w:p>
    <w:p w14:paraId="06C37BEF" w14:textId="1F273FBA" w:rsidR="009A26AC" w:rsidRPr="002C190B" w:rsidRDefault="001167EF" w:rsidP="00BB2C4F">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3847564" w14:textId="66EA37DB" w:rsidR="001167EF" w:rsidRPr="0072783B" w:rsidRDefault="001167EF" w:rsidP="00D1553A">
      <w:pPr>
        <w:pStyle w:val="Nivel2"/>
        <w:keepNext/>
        <w:ind w:left="0" w:firstLine="0"/>
        <w:rPr>
          <w:rFonts w:eastAsia="Times New Roman"/>
          <w:sz w:val="24"/>
          <w:szCs w:val="24"/>
        </w:rPr>
      </w:pPr>
      <w:r w:rsidRPr="0064235D">
        <w:rPr>
          <w:sz w:val="24"/>
          <w:szCs w:val="24"/>
        </w:rPr>
        <w:t xml:space="preserve">Integram este Edital, para todos os fins e </w:t>
      </w:r>
      <w:r w:rsidR="0064235D" w:rsidRPr="0072783B">
        <w:rPr>
          <w:sz w:val="24"/>
          <w:szCs w:val="24"/>
        </w:rPr>
        <w:t>efeitos</w:t>
      </w:r>
      <w:r w:rsidR="002C190B">
        <w:rPr>
          <w:sz w:val="24"/>
          <w:szCs w:val="24"/>
        </w:rPr>
        <w:t>,</w:t>
      </w:r>
      <w:r w:rsidR="0064235D" w:rsidRPr="0072783B">
        <w:rPr>
          <w:rFonts w:ascii="Segoe UI" w:eastAsia="Times New Roman" w:hAnsi="Segoe UI" w:cs="Segoe UI"/>
          <w:sz w:val="24"/>
          <w:szCs w:val="24"/>
        </w:rPr>
        <w:t xml:space="preserve"> </w:t>
      </w:r>
      <w:r w:rsidR="0064235D" w:rsidRPr="0072783B">
        <w:rPr>
          <w:sz w:val="24"/>
          <w:szCs w:val="24"/>
        </w:rPr>
        <w:t>os</w:t>
      </w:r>
      <w:r w:rsidR="0064235D" w:rsidRPr="0072783B">
        <w:t xml:space="preserve"> </w:t>
      </w:r>
      <w:r w:rsidRPr="0072783B">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4D08A155" w14:textId="74EE58D4" w:rsidR="00D532BD" w:rsidRPr="00B23ABC" w:rsidRDefault="00D532BD"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Pr>
          <w:i w:val="0"/>
          <w:iCs w:val="0"/>
          <w:color w:val="auto"/>
          <w:sz w:val="24"/>
          <w:szCs w:val="24"/>
        </w:rPr>
        <w:t xml:space="preserve">II </w:t>
      </w:r>
      <w:r w:rsidRPr="00B23ABC">
        <w:rPr>
          <w:i w:val="0"/>
          <w:iCs w:val="0"/>
          <w:color w:val="auto"/>
          <w:sz w:val="24"/>
          <w:szCs w:val="24"/>
        </w:rPr>
        <w:t xml:space="preserve">– </w:t>
      </w:r>
      <w:r w:rsidRPr="003A0ED6">
        <w:rPr>
          <w:i w:val="0"/>
          <w:iCs w:val="0"/>
          <w:color w:val="auto"/>
          <w:sz w:val="24"/>
          <w:szCs w:val="24"/>
        </w:rPr>
        <w:t>Minuta de Contrato</w:t>
      </w:r>
      <w:r w:rsidRPr="00B23ABC">
        <w:rPr>
          <w:i w:val="0"/>
          <w:iCs w:val="0"/>
          <w:color w:val="auto"/>
          <w:sz w:val="24"/>
          <w:szCs w:val="24"/>
        </w:rPr>
        <w:t>;</w:t>
      </w:r>
    </w:p>
    <w:p w14:paraId="506B60A2" w14:textId="347499E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8B4F89">
        <w:rPr>
          <w:i w:val="0"/>
          <w:iCs w:val="0"/>
          <w:color w:val="auto"/>
          <w:sz w:val="24"/>
          <w:szCs w:val="24"/>
        </w:rPr>
        <w:t>II</w:t>
      </w:r>
      <w:r w:rsidRPr="003A0ED6">
        <w:rPr>
          <w:i w:val="0"/>
          <w:iCs w:val="0"/>
          <w:color w:val="auto"/>
          <w:sz w:val="24"/>
          <w:szCs w:val="24"/>
        </w:rPr>
        <w:t xml:space="preserve"> – </w:t>
      </w:r>
      <w:r w:rsidR="008F4728" w:rsidRPr="003A0ED6">
        <w:rPr>
          <w:i w:val="0"/>
          <w:iCs w:val="0"/>
          <w:color w:val="auto"/>
          <w:sz w:val="24"/>
          <w:szCs w:val="24"/>
        </w:rPr>
        <w:t xml:space="preserve">Resolução </w:t>
      </w:r>
      <w:r w:rsidR="008F4728">
        <w:rPr>
          <w:i w:val="0"/>
          <w:iCs w:val="0"/>
          <w:color w:val="auto"/>
          <w:sz w:val="24"/>
          <w:szCs w:val="24"/>
        </w:rPr>
        <w:t xml:space="preserve">TCESP </w:t>
      </w:r>
      <w:r w:rsidR="008F4728" w:rsidRPr="003A0ED6">
        <w:rPr>
          <w:i w:val="0"/>
          <w:iCs w:val="0"/>
          <w:color w:val="auto"/>
          <w:sz w:val="24"/>
          <w:szCs w:val="24"/>
        </w:rPr>
        <w:t>n° 11/2023</w:t>
      </w:r>
      <w:r w:rsidR="00C637AE">
        <w:rPr>
          <w:i w:val="0"/>
          <w:iCs w:val="0"/>
          <w:color w:val="auto"/>
          <w:sz w:val="24"/>
          <w:szCs w:val="24"/>
        </w:rPr>
        <w:t xml:space="preserve"> </w:t>
      </w:r>
      <w:r w:rsidR="00C637AE" w:rsidRPr="007F2C1C">
        <w:rPr>
          <w:i w:val="0"/>
          <w:iCs w:val="0"/>
          <w:color w:val="auto"/>
          <w:sz w:val="24"/>
          <w:szCs w:val="24"/>
          <w:highlight w:val="green"/>
        </w:rPr>
        <w:t>e alterações</w:t>
      </w:r>
      <w:r w:rsidR="008F4728">
        <w:rPr>
          <w:i w:val="0"/>
          <w:iCs w:val="0"/>
          <w:color w:val="auto"/>
          <w:sz w:val="24"/>
          <w:szCs w:val="24"/>
        </w:rPr>
        <w:t>.</w:t>
      </w:r>
    </w:p>
    <w:bookmarkEnd w:id="46"/>
    <w:p w14:paraId="5E6D6760" w14:textId="77777777" w:rsidR="00093E3A" w:rsidRDefault="00093E3A" w:rsidP="00093E3A">
      <w:pPr>
        <w:pStyle w:val="Nivel3"/>
        <w:numPr>
          <w:ilvl w:val="0"/>
          <w:numId w:val="0"/>
        </w:numPr>
        <w:ind w:left="284"/>
        <w:rPr>
          <w:sz w:val="24"/>
          <w:szCs w:val="24"/>
        </w:rPr>
      </w:pPr>
    </w:p>
    <w:p w14:paraId="58B97AFC" w14:textId="77777777" w:rsidR="00362837" w:rsidRDefault="00362837" w:rsidP="00093E3A">
      <w:pPr>
        <w:pStyle w:val="Nivel3"/>
        <w:numPr>
          <w:ilvl w:val="0"/>
          <w:numId w:val="0"/>
        </w:numPr>
        <w:ind w:left="284"/>
        <w:rPr>
          <w:sz w:val="24"/>
          <w:szCs w:val="24"/>
        </w:rPr>
      </w:pPr>
    </w:p>
    <w:p w14:paraId="40B977FE" w14:textId="77777777" w:rsidR="00362837" w:rsidRDefault="00362837"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414B0CD9" w14:textId="2DB7FE7F" w:rsidR="00256550" w:rsidRDefault="001167EF" w:rsidP="00975B9C">
      <w:pPr>
        <w:spacing w:before="120" w:after="120" w:line="276" w:lineRule="auto"/>
        <w:ind w:left="284"/>
        <w:jc w:val="center"/>
        <w:rPr>
          <w:rFonts w:cs="Arial"/>
          <w:b/>
          <w:bCs/>
        </w:rPr>
      </w:pPr>
      <w:r w:rsidRPr="009C2029">
        <w:rPr>
          <w:rFonts w:cs="Arial"/>
          <w:b/>
          <w:bCs/>
        </w:rPr>
        <w:t>TERMO DE REFERÊNCIA</w:t>
      </w:r>
    </w:p>
    <w:p w14:paraId="562E25FE" w14:textId="77777777" w:rsidR="00F7601A" w:rsidRDefault="00F7601A" w:rsidP="00975B9C">
      <w:pPr>
        <w:spacing w:before="120" w:after="120" w:line="276" w:lineRule="auto"/>
        <w:ind w:left="284"/>
        <w:jc w:val="center"/>
        <w:rPr>
          <w:rFonts w:cs="Arial"/>
          <w:b/>
          <w:bCs/>
        </w:rPr>
      </w:pPr>
    </w:p>
    <w:p w14:paraId="50D2C384" w14:textId="77777777" w:rsidR="00576C7A" w:rsidRPr="00576C7A" w:rsidRDefault="00576C7A" w:rsidP="00576C7A">
      <w:pPr>
        <w:spacing w:before="120" w:after="120" w:line="276" w:lineRule="auto"/>
        <w:ind w:left="284"/>
        <w:jc w:val="both"/>
        <w:rPr>
          <w:rFonts w:cs="Arial"/>
        </w:rPr>
      </w:pPr>
      <w:r w:rsidRPr="00576C7A">
        <w:rPr>
          <w:rFonts w:cs="Arial"/>
          <w:b/>
          <w:bCs/>
        </w:rPr>
        <w:t>1. DA DEFINIÇÃO DO OBJETO:</w:t>
      </w:r>
    </w:p>
    <w:p w14:paraId="40A38AB3" w14:textId="77777777" w:rsidR="00576C7A" w:rsidRPr="00576C7A" w:rsidRDefault="00576C7A" w:rsidP="00576C7A">
      <w:pPr>
        <w:spacing w:before="120" w:after="120" w:line="276" w:lineRule="auto"/>
        <w:ind w:left="284"/>
        <w:jc w:val="both"/>
        <w:rPr>
          <w:rFonts w:cs="Arial"/>
        </w:rPr>
      </w:pPr>
      <w:r w:rsidRPr="00576C7A">
        <w:rPr>
          <w:rFonts w:cs="Arial"/>
          <w:b/>
          <w:bCs/>
        </w:rPr>
        <w:t>1.1. DO OBJETO:</w:t>
      </w:r>
    </w:p>
    <w:p w14:paraId="5D0CD682" w14:textId="77777777" w:rsidR="00576C7A" w:rsidRPr="00576C7A" w:rsidRDefault="00576C7A" w:rsidP="00576C7A">
      <w:pPr>
        <w:spacing w:before="120" w:after="120" w:line="276" w:lineRule="auto"/>
        <w:ind w:left="284"/>
        <w:jc w:val="both"/>
        <w:rPr>
          <w:rFonts w:cs="Arial"/>
        </w:rPr>
      </w:pPr>
      <w:r w:rsidRPr="00576C7A">
        <w:rPr>
          <w:rFonts w:cs="Arial"/>
        </w:rPr>
        <w:t>1.1.1. Contratação de empresa especializada para realização de reforma do imóvel que abriga a Unidade Regional de Itapeva (UR-16).</w:t>
      </w:r>
    </w:p>
    <w:p w14:paraId="508E1F21" w14:textId="77777777" w:rsidR="00576C7A" w:rsidRPr="00576C7A" w:rsidRDefault="00576C7A" w:rsidP="00576C7A">
      <w:pPr>
        <w:spacing w:before="120" w:after="120" w:line="276" w:lineRule="auto"/>
        <w:ind w:left="284"/>
        <w:jc w:val="both"/>
        <w:rPr>
          <w:rFonts w:cs="Arial"/>
        </w:rPr>
      </w:pPr>
      <w:r w:rsidRPr="00576C7A">
        <w:rPr>
          <w:rFonts w:cs="Arial"/>
          <w:b/>
          <w:bCs/>
        </w:rPr>
        <w:t>1.2. DA NATUREZA DO OBJETO:</w:t>
      </w:r>
    </w:p>
    <w:p w14:paraId="774D1006" w14:textId="77777777" w:rsidR="00576C7A" w:rsidRPr="00576C7A" w:rsidRDefault="00576C7A" w:rsidP="00576C7A">
      <w:pPr>
        <w:spacing w:before="120" w:after="120" w:line="276" w:lineRule="auto"/>
        <w:ind w:left="284"/>
        <w:jc w:val="both"/>
        <w:rPr>
          <w:rFonts w:cs="Arial"/>
        </w:rPr>
      </w:pPr>
      <w:r w:rsidRPr="00576C7A">
        <w:rPr>
          <w:rFonts w:cs="Arial"/>
        </w:rPr>
        <w:t>1.2.1. O objeto pretendido possui natureza de </w:t>
      </w:r>
      <w:r w:rsidRPr="00576C7A">
        <w:rPr>
          <w:rFonts w:cs="Arial"/>
          <w:b/>
          <w:bCs/>
        </w:rPr>
        <w:t>serviço por escopo</w:t>
      </w:r>
      <w:r w:rsidRPr="00576C7A">
        <w:rPr>
          <w:rFonts w:cs="Arial"/>
        </w:rPr>
        <w:t>,</w:t>
      </w:r>
      <w:r w:rsidRPr="00576C7A">
        <w:rPr>
          <w:rFonts w:cs="Arial"/>
          <w:b/>
          <w:bCs/>
        </w:rPr>
        <w:t> </w:t>
      </w:r>
      <w:r w:rsidRPr="00576C7A">
        <w:rPr>
          <w:rFonts w:cs="Arial"/>
        </w:rPr>
        <w:t>caracterizado como </w:t>
      </w:r>
      <w:r w:rsidRPr="00576C7A">
        <w:rPr>
          <w:rFonts w:cs="Arial"/>
          <w:b/>
          <w:bCs/>
        </w:rPr>
        <w:t>serviço comum de engenharia</w:t>
      </w:r>
      <w:r w:rsidRPr="00576C7A">
        <w:rPr>
          <w:rFonts w:cs="Arial"/>
        </w:rPr>
        <w:t>.</w:t>
      </w:r>
    </w:p>
    <w:p w14:paraId="626CAA9E" w14:textId="77777777" w:rsidR="00576C7A" w:rsidRPr="00576C7A" w:rsidRDefault="00576C7A" w:rsidP="00576C7A">
      <w:pPr>
        <w:spacing w:before="120" w:after="120" w:line="276" w:lineRule="auto"/>
        <w:ind w:left="284"/>
        <w:jc w:val="both"/>
        <w:rPr>
          <w:rFonts w:cs="Arial"/>
        </w:rPr>
      </w:pPr>
      <w:r w:rsidRPr="00576C7A">
        <w:rPr>
          <w:rFonts w:cs="Arial"/>
          <w:b/>
          <w:bCs/>
        </w:rPr>
        <w:t>1.3. DO LOCAL DE SERVIÇOS:</w:t>
      </w:r>
    </w:p>
    <w:p w14:paraId="7DDA53B9" w14:textId="77777777" w:rsidR="00576C7A" w:rsidRPr="00576C7A" w:rsidRDefault="00576C7A" w:rsidP="00576C7A">
      <w:pPr>
        <w:spacing w:before="120" w:after="120" w:line="276" w:lineRule="auto"/>
        <w:ind w:left="284"/>
        <w:jc w:val="both"/>
        <w:rPr>
          <w:rFonts w:cs="Arial"/>
        </w:rPr>
      </w:pPr>
      <w:r w:rsidRPr="00576C7A">
        <w:rPr>
          <w:rFonts w:cs="Arial"/>
        </w:rPr>
        <w:t>1.3.1. Unidade Regional de Itapeva do Tribunal de Contas do Estado de São Paulo - UR-16 - Rua Leovigildo de Almeida Camargo, nº 143 – CEP: 18405-100 – Jardim Ferrari, Itapeva/SP.</w:t>
      </w:r>
    </w:p>
    <w:p w14:paraId="3BCAE8BA" w14:textId="77777777" w:rsidR="00576C7A" w:rsidRPr="00576C7A" w:rsidRDefault="00576C7A" w:rsidP="00576C7A">
      <w:pPr>
        <w:spacing w:before="120" w:after="120" w:line="276" w:lineRule="auto"/>
        <w:ind w:left="284"/>
        <w:jc w:val="both"/>
        <w:rPr>
          <w:rFonts w:cs="Arial"/>
        </w:rPr>
      </w:pPr>
      <w:r w:rsidRPr="00576C7A">
        <w:rPr>
          <w:rFonts w:cs="Arial"/>
          <w:b/>
          <w:bCs/>
        </w:rPr>
        <w:t>1.4. DOS PRAZOS:</w:t>
      </w:r>
    </w:p>
    <w:p w14:paraId="724EFF9C" w14:textId="77777777" w:rsidR="00576C7A" w:rsidRPr="00576C7A" w:rsidRDefault="00576C7A" w:rsidP="00576C7A">
      <w:pPr>
        <w:spacing w:before="120" w:after="120" w:line="276" w:lineRule="auto"/>
        <w:ind w:left="284"/>
        <w:jc w:val="both"/>
        <w:rPr>
          <w:rFonts w:cs="Arial"/>
        </w:rPr>
      </w:pPr>
      <w:r w:rsidRPr="00576C7A">
        <w:rPr>
          <w:rFonts w:cs="Arial"/>
        </w:rPr>
        <w:t>1.4.1. A vigência contratual será de </w:t>
      </w:r>
      <w:r w:rsidRPr="00576C7A">
        <w:rPr>
          <w:rFonts w:cs="Arial"/>
          <w:b/>
          <w:bCs/>
        </w:rPr>
        <w:t>08 (oito) meses</w:t>
      </w:r>
      <w:r w:rsidRPr="00576C7A">
        <w:rPr>
          <w:rFonts w:cs="Arial"/>
        </w:rPr>
        <w:t>, contados da data de publicação do extrato do Contrato no Diário Oficial Eletrônico do Tribunal de Contas do Estado de São Paulo (DOE-TCESP), prorrogáveis na forma da Lei Federal nº 14.133/2021.</w:t>
      </w:r>
    </w:p>
    <w:p w14:paraId="5BB0EDEB" w14:textId="77777777" w:rsidR="00576C7A" w:rsidRPr="00576C7A" w:rsidRDefault="00576C7A" w:rsidP="00576C7A">
      <w:pPr>
        <w:spacing w:before="120" w:after="120" w:line="276" w:lineRule="auto"/>
        <w:ind w:left="284"/>
        <w:jc w:val="both"/>
        <w:rPr>
          <w:rFonts w:cs="Arial"/>
        </w:rPr>
      </w:pPr>
      <w:r w:rsidRPr="00576C7A">
        <w:rPr>
          <w:rFonts w:cs="Arial"/>
        </w:rPr>
        <w:t>1.4.2. O prazo de execução dos serviços será de </w:t>
      </w:r>
      <w:r w:rsidRPr="00576C7A">
        <w:rPr>
          <w:rFonts w:cs="Arial"/>
          <w:b/>
          <w:bCs/>
        </w:rPr>
        <w:t>120 (cento e vinte) dias corridos</w:t>
      </w:r>
      <w:r w:rsidRPr="00576C7A">
        <w:rPr>
          <w:rFonts w:cs="Arial"/>
        </w:rPr>
        <w:t>, contados da data indicada pelo CONTRATANTE na Autorização para Início dos Serviços (AIS).</w:t>
      </w:r>
    </w:p>
    <w:p w14:paraId="2DA44017" w14:textId="77777777" w:rsidR="00576C7A" w:rsidRPr="00576C7A" w:rsidRDefault="00576C7A" w:rsidP="00576C7A">
      <w:pPr>
        <w:spacing w:before="120" w:after="120" w:line="276" w:lineRule="auto"/>
        <w:ind w:left="284"/>
        <w:jc w:val="both"/>
        <w:rPr>
          <w:rFonts w:cs="Arial"/>
        </w:rPr>
      </w:pPr>
      <w:r w:rsidRPr="00576C7A">
        <w:rPr>
          <w:rFonts w:cs="Arial"/>
          <w:b/>
          <w:bCs/>
        </w:rPr>
        <w:t>1.5. DA SUBCONTRATAÇÃO:</w:t>
      </w:r>
    </w:p>
    <w:p w14:paraId="113B8587" w14:textId="77777777" w:rsidR="00576C7A" w:rsidRPr="00576C7A" w:rsidRDefault="00576C7A" w:rsidP="00576C7A">
      <w:pPr>
        <w:spacing w:before="120" w:after="120" w:line="276" w:lineRule="auto"/>
        <w:ind w:left="284"/>
        <w:jc w:val="both"/>
        <w:rPr>
          <w:rFonts w:cs="Arial"/>
        </w:rPr>
      </w:pPr>
      <w:r w:rsidRPr="00576C7A">
        <w:rPr>
          <w:rFonts w:cs="Arial"/>
        </w:rPr>
        <w:t>1.5.1. Os serviços constantes na planilha de serviços poderão ser parcialmente subcontratados até o limite de </w:t>
      </w:r>
      <w:r w:rsidRPr="00576C7A">
        <w:rPr>
          <w:rFonts w:cs="Arial"/>
          <w:b/>
          <w:bCs/>
        </w:rPr>
        <w:t>40% </w:t>
      </w:r>
      <w:r w:rsidRPr="00576C7A">
        <w:rPr>
          <w:rFonts w:cs="Arial"/>
        </w:rPr>
        <w:t>do valor total dos serviços, conforme Planilha de Preços orçada pela Administração.</w:t>
      </w:r>
    </w:p>
    <w:p w14:paraId="337E5759" w14:textId="77777777" w:rsidR="00576C7A" w:rsidRPr="00576C7A" w:rsidRDefault="00576C7A" w:rsidP="00576C7A">
      <w:pPr>
        <w:spacing w:before="120" w:after="120" w:line="276" w:lineRule="auto"/>
        <w:ind w:left="284"/>
        <w:jc w:val="both"/>
        <w:rPr>
          <w:rFonts w:cs="Arial"/>
        </w:rPr>
      </w:pPr>
      <w:r w:rsidRPr="00576C7A">
        <w:rPr>
          <w:rFonts w:cs="Arial"/>
        </w:rPr>
        <w:t>1.5.1.1. Somente será permitida a subcontratação de serviços, e não de mão-de-obra isolada.</w:t>
      </w:r>
    </w:p>
    <w:p w14:paraId="10E9B9DE" w14:textId="77777777" w:rsidR="00576C7A" w:rsidRPr="00576C7A" w:rsidRDefault="00576C7A" w:rsidP="00576C7A">
      <w:pPr>
        <w:spacing w:before="120" w:after="120" w:line="276" w:lineRule="auto"/>
        <w:ind w:left="284"/>
        <w:jc w:val="both"/>
        <w:rPr>
          <w:rFonts w:cs="Arial"/>
        </w:rPr>
      </w:pPr>
      <w:r w:rsidRPr="00576C7A">
        <w:rPr>
          <w:rFonts w:cs="Arial"/>
        </w:rPr>
        <w:t>1.5.2. A listagem das empresas subcontratadas deverá ser formalmente apresentada à Comissão de Fiscalização.</w:t>
      </w:r>
    </w:p>
    <w:p w14:paraId="718C2687" w14:textId="77777777" w:rsidR="00576C7A" w:rsidRPr="00576C7A" w:rsidRDefault="00576C7A" w:rsidP="00576C7A">
      <w:pPr>
        <w:spacing w:before="120" w:after="120" w:line="276" w:lineRule="auto"/>
        <w:ind w:left="284"/>
        <w:jc w:val="both"/>
        <w:rPr>
          <w:rFonts w:cs="Arial"/>
        </w:rPr>
      </w:pPr>
      <w:r w:rsidRPr="00576C7A">
        <w:rPr>
          <w:rFonts w:cs="Arial"/>
        </w:rPr>
        <w:t>1.5.3. As empresas subcontratadas deverão possuir competência técnica compatível com a execução dos serviços subcontratados.</w:t>
      </w:r>
    </w:p>
    <w:p w14:paraId="28AF01AE" w14:textId="77777777" w:rsidR="00576C7A" w:rsidRPr="00576C7A" w:rsidRDefault="00576C7A" w:rsidP="00576C7A">
      <w:pPr>
        <w:spacing w:before="120" w:after="120" w:line="276" w:lineRule="auto"/>
        <w:ind w:left="284"/>
        <w:jc w:val="both"/>
        <w:rPr>
          <w:rFonts w:cs="Arial"/>
        </w:rPr>
      </w:pPr>
      <w:r w:rsidRPr="00576C7A">
        <w:rPr>
          <w:rFonts w:cs="Arial"/>
        </w:rPr>
        <w:t>1.5.3.1. No caso de serviços para os quais são exigidos qualificação técnico-operacional, a CONTRATADA deverá apresentar à CONTRATANTE os atestados das empresas subcontratadas, respeitados os limites do § 9º do art. 67 da Lei Federal nº 14.133/2021.</w:t>
      </w:r>
    </w:p>
    <w:p w14:paraId="5CE034C5" w14:textId="77777777" w:rsidR="00576C7A" w:rsidRPr="00576C7A" w:rsidRDefault="00576C7A" w:rsidP="00576C7A">
      <w:pPr>
        <w:spacing w:before="120" w:after="120" w:line="276" w:lineRule="auto"/>
        <w:ind w:left="284"/>
        <w:jc w:val="both"/>
        <w:rPr>
          <w:rFonts w:cs="Arial"/>
        </w:rPr>
      </w:pPr>
      <w:r w:rsidRPr="00576C7A">
        <w:rPr>
          <w:rFonts w:cs="Arial"/>
        </w:rPr>
        <w:lastRenderedPageBreak/>
        <w:t>1.5.4. São expressamente </w:t>
      </w:r>
      <w:r w:rsidRPr="00576C7A">
        <w:rPr>
          <w:rFonts w:cs="Arial"/>
          <w:b/>
          <w:bCs/>
        </w:rPr>
        <w:t>vedadas</w:t>
      </w:r>
      <w:r w:rsidRPr="00576C7A">
        <w:rPr>
          <w:rFonts w:cs="Arial"/>
        </w:rPr>
        <w:t>:</w:t>
      </w:r>
    </w:p>
    <w:p w14:paraId="20554B20" w14:textId="77777777" w:rsidR="00576C7A" w:rsidRPr="00576C7A" w:rsidRDefault="00576C7A" w:rsidP="00576C7A">
      <w:pPr>
        <w:spacing w:before="120" w:after="120" w:line="276" w:lineRule="auto"/>
        <w:ind w:left="284"/>
        <w:jc w:val="both"/>
        <w:rPr>
          <w:rFonts w:cs="Arial"/>
        </w:rPr>
      </w:pPr>
      <w:r w:rsidRPr="00576C7A">
        <w:rPr>
          <w:rFonts w:cs="Arial"/>
        </w:rPr>
        <w:t>1.5.4.1. A subcontratação total do objeto deste contrato.</w:t>
      </w:r>
    </w:p>
    <w:p w14:paraId="032FD123" w14:textId="77777777" w:rsidR="00576C7A" w:rsidRPr="00576C7A" w:rsidRDefault="00576C7A" w:rsidP="00576C7A">
      <w:pPr>
        <w:spacing w:before="120" w:after="120" w:line="276" w:lineRule="auto"/>
        <w:ind w:left="284"/>
        <w:jc w:val="both"/>
        <w:rPr>
          <w:rFonts w:cs="Arial"/>
        </w:rPr>
      </w:pPr>
      <w:r w:rsidRPr="00576C7A">
        <w:rPr>
          <w:rFonts w:cs="Arial"/>
        </w:rPr>
        <w:t>1.5.4.2.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5C76DC44" w14:textId="77777777" w:rsidR="00576C7A" w:rsidRPr="00576C7A" w:rsidRDefault="00576C7A" w:rsidP="00576C7A">
      <w:pPr>
        <w:spacing w:before="120" w:after="120" w:line="276" w:lineRule="auto"/>
        <w:ind w:left="284"/>
        <w:jc w:val="both"/>
        <w:rPr>
          <w:rFonts w:cs="Arial"/>
        </w:rPr>
      </w:pPr>
      <w:r w:rsidRPr="00576C7A">
        <w:rPr>
          <w:rFonts w:cs="Arial"/>
        </w:rPr>
        <w:t>1.5.4.3. A subcontratação dos serviços relacionados à administração da obra.</w:t>
      </w:r>
    </w:p>
    <w:p w14:paraId="56ED1185" w14:textId="77777777" w:rsidR="00576C7A" w:rsidRPr="00576C7A" w:rsidRDefault="00576C7A" w:rsidP="00576C7A">
      <w:pPr>
        <w:spacing w:before="120" w:after="120" w:line="276" w:lineRule="auto"/>
        <w:ind w:left="284"/>
        <w:jc w:val="both"/>
        <w:rPr>
          <w:rFonts w:cs="Arial"/>
        </w:rPr>
      </w:pPr>
      <w:r w:rsidRPr="00576C7A">
        <w:rPr>
          <w:rFonts w:cs="Arial"/>
        </w:rPr>
        <w:t>1.5.5. Os pagamentos serão realizados exclusivamente à CONTRATADA.</w:t>
      </w:r>
    </w:p>
    <w:p w14:paraId="5FC5EC9D" w14:textId="77777777" w:rsidR="00576C7A" w:rsidRPr="00576C7A" w:rsidRDefault="00576C7A" w:rsidP="00576C7A">
      <w:pPr>
        <w:spacing w:before="120" w:after="120" w:line="276" w:lineRule="auto"/>
        <w:ind w:left="284"/>
        <w:jc w:val="both"/>
        <w:rPr>
          <w:rFonts w:cs="Arial"/>
        </w:rPr>
      </w:pPr>
      <w:r w:rsidRPr="00576C7A">
        <w:rPr>
          <w:rFonts w:cs="Arial"/>
        </w:rPr>
        <w:t>1.5.6.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47131FF2" w14:textId="77777777" w:rsidR="00576C7A" w:rsidRPr="00576C7A" w:rsidRDefault="00576C7A" w:rsidP="00576C7A">
      <w:pPr>
        <w:spacing w:before="120" w:after="120" w:line="276" w:lineRule="auto"/>
        <w:ind w:left="284"/>
        <w:jc w:val="both"/>
        <w:rPr>
          <w:rFonts w:cs="Arial"/>
        </w:rPr>
      </w:pPr>
      <w:r w:rsidRPr="00576C7A">
        <w:rPr>
          <w:rFonts w:cs="Arial"/>
        </w:rPr>
        <w:t> </w:t>
      </w:r>
    </w:p>
    <w:p w14:paraId="43BD69BF" w14:textId="77777777" w:rsidR="00576C7A" w:rsidRPr="00576C7A" w:rsidRDefault="00576C7A" w:rsidP="00576C7A">
      <w:pPr>
        <w:spacing w:before="120" w:after="120" w:line="276" w:lineRule="auto"/>
        <w:ind w:left="284"/>
        <w:jc w:val="both"/>
        <w:rPr>
          <w:rFonts w:cs="Arial"/>
        </w:rPr>
      </w:pPr>
      <w:r w:rsidRPr="00576C7A">
        <w:rPr>
          <w:rFonts w:cs="Arial"/>
          <w:b/>
          <w:bCs/>
        </w:rPr>
        <w:t>2. DA FUNDAMENTAÇÃO DA CONTRATAÇÃO:</w:t>
      </w:r>
    </w:p>
    <w:p w14:paraId="548E8E44" w14:textId="77777777" w:rsidR="00576C7A" w:rsidRPr="00576C7A" w:rsidRDefault="00576C7A" w:rsidP="00576C7A">
      <w:pPr>
        <w:spacing w:before="120" w:after="120" w:line="276" w:lineRule="auto"/>
        <w:ind w:left="284"/>
        <w:jc w:val="both"/>
        <w:rPr>
          <w:rFonts w:cs="Arial"/>
        </w:rPr>
      </w:pPr>
      <w:r w:rsidRPr="00576C7A">
        <w:rPr>
          <w:rFonts w:cs="Arial"/>
        </w:rPr>
        <w:t>2.1. A contratação tem por objetivo execução de reforma programada nas dependências da Unidade Regional 16 - Itapeva, prédio que abriga atividades institucionais permanentes, com o objetivo de melhorar as condições de uso, segurança, acessibilidade e conforto para servidores, servidoras, autoridades e público em geral.</w:t>
      </w:r>
    </w:p>
    <w:p w14:paraId="7BF4A449" w14:textId="77777777" w:rsidR="00576C7A" w:rsidRPr="00576C7A" w:rsidRDefault="00576C7A" w:rsidP="00576C7A">
      <w:pPr>
        <w:spacing w:before="120" w:after="120" w:line="276" w:lineRule="auto"/>
        <w:ind w:left="284"/>
        <w:jc w:val="both"/>
        <w:rPr>
          <w:rFonts w:cs="Arial"/>
        </w:rPr>
      </w:pPr>
      <w:r w:rsidRPr="00576C7A">
        <w:rPr>
          <w:rFonts w:cs="Arial"/>
        </w:rPr>
        <w:t>2.2. O escopo dos serviços abrange a pintura externa do prédio principal e guarita e a pintura interna, de forma pontual, visando à valorização estética e proteção das superfícies.</w:t>
      </w:r>
    </w:p>
    <w:p w14:paraId="734F7FB3" w14:textId="77777777" w:rsidR="00576C7A" w:rsidRPr="00576C7A" w:rsidRDefault="00576C7A" w:rsidP="00576C7A">
      <w:pPr>
        <w:spacing w:before="120" w:after="120" w:line="276" w:lineRule="auto"/>
        <w:ind w:left="284"/>
        <w:jc w:val="both"/>
        <w:rPr>
          <w:rFonts w:cs="Arial"/>
        </w:rPr>
      </w:pPr>
      <w:r w:rsidRPr="00576C7A">
        <w:rPr>
          <w:rFonts w:cs="Arial"/>
        </w:rPr>
        <w:t>2.3. Instalação de piso tátil direcional e de alerta, adequando a edificação às normas de acessibilidade.</w:t>
      </w:r>
    </w:p>
    <w:p w14:paraId="4BE2E78B" w14:textId="77777777" w:rsidR="00576C7A" w:rsidRPr="00576C7A" w:rsidRDefault="00576C7A" w:rsidP="00576C7A">
      <w:pPr>
        <w:spacing w:before="120" w:after="120" w:line="276" w:lineRule="auto"/>
        <w:ind w:left="284"/>
        <w:jc w:val="both"/>
        <w:rPr>
          <w:rFonts w:cs="Arial"/>
        </w:rPr>
      </w:pPr>
      <w:r w:rsidRPr="00576C7A">
        <w:rPr>
          <w:rFonts w:cs="Arial"/>
        </w:rPr>
        <w:t>2.4. Aplicação de sinalização visual e fitas antiderrapantes em escadas, para maior segurança dos usuários.</w:t>
      </w:r>
    </w:p>
    <w:p w14:paraId="5AD9A087" w14:textId="77777777" w:rsidR="00576C7A" w:rsidRPr="00576C7A" w:rsidRDefault="00576C7A" w:rsidP="00576C7A">
      <w:pPr>
        <w:spacing w:before="120" w:after="120" w:line="276" w:lineRule="auto"/>
        <w:ind w:left="284"/>
        <w:jc w:val="both"/>
        <w:rPr>
          <w:rFonts w:cs="Arial"/>
        </w:rPr>
      </w:pPr>
      <w:r w:rsidRPr="00576C7A">
        <w:rPr>
          <w:rFonts w:cs="Arial"/>
        </w:rPr>
        <w:t>2.5. Adequação dos corrimãos e guarda-corpos da escada de rota de fuga, conforme normas do Corpo de Bombeiros e acessibilidade.</w:t>
      </w:r>
    </w:p>
    <w:p w14:paraId="69F03D7F" w14:textId="77777777" w:rsidR="00576C7A" w:rsidRPr="00576C7A" w:rsidRDefault="00576C7A" w:rsidP="00576C7A">
      <w:pPr>
        <w:spacing w:before="120" w:after="120" w:line="276" w:lineRule="auto"/>
        <w:ind w:left="284"/>
        <w:jc w:val="both"/>
        <w:rPr>
          <w:rFonts w:cs="Arial"/>
        </w:rPr>
      </w:pPr>
      <w:r w:rsidRPr="00576C7A">
        <w:rPr>
          <w:rFonts w:cs="Arial"/>
        </w:rPr>
        <w:t>2.6. Instalação de grelhas lineares para facilitar o acesso para veículos, assegurando funcionalidade e preservação da drenagem pluvial.</w:t>
      </w:r>
    </w:p>
    <w:p w14:paraId="407424E7" w14:textId="77777777" w:rsidR="00576C7A" w:rsidRPr="00576C7A" w:rsidRDefault="00576C7A" w:rsidP="00576C7A">
      <w:pPr>
        <w:spacing w:before="120" w:after="120" w:line="276" w:lineRule="auto"/>
        <w:ind w:left="284"/>
        <w:jc w:val="both"/>
        <w:rPr>
          <w:rFonts w:cs="Arial"/>
        </w:rPr>
      </w:pPr>
      <w:r w:rsidRPr="00576C7A">
        <w:rPr>
          <w:rFonts w:cs="Arial"/>
        </w:rPr>
        <w:t>2.7. Adequação e complementação do sistema de drenagem pluvial do telhado.</w:t>
      </w:r>
    </w:p>
    <w:p w14:paraId="42B87DBF" w14:textId="77777777" w:rsidR="00576C7A" w:rsidRPr="00576C7A" w:rsidRDefault="00576C7A" w:rsidP="00576C7A">
      <w:pPr>
        <w:spacing w:before="120" w:after="120" w:line="276" w:lineRule="auto"/>
        <w:ind w:left="284"/>
        <w:jc w:val="both"/>
        <w:rPr>
          <w:rFonts w:cs="Arial"/>
        </w:rPr>
      </w:pPr>
      <w:r w:rsidRPr="00576C7A">
        <w:rPr>
          <w:rFonts w:cs="Arial"/>
        </w:rPr>
        <w:t>2.8. Substituição do carpete por piso vinílico, promovendo higiene, durabilidade e facilidade de manutenção.</w:t>
      </w:r>
    </w:p>
    <w:p w14:paraId="3ABCDB55" w14:textId="77777777" w:rsidR="00576C7A" w:rsidRPr="00576C7A" w:rsidRDefault="00576C7A" w:rsidP="00576C7A">
      <w:pPr>
        <w:spacing w:before="120" w:after="120" w:line="276" w:lineRule="auto"/>
        <w:ind w:left="284"/>
        <w:jc w:val="both"/>
        <w:rPr>
          <w:rFonts w:cs="Arial"/>
        </w:rPr>
      </w:pPr>
      <w:r w:rsidRPr="00576C7A">
        <w:rPr>
          <w:rFonts w:cs="Arial"/>
        </w:rPr>
        <w:lastRenderedPageBreak/>
        <w:t>2.9. Instalação de novas janelas para ventilação natural, garantindo conforto térmico e salubridade.</w:t>
      </w:r>
    </w:p>
    <w:p w14:paraId="7A3728A3" w14:textId="77777777" w:rsidR="00576C7A" w:rsidRPr="00576C7A" w:rsidRDefault="00576C7A" w:rsidP="00576C7A">
      <w:pPr>
        <w:spacing w:before="120" w:after="120" w:line="276" w:lineRule="auto"/>
        <w:ind w:left="284"/>
        <w:jc w:val="both"/>
        <w:rPr>
          <w:rFonts w:cs="Arial"/>
        </w:rPr>
      </w:pPr>
      <w:r w:rsidRPr="00576C7A">
        <w:rPr>
          <w:rFonts w:cs="Arial"/>
        </w:rPr>
        <w:t>2.10. Execução de piso drenante na área externa, facilitando a limpeza e prevenindo o aparecimento de pragas.</w:t>
      </w:r>
    </w:p>
    <w:p w14:paraId="311EF079" w14:textId="77777777" w:rsidR="00576C7A" w:rsidRPr="00576C7A" w:rsidRDefault="00576C7A" w:rsidP="00576C7A">
      <w:pPr>
        <w:spacing w:before="120" w:after="120" w:line="276" w:lineRule="auto"/>
        <w:ind w:left="284"/>
        <w:jc w:val="both"/>
        <w:rPr>
          <w:rFonts w:cs="Arial"/>
        </w:rPr>
      </w:pPr>
      <w:r w:rsidRPr="00576C7A">
        <w:rPr>
          <w:rFonts w:cs="Arial"/>
        </w:rPr>
        <w:t>2.11. Aplicação de película de controle solar nos vidros do elevador, para conforto térmico e proteção dos materiais internos.</w:t>
      </w:r>
    </w:p>
    <w:p w14:paraId="0AFC2428" w14:textId="77777777" w:rsidR="00576C7A" w:rsidRPr="00576C7A" w:rsidRDefault="00576C7A" w:rsidP="00576C7A">
      <w:pPr>
        <w:spacing w:before="120" w:after="120" w:line="276" w:lineRule="auto"/>
        <w:ind w:left="284"/>
        <w:jc w:val="both"/>
        <w:rPr>
          <w:rFonts w:cs="Arial"/>
        </w:rPr>
      </w:pPr>
      <w:r w:rsidRPr="00576C7A">
        <w:rPr>
          <w:rFonts w:cs="Arial"/>
        </w:rPr>
        <w:t> </w:t>
      </w:r>
    </w:p>
    <w:p w14:paraId="0603CFFA" w14:textId="77777777" w:rsidR="00576C7A" w:rsidRPr="00576C7A" w:rsidRDefault="00576C7A" w:rsidP="00576C7A">
      <w:pPr>
        <w:spacing w:before="120" w:after="120" w:line="276" w:lineRule="auto"/>
        <w:ind w:left="284"/>
        <w:jc w:val="both"/>
        <w:rPr>
          <w:rFonts w:cs="Arial"/>
        </w:rPr>
      </w:pPr>
      <w:r w:rsidRPr="00576C7A">
        <w:rPr>
          <w:rFonts w:cs="Arial"/>
          <w:b/>
          <w:bCs/>
        </w:rPr>
        <w:t>3. DA DESCRIÇÃO DA SOLUÇÃO COMO UM TODO:</w:t>
      </w:r>
    </w:p>
    <w:p w14:paraId="5B4E5B32" w14:textId="77777777" w:rsidR="00576C7A" w:rsidRPr="00576C7A" w:rsidRDefault="00576C7A" w:rsidP="00576C7A">
      <w:pPr>
        <w:spacing w:before="120" w:after="120" w:line="276" w:lineRule="auto"/>
        <w:ind w:left="284"/>
        <w:jc w:val="both"/>
        <w:rPr>
          <w:rFonts w:cs="Arial"/>
        </w:rPr>
      </w:pPr>
      <w:r w:rsidRPr="00576C7A">
        <w:rPr>
          <w:rFonts w:cs="Arial"/>
        </w:rPr>
        <w:t>3.1. A solução proposta consiste na reforma e adequação das instalações da Unidade Regional 16 - Itapeva, visando restaurar as condições de uso, segurança, acessibilidade e conforto da edificação, prolongando sua vida útil e adequando o prédio às exigências técnicas e normativas vigentes.</w:t>
      </w:r>
    </w:p>
    <w:p w14:paraId="680D81E6" w14:textId="77777777" w:rsidR="00576C7A" w:rsidRPr="00576C7A" w:rsidRDefault="00576C7A" w:rsidP="00576C7A">
      <w:pPr>
        <w:spacing w:before="120" w:after="120" w:line="276" w:lineRule="auto"/>
        <w:ind w:left="284"/>
        <w:jc w:val="both"/>
        <w:rPr>
          <w:rFonts w:cs="Arial"/>
        </w:rPr>
      </w:pPr>
      <w:r w:rsidRPr="00576C7A">
        <w:rPr>
          <w:rFonts w:cs="Arial"/>
        </w:rPr>
        <w:t>3.2. As intervenções incluem a substituição das esquadrias laterais por sistema tipo pele de vidro com janelas maxim-ar, a instalação de complementação dos corrimãos em aço inox, a execução de pintura geral, instalação de piso tátil e sinalização de degraus, substituição de revestimentos internos, colocação de película de controle solar nos vidros da plataforma elevatória, execução de piso drenante na área externa, instalação de grelhas lineares para facilitar o acesso para veículos e ajustes no sistema de drenagem do telhado.</w:t>
      </w:r>
    </w:p>
    <w:p w14:paraId="693D549B" w14:textId="77777777" w:rsidR="00576C7A" w:rsidRPr="00576C7A" w:rsidRDefault="00576C7A" w:rsidP="00576C7A">
      <w:pPr>
        <w:spacing w:before="120" w:after="120" w:line="276" w:lineRule="auto"/>
        <w:ind w:left="284"/>
        <w:jc w:val="both"/>
        <w:rPr>
          <w:rFonts w:cs="Arial"/>
        </w:rPr>
      </w:pPr>
      <w:r w:rsidRPr="00576C7A">
        <w:rPr>
          <w:rFonts w:cs="Arial"/>
        </w:rPr>
        <w:t>3.3. Os serviços detalhados constam no "ANEXO A - DESCRITIVO TÉCNICO".</w:t>
      </w:r>
    </w:p>
    <w:p w14:paraId="70E3A868" w14:textId="77777777" w:rsidR="00576C7A" w:rsidRPr="00576C7A" w:rsidRDefault="00576C7A" w:rsidP="00576C7A">
      <w:pPr>
        <w:spacing w:before="120" w:after="120" w:line="276" w:lineRule="auto"/>
        <w:ind w:left="284"/>
        <w:jc w:val="both"/>
        <w:rPr>
          <w:rFonts w:cs="Arial"/>
        </w:rPr>
      </w:pPr>
      <w:r w:rsidRPr="00576C7A">
        <w:rPr>
          <w:rFonts w:cs="Arial"/>
        </w:rPr>
        <w:t> </w:t>
      </w:r>
    </w:p>
    <w:p w14:paraId="68C07F69" w14:textId="77777777" w:rsidR="00576C7A" w:rsidRPr="00576C7A" w:rsidRDefault="00576C7A" w:rsidP="00576C7A">
      <w:pPr>
        <w:spacing w:before="120" w:after="120" w:line="276" w:lineRule="auto"/>
        <w:ind w:left="284"/>
        <w:jc w:val="both"/>
        <w:rPr>
          <w:rFonts w:cs="Arial"/>
        </w:rPr>
      </w:pPr>
      <w:r w:rsidRPr="00576C7A">
        <w:rPr>
          <w:rFonts w:cs="Arial"/>
          <w:b/>
          <w:bCs/>
        </w:rPr>
        <w:t>4. DOS REQUISITOS DA CONTRATAÇÃO:</w:t>
      </w:r>
    </w:p>
    <w:p w14:paraId="3BE4D30F" w14:textId="77777777" w:rsidR="00576C7A" w:rsidRPr="00576C7A" w:rsidRDefault="00576C7A" w:rsidP="00576C7A">
      <w:pPr>
        <w:spacing w:before="120" w:after="120" w:line="276" w:lineRule="auto"/>
        <w:ind w:left="284"/>
        <w:jc w:val="both"/>
        <w:rPr>
          <w:rFonts w:cs="Arial"/>
        </w:rPr>
      </w:pPr>
      <w:r w:rsidRPr="00576C7A">
        <w:rPr>
          <w:rFonts w:cs="Arial"/>
          <w:b/>
          <w:bCs/>
        </w:rPr>
        <w:t>4.1. DA SUSTENTABILIDADE:</w:t>
      </w:r>
    </w:p>
    <w:p w14:paraId="5481C036" w14:textId="77777777" w:rsidR="00576C7A" w:rsidRPr="00576C7A" w:rsidRDefault="00576C7A" w:rsidP="00576C7A">
      <w:pPr>
        <w:spacing w:before="120" w:after="120" w:line="276" w:lineRule="auto"/>
        <w:ind w:left="284"/>
        <w:jc w:val="both"/>
        <w:rPr>
          <w:rFonts w:cs="Arial"/>
        </w:rPr>
      </w:pPr>
      <w:r w:rsidRPr="00576C7A">
        <w:rPr>
          <w:rFonts w:cs="Arial"/>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10B7C8B0" w14:textId="77777777" w:rsidR="00576C7A" w:rsidRPr="00576C7A" w:rsidRDefault="00576C7A" w:rsidP="00576C7A">
      <w:pPr>
        <w:spacing w:before="120" w:after="120" w:line="276" w:lineRule="auto"/>
        <w:ind w:left="284"/>
        <w:jc w:val="both"/>
        <w:rPr>
          <w:rFonts w:cs="Arial"/>
        </w:rPr>
      </w:pPr>
      <w:r w:rsidRPr="00576C7A">
        <w:rPr>
          <w:rFonts w:cs="Arial"/>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71" w:tgtFrame="_blank" w:history="1">
        <w:r w:rsidRPr="00576C7A">
          <w:rPr>
            <w:rStyle w:val="Hyperlink"/>
            <w:rFonts w:cs="Arial"/>
          </w:rPr>
          <w:t>Resolução TCESP nº 17/2022</w:t>
        </w:r>
      </w:hyperlink>
      <w:r w:rsidRPr="00576C7A">
        <w:rPr>
          <w:rFonts w:cs="Arial"/>
        </w:rPr>
        <w:t>, com suas posteriores alterações, em especial a </w:t>
      </w:r>
      <w:hyperlink r:id="rId72" w:tgtFrame="_blank" w:history="1">
        <w:r w:rsidRPr="00576C7A">
          <w:rPr>
            <w:rStyle w:val="Hyperlink"/>
            <w:rFonts w:cs="Arial"/>
          </w:rPr>
          <w:t>Resolução TCESP nº 05/2023</w:t>
        </w:r>
      </w:hyperlink>
      <w:r w:rsidRPr="00576C7A">
        <w:rPr>
          <w:rFonts w:cs="Arial"/>
        </w:rPr>
        <w:t>.</w:t>
      </w:r>
    </w:p>
    <w:p w14:paraId="759ABF15" w14:textId="77777777" w:rsidR="00576C7A" w:rsidRPr="00576C7A" w:rsidRDefault="00576C7A" w:rsidP="00576C7A">
      <w:pPr>
        <w:spacing w:before="120" w:after="120" w:line="276" w:lineRule="auto"/>
        <w:ind w:left="284"/>
        <w:jc w:val="both"/>
        <w:rPr>
          <w:rFonts w:cs="Arial"/>
        </w:rPr>
      </w:pPr>
      <w:r w:rsidRPr="00576C7A">
        <w:rPr>
          <w:rFonts w:cs="Arial"/>
        </w:rPr>
        <w:t xml:space="preserve">4.1.3. Quando da utilização de serviços de locação de caçambas para remoção de entulho, ou situação similar, a CONTRATADA deverá elaborar e apresentar ao </w:t>
      </w:r>
      <w:r w:rsidRPr="00576C7A">
        <w:rPr>
          <w:rFonts w:cs="Arial"/>
        </w:rPr>
        <w:lastRenderedPageBreak/>
        <w:t>CONTRATANTE o Plano de Gerenciamento de Resíduos da Construção Civil (PGRCC) e a respectiva Anotação de Responsabilidade Técnica (ART) ou Registro de Responsabilidade Técnica (RRT), caso requerido pela legislação municipal, assim como apresentar os comprovantes de transporte de resíduos ou documento equivalente.</w:t>
      </w:r>
    </w:p>
    <w:p w14:paraId="4CA17CD8" w14:textId="77777777" w:rsidR="00576C7A" w:rsidRPr="00576C7A" w:rsidRDefault="00576C7A" w:rsidP="00576C7A">
      <w:pPr>
        <w:spacing w:before="120" w:after="120" w:line="276" w:lineRule="auto"/>
        <w:ind w:left="284"/>
        <w:jc w:val="both"/>
        <w:rPr>
          <w:rFonts w:cs="Arial"/>
        </w:rPr>
      </w:pPr>
      <w:r w:rsidRPr="00576C7A">
        <w:rPr>
          <w:rFonts w:cs="Arial"/>
        </w:rPr>
        <w:t>4.1.4. A CONTRATADA, além de atender às exigências legais do município e ao PGRCC, deverá certificar-se de que os materiais removidos são destinados em locais apropriados e licenciados, sendo essa destinação final sua responsabilidade, devendo apresentar as comprovações que se fizerem necessárias.</w:t>
      </w:r>
    </w:p>
    <w:p w14:paraId="6A3F39D1" w14:textId="77777777" w:rsidR="00576C7A" w:rsidRPr="00576C7A" w:rsidRDefault="00576C7A" w:rsidP="00576C7A">
      <w:pPr>
        <w:spacing w:before="120" w:after="120" w:line="276" w:lineRule="auto"/>
        <w:ind w:left="284"/>
        <w:jc w:val="both"/>
        <w:rPr>
          <w:rFonts w:cs="Arial"/>
        </w:rPr>
      </w:pPr>
      <w:r w:rsidRPr="00576C7A">
        <w:rPr>
          <w:rFonts w:cs="Arial"/>
          <w:b/>
          <w:bCs/>
        </w:rPr>
        <w:t>4.2. DA GARANTIA DA CONTRATAÇÃO:</w:t>
      </w:r>
    </w:p>
    <w:p w14:paraId="1699EE7B" w14:textId="77777777" w:rsidR="00576C7A" w:rsidRPr="00576C7A" w:rsidRDefault="00576C7A" w:rsidP="00576C7A">
      <w:pPr>
        <w:spacing w:before="120" w:after="120" w:line="276" w:lineRule="auto"/>
        <w:ind w:left="284"/>
        <w:jc w:val="both"/>
        <w:rPr>
          <w:rFonts w:cs="Arial"/>
        </w:rPr>
      </w:pPr>
      <w:r w:rsidRPr="00576C7A">
        <w:rPr>
          <w:rFonts w:cs="Arial"/>
        </w:rPr>
        <w:t>4.2.1. Será exigida a garantia da contratação de que tratam os artigos 96 e seguintes da Lei Federal nº 14.133/2021.</w:t>
      </w:r>
    </w:p>
    <w:p w14:paraId="2A5E9936" w14:textId="77777777" w:rsidR="00576C7A" w:rsidRPr="00576C7A" w:rsidRDefault="00576C7A" w:rsidP="00576C7A">
      <w:pPr>
        <w:spacing w:before="120" w:after="120" w:line="276" w:lineRule="auto"/>
        <w:ind w:left="284"/>
        <w:jc w:val="both"/>
        <w:rPr>
          <w:rFonts w:cs="Arial"/>
        </w:rPr>
      </w:pPr>
      <w:r w:rsidRPr="00576C7A">
        <w:rPr>
          <w:rFonts w:cs="Arial"/>
        </w:rPr>
        <w:t>4.2.2. A proponente declarada vencedora deverá apresentar, como </w:t>
      </w:r>
      <w:r w:rsidRPr="00576C7A">
        <w:rPr>
          <w:rFonts w:cs="Arial"/>
          <w:b/>
          <w:bCs/>
        </w:rPr>
        <w:t>condição para assinatura do Contrato</w:t>
      </w:r>
      <w:r w:rsidRPr="00576C7A">
        <w:rPr>
          <w:rFonts w:cs="Arial"/>
        </w:rPr>
        <w:t>, </w:t>
      </w:r>
      <w:r w:rsidRPr="00576C7A">
        <w:rPr>
          <w:rFonts w:cs="Arial"/>
          <w:b/>
          <w:bCs/>
        </w:rPr>
        <w:t>Garantia Contratual</w:t>
      </w:r>
      <w:r w:rsidRPr="00576C7A">
        <w:rPr>
          <w:rFonts w:cs="Arial"/>
        </w:rPr>
        <w:t> no valor correspondente a </w:t>
      </w:r>
      <w:r w:rsidRPr="00576C7A">
        <w:rPr>
          <w:rFonts w:cs="Arial"/>
          <w:b/>
          <w:bCs/>
        </w:rPr>
        <w:t>5% (cinco por cento) do valor total do Contrato</w:t>
      </w:r>
      <w:r w:rsidRPr="00576C7A">
        <w:rPr>
          <w:rFonts w:cs="Arial"/>
        </w:rPr>
        <w:t>, podendo optar por uma das seguintes modalidades:</w:t>
      </w:r>
    </w:p>
    <w:p w14:paraId="0A286CC2" w14:textId="77777777" w:rsidR="00576C7A" w:rsidRPr="00576C7A" w:rsidRDefault="00576C7A" w:rsidP="00576C7A">
      <w:pPr>
        <w:spacing w:before="120" w:after="120" w:line="276" w:lineRule="auto"/>
        <w:ind w:left="284"/>
        <w:jc w:val="both"/>
        <w:rPr>
          <w:rFonts w:cs="Arial"/>
        </w:rPr>
      </w:pPr>
      <w:r w:rsidRPr="00576C7A">
        <w:rPr>
          <w:rFonts w:cs="Arial"/>
        </w:rPr>
        <w:t>4.2.2.1. Caução em dinheiro.</w:t>
      </w:r>
    </w:p>
    <w:p w14:paraId="4BE11489" w14:textId="77777777" w:rsidR="00576C7A" w:rsidRPr="00576C7A" w:rsidRDefault="00576C7A" w:rsidP="00576C7A">
      <w:pPr>
        <w:spacing w:before="120" w:after="120" w:line="276" w:lineRule="auto"/>
        <w:ind w:left="284"/>
        <w:jc w:val="both"/>
        <w:rPr>
          <w:rFonts w:cs="Arial"/>
        </w:rPr>
      </w:pPr>
      <w:r w:rsidRPr="00576C7A">
        <w:rPr>
          <w:rFonts w:cs="Arial"/>
        </w:rPr>
        <w:t>4.2.2.2. Caução em títulos da dívida pública.</w:t>
      </w:r>
    </w:p>
    <w:p w14:paraId="14DD9F3E" w14:textId="77777777" w:rsidR="00576C7A" w:rsidRPr="00576C7A" w:rsidRDefault="00576C7A" w:rsidP="00576C7A">
      <w:pPr>
        <w:spacing w:before="120" w:after="120" w:line="276" w:lineRule="auto"/>
        <w:ind w:left="284"/>
        <w:jc w:val="both"/>
        <w:rPr>
          <w:rFonts w:cs="Arial"/>
        </w:rPr>
      </w:pPr>
      <w:r w:rsidRPr="00576C7A">
        <w:rPr>
          <w:rFonts w:cs="Arial"/>
        </w:rPr>
        <w:t>4.2.2.3. Fiança bancária.</w:t>
      </w:r>
    </w:p>
    <w:p w14:paraId="1532CE57" w14:textId="77777777" w:rsidR="00576C7A" w:rsidRPr="00576C7A" w:rsidRDefault="00576C7A" w:rsidP="00576C7A">
      <w:pPr>
        <w:spacing w:before="120" w:after="120" w:line="276" w:lineRule="auto"/>
        <w:ind w:left="284"/>
        <w:jc w:val="both"/>
        <w:rPr>
          <w:rFonts w:cs="Arial"/>
        </w:rPr>
      </w:pPr>
      <w:r w:rsidRPr="00576C7A">
        <w:rPr>
          <w:rFonts w:cs="Arial"/>
        </w:rPr>
        <w:t>4.2.2.4. Seguro-garantia.</w:t>
      </w:r>
    </w:p>
    <w:p w14:paraId="592297A7" w14:textId="77777777" w:rsidR="00576C7A" w:rsidRPr="00576C7A" w:rsidRDefault="00576C7A" w:rsidP="00576C7A">
      <w:pPr>
        <w:spacing w:before="120" w:after="120" w:line="276" w:lineRule="auto"/>
        <w:ind w:left="284"/>
        <w:jc w:val="both"/>
        <w:rPr>
          <w:rFonts w:cs="Arial"/>
        </w:rPr>
      </w:pPr>
      <w:r w:rsidRPr="00576C7A">
        <w:rPr>
          <w:rFonts w:cs="Arial"/>
        </w:rPr>
        <w:t>4.2.2.5. Título de capitalização.</w:t>
      </w:r>
    </w:p>
    <w:p w14:paraId="1F20B66A" w14:textId="77777777" w:rsidR="00576C7A" w:rsidRPr="00576C7A" w:rsidRDefault="00576C7A" w:rsidP="00576C7A">
      <w:pPr>
        <w:spacing w:before="120" w:after="120" w:line="276" w:lineRule="auto"/>
        <w:ind w:left="284"/>
        <w:jc w:val="both"/>
        <w:rPr>
          <w:rFonts w:cs="Arial"/>
        </w:rPr>
      </w:pPr>
      <w:r w:rsidRPr="00576C7A">
        <w:rPr>
          <w:rFonts w:cs="Arial"/>
        </w:rPr>
        <w:t>4.2.3 A não prestação da garantia equivale à recusa injustificada de formalização da contratação, caracterizando descumprimento total da obrigação assumida e sujeitando a proponente vencedora às sanções previstas nas normas pertinentes.</w:t>
      </w:r>
    </w:p>
    <w:p w14:paraId="4502C4B1" w14:textId="77777777" w:rsidR="00576C7A" w:rsidRPr="00576C7A" w:rsidRDefault="00576C7A" w:rsidP="00576C7A">
      <w:pPr>
        <w:spacing w:before="120" w:after="120" w:line="276" w:lineRule="auto"/>
        <w:ind w:left="284"/>
        <w:jc w:val="both"/>
        <w:rPr>
          <w:rFonts w:cs="Arial"/>
        </w:rPr>
      </w:pPr>
      <w:r w:rsidRPr="00576C7A">
        <w:rPr>
          <w:rFonts w:cs="Arial"/>
        </w:rPr>
        <w:t>4.2.4. O Contrato trará maior detalhamento das regras que serão aplicadas em relação à garantia da contratação.</w:t>
      </w:r>
    </w:p>
    <w:p w14:paraId="16409F62" w14:textId="77777777" w:rsidR="00576C7A" w:rsidRPr="00576C7A" w:rsidRDefault="00576C7A" w:rsidP="00576C7A">
      <w:pPr>
        <w:spacing w:before="120" w:after="120" w:line="276" w:lineRule="auto"/>
        <w:ind w:left="284"/>
        <w:jc w:val="both"/>
        <w:rPr>
          <w:rFonts w:cs="Arial"/>
        </w:rPr>
      </w:pPr>
      <w:r w:rsidRPr="00576C7A">
        <w:rPr>
          <w:rFonts w:cs="Arial"/>
          <w:b/>
          <w:bCs/>
        </w:rPr>
        <w:t>4.3. DA VISTORIA:</w:t>
      </w:r>
    </w:p>
    <w:p w14:paraId="482F275A" w14:textId="77777777" w:rsidR="00576C7A" w:rsidRPr="00576C7A" w:rsidRDefault="00576C7A" w:rsidP="00576C7A">
      <w:pPr>
        <w:spacing w:before="120" w:after="120" w:line="276" w:lineRule="auto"/>
        <w:ind w:left="284"/>
        <w:jc w:val="both"/>
        <w:rPr>
          <w:rFonts w:cs="Arial"/>
        </w:rPr>
      </w:pPr>
      <w:r w:rsidRPr="00576C7A">
        <w:rPr>
          <w:rFonts w:cs="Arial"/>
        </w:rPr>
        <w:t>4.3.1. A vistoria prévia dos interessados será </w:t>
      </w:r>
      <w:r w:rsidRPr="00576C7A">
        <w:rPr>
          <w:rFonts w:cs="Arial"/>
          <w:b/>
          <w:bCs/>
        </w:rPr>
        <w:t>facultativa</w:t>
      </w:r>
      <w:r w:rsidRPr="00576C7A">
        <w:rPr>
          <w:rFonts w:cs="Arial"/>
        </w:rPr>
        <w:t>.</w:t>
      </w:r>
    </w:p>
    <w:p w14:paraId="54057CBD" w14:textId="77777777" w:rsidR="00576C7A" w:rsidRPr="00576C7A" w:rsidRDefault="00576C7A" w:rsidP="00576C7A">
      <w:pPr>
        <w:spacing w:before="120" w:after="120" w:line="276" w:lineRule="auto"/>
        <w:ind w:left="284"/>
        <w:jc w:val="both"/>
        <w:rPr>
          <w:rFonts w:cs="Arial"/>
        </w:rPr>
      </w:pPr>
      <w:r w:rsidRPr="00576C7A">
        <w:rPr>
          <w:rFonts w:cs="Arial"/>
        </w:rPr>
        <w:t>4.3.2. Os interessados poderão realizar vistoria mediante prévio agendamento e sob o acompanhamento de servidor do TCESP designado para esse fim, no intuito do dimensionamento e da elaboração da proposta.</w:t>
      </w:r>
    </w:p>
    <w:p w14:paraId="718F3EB7" w14:textId="77777777" w:rsidR="00576C7A" w:rsidRDefault="00576C7A" w:rsidP="00576C7A">
      <w:pPr>
        <w:spacing w:before="120" w:after="120" w:line="276" w:lineRule="auto"/>
        <w:ind w:left="284"/>
        <w:jc w:val="both"/>
        <w:rPr>
          <w:rFonts w:cs="Arial"/>
        </w:rPr>
      </w:pPr>
      <w:r w:rsidRPr="00576C7A">
        <w:rPr>
          <w:rFonts w:cs="Arial"/>
        </w:rPr>
        <w:t> </w:t>
      </w:r>
    </w:p>
    <w:p w14:paraId="360D19D3" w14:textId="77777777" w:rsidR="008D642D" w:rsidRDefault="008D642D" w:rsidP="00576C7A">
      <w:pPr>
        <w:spacing w:before="120" w:after="120" w:line="276" w:lineRule="auto"/>
        <w:ind w:left="284"/>
        <w:jc w:val="both"/>
        <w:rPr>
          <w:rFonts w:cs="Arial"/>
        </w:rPr>
      </w:pPr>
    </w:p>
    <w:p w14:paraId="3AF79DD2" w14:textId="77777777" w:rsidR="008D642D" w:rsidRDefault="008D642D" w:rsidP="00576C7A">
      <w:pPr>
        <w:spacing w:before="120" w:after="120" w:line="276" w:lineRule="auto"/>
        <w:ind w:left="284"/>
        <w:jc w:val="both"/>
        <w:rPr>
          <w:rFonts w:cs="Arial"/>
        </w:rPr>
      </w:pPr>
    </w:p>
    <w:p w14:paraId="4D48EB8C" w14:textId="77777777" w:rsidR="008D642D" w:rsidRPr="00576C7A" w:rsidRDefault="008D642D" w:rsidP="00576C7A">
      <w:pPr>
        <w:spacing w:before="120" w:after="120" w:line="276" w:lineRule="auto"/>
        <w:ind w:left="284"/>
        <w:jc w:val="both"/>
        <w:rPr>
          <w:rFonts w:cs="Arial"/>
        </w:rPr>
      </w:pPr>
    </w:p>
    <w:p w14:paraId="1F65ED71" w14:textId="77777777" w:rsidR="00576C7A" w:rsidRPr="00576C7A" w:rsidRDefault="00576C7A" w:rsidP="00576C7A">
      <w:pPr>
        <w:spacing w:before="120" w:after="120" w:line="276" w:lineRule="auto"/>
        <w:ind w:left="284"/>
        <w:jc w:val="both"/>
        <w:rPr>
          <w:rFonts w:cs="Arial"/>
        </w:rPr>
      </w:pPr>
      <w:r w:rsidRPr="00576C7A">
        <w:rPr>
          <w:rFonts w:cs="Arial"/>
          <w:b/>
          <w:bCs/>
        </w:rPr>
        <w:lastRenderedPageBreak/>
        <w:t>5. DO MODELO DE EXECUÇÃO DO OBJETO:</w:t>
      </w:r>
    </w:p>
    <w:p w14:paraId="2452BE60" w14:textId="77777777" w:rsidR="00576C7A" w:rsidRPr="00576C7A" w:rsidRDefault="00576C7A" w:rsidP="00576C7A">
      <w:pPr>
        <w:spacing w:before="120" w:after="120" w:line="276" w:lineRule="auto"/>
        <w:ind w:left="284"/>
        <w:jc w:val="both"/>
        <w:rPr>
          <w:rFonts w:cs="Arial"/>
        </w:rPr>
      </w:pPr>
      <w:r w:rsidRPr="00576C7A">
        <w:rPr>
          <w:rFonts w:cs="Arial"/>
          <w:b/>
          <w:bCs/>
        </w:rPr>
        <w:t>5.1.</w:t>
      </w:r>
      <w:r w:rsidRPr="00576C7A">
        <w:rPr>
          <w:rFonts w:cs="Arial"/>
        </w:rPr>
        <w:t> </w:t>
      </w:r>
      <w:r w:rsidRPr="00576C7A">
        <w:rPr>
          <w:rFonts w:cs="Arial"/>
          <w:b/>
          <w:bCs/>
        </w:rPr>
        <w:t>DA EXECUÇÃO DOS SERVIÇOS:</w:t>
      </w:r>
    </w:p>
    <w:p w14:paraId="155E36CE" w14:textId="77777777" w:rsidR="00576C7A" w:rsidRPr="00576C7A" w:rsidRDefault="00576C7A" w:rsidP="00576C7A">
      <w:pPr>
        <w:spacing w:before="120" w:after="120" w:line="276" w:lineRule="auto"/>
        <w:ind w:left="284"/>
        <w:jc w:val="both"/>
        <w:rPr>
          <w:rFonts w:cs="Arial"/>
        </w:rPr>
      </w:pPr>
      <w:r w:rsidRPr="00576C7A">
        <w:rPr>
          <w:rFonts w:cs="Arial"/>
        </w:rPr>
        <w:t>5.1.1. Os serviços contratados serão prestados conforme as condições de execução descritas neste Termo de Referência, em especial no "ANEXO A - DESCRITIVO TÉCNICO" e no "ANEXO B - DESENHOS TÉCNICOS".</w:t>
      </w:r>
    </w:p>
    <w:p w14:paraId="5A692CB7" w14:textId="77777777" w:rsidR="00576C7A" w:rsidRPr="00576C7A" w:rsidRDefault="00576C7A" w:rsidP="00576C7A">
      <w:pPr>
        <w:spacing w:before="120" w:after="120" w:line="276" w:lineRule="auto"/>
        <w:ind w:left="284"/>
        <w:jc w:val="both"/>
        <w:rPr>
          <w:rFonts w:cs="Arial"/>
        </w:rPr>
      </w:pPr>
      <w:r w:rsidRPr="00576C7A">
        <w:rPr>
          <w:rFonts w:cs="Arial"/>
          <w:b/>
          <w:bCs/>
        </w:rPr>
        <w:t>5.2.</w:t>
      </w:r>
      <w:r w:rsidRPr="00576C7A">
        <w:rPr>
          <w:rFonts w:cs="Arial"/>
        </w:rPr>
        <w:t> </w:t>
      </w:r>
      <w:r w:rsidRPr="00576C7A">
        <w:rPr>
          <w:rFonts w:cs="Arial"/>
          <w:b/>
          <w:bCs/>
        </w:rPr>
        <w:t>DA PREPARAÇÃO PARA A EXECUÇÃO DOS SERVIÇOS:</w:t>
      </w:r>
    </w:p>
    <w:p w14:paraId="0FE544F2" w14:textId="77777777" w:rsidR="00576C7A" w:rsidRPr="00576C7A" w:rsidRDefault="00576C7A" w:rsidP="00576C7A">
      <w:pPr>
        <w:spacing w:before="120" w:after="120" w:line="276" w:lineRule="auto"/>
        <w:ind w:left="284"/>
        <w:jc w:val="both"/>
        <w:rPr>
          <w:rFonts w:cs="Arial"/>
        </w:rPr>
      </w:pPr>
      <w:r w:rsidRPr="00576C7A">
        <w:rPr>
          <w:rFonts w:cs="Arial"/>
        </w:rPr>
        <w:t>5.2.1. A CONTRATADA apresentará ao CONTRATANTE, em até 10 (dez) dias corridos contados da assinatura do Contrato, os seguintes itens:</w:t>
      </w:r>
    </w:p>
    <w:p w14:paraId="6992B0EF" w14:textId="77777777" w:rsidR="00576C7A" w:rsidRPr="00576C7A" w:rsidRDefault="00576C7A" w:rsidP="00576C7A">
      <w:pPr>
        <w:spacing w:before="120" w:after="120" w:line="276" w:lineRule="auto"/>
        <w:ind w:left="284"/>
        <w:jc w:val="both"/>
        <w:rPr>
          <w:rFonts w:cs="Arial"/>
        </w:rPr>
      </w:pPr>
      <w:r w:rsidRPr="00576C7A">
        <w:rPr>
          <w:rFonts w:cs="Arial"/>
        </w:rPr>
        <w:t>5.2.1.1. Cópia da Anotação de Responsabilidade Técnica (ART) ou Registro de Responsabilidade Técnica (RRT), com base no valor total do Contrato e ARTs ou RRTs dos corresponsáveis pelas áreas de atuação.</w:t>
      </w:r>
    </w:p>
    <w:p w14:paraId="3B9AA36E" w14:textId="77777777" w:rsidR="00576C7A" w:rsidRPr="00576C7A" w:rsidRDefault="00576C7A" w:rsidP="00576C7A">
      <w:pPr>
        <w:spacing w:before="120" w:after="120" w:line="276" w:lineRule="auto"/>
        <w:ind w:left="284"/>
        <w:jc w:val="both"/>
        <w:rPr>
          <w:rFonts w:cs="Arial"/>
        </w:rPr>
      </w:pPr>
      <w:r w:rsidRPr="00576C7A">
        <w:rPr>
          <w:rFonts w:cs="Arial"/>
        </w:rPr>
        <w:t>5.2.1.2. Carta de preposição, conforme modelo acordado com o CONTRATANTE, contendo informações do responsável pelos serviços e pelos assuntos de ordem contratual.</w:t>
      </w:r>
    </w:p>
    <w:p w14:paraId="367C8E4D" w14:textId="77777777" w:rsidR="00576C7A" w:rsidRPr="00576C7A" w:rsidRDefault="00576C7A" w:rsidP="00576C7A">
      <w:pPr>
        <w:spacing w:before="120" w:after="120" w:line="276" w:lineRule="auto"/>
        <w:ind w:left="284"/>
        <w:jc w:val="both"/>
        <w:rPr>
          <w:rFonts w:cs="Arial"/>
        </w:rPr>
      </w:pPr>
      <w:r w:rsidRPr="00576C7A">
        <w:rPr>
          <w:rFonts w:cs="Arial"/>
        </w:rPr>
        <w:t>5.2.1.3. Documento contendo nome, formação, registro pertinente e contato do:</w:t>
      </w:r>
    </w:p>
    <w:p w14:paraId="636BE38E" w14:textId="77777777" w:rsidR="00576C7A" w:rsidRPr="00576C7A" w:rsidRDefault="00576C7A" w:rsidP="00576C7A">
      <w:pPr>
        <w:spacing w:before="120" w:after="120" w:line="276" w:lineRule="auto"/>
        <w:ind w:left="284"/>
        <w:jc w:val="both"/>
        <w:rPr>
          <w:rFonts w:cs="Arial"/>
        </w:rPr>
      </w:pPr>
      <w:r w:rsidRPr="00576C7A">
        <w:rPr>
          <w:rFonts w:cs="Arial"/>
        </w:rPr>
        <w:t>5.2.1.3.1. Responsável técnico com competência técnica nos termos da Resolução nº 218/1973, cumulada com a Resolução nº 1.137/2023, do Conselho Federal de Engenharia e Agronomia – CONFEA ou nos termos da Resolução nº 21/2012, cumulada com a Resolução nº 91/2014, do Conselho de Arquitetura e Urbanismo – CAU.</w:t>
      </w:r>
    </w:p>
    <w:p w14:paraId="3D05B8A5" w14:textId="77777777" w:rsidR="00576C7A" w:rsidRPr="00576C7A" w:rsidRDefault="00576C7A" w:rsidP="00576C7A">
      <w:pPr>
        <w:spacing w:before="120" w:after="120" w:line="276" w:lineRule="auto"/>
        <w:ind w:left="284"/>
        <w:jc w:val="both"/>
        <w:rPr>
          <w:rFonts w:cs="Arial"/>
        </w:rPr>
      </w:pPr>
      <w:r w:rsidRPr="00576C7A">
        <w:rPr>
          <w:rFonts w:cs="Arial"/>
        </w:rPr>
        <w:t>5.2.1.3.2. Responsável técnico residente, responsável pelas atividades de supervisão e pela gestão da obra.</w:t>
      </w:r>
    </w:p>
    <w:p w14:paraId="1F8967A9" w14:textId="77777777" w:rsidR="00576C7A" w:rsidRPr="00576C7A" w:rsidRDefault="00576C7A" w:rsidP="00576C7A">
      <w:pPr>
        <w:spacing w:before="120" w:after="120" w:line="276" w:lineRule="auto"/>
        <w:ind w:left="284"/>
        <w:jc w:val="both"/>
        <w:rPr>
          <w:rFonts w:cs="Arial"/>
        </w:rPr>
      </w:pPr>
      <w:r w:rsidRPr="00576C7A">
        <w:rPr>
          <w:rFonts w:cs="Arial"/>
        </w:rPr>
        <w:t>5.2.1.3.3. Engenheiro e/ou técnico de segurança do trabalho responsável pelas ações de sua competência, conforme as normas regulamentadoras e a legislação vigente, em especial a NR-04.</w:t>
      </w:r>
    </w:p>
    <w:p w14:paraId="755A9070" w14:textId="77777777" w:rsidR="00576C7A" w:rsidRPr="00576C7A" w:rsidRDefault="00576C7A" w:rsidP="00576C7A">
      <w:pPr>
        <w:spacing w:before="120" w:after="120" w:line="276" w:lineRule="auto"/>
        <w:ind w:left="284"/>
        <w:jc w:val="both"/>
        <w:rPr>
          <w:rFonts w:cs="Arial"/>
        </w:rPr>
      </w:pPr>
      <w:r w:rsidRPr="00576C7A">
        <w:rPr>
          <w:rFonts w:cs="Arial"/>
        </w:rPr>
        <w:t>5.2.1.4. Comprovante de contratação de Seguro de:</w:t>
      </w:r>
    </w:p>
    <w:p w14:paraId="2E6414EC" w14:textId="77777777" w:rsidR="00576C7A" w:rsidRPr="00576C7A" w:rsidRDefault="00576C7A" w:rsidP="00576C7A">
      <w:pPr>
        <w:spacing w:before="120" w:after="120" w:line="276" w:lineRule="auto"/>
        <w:ind w:left="284"/>
        <w:jc w:val="both"/>
        <w:rPr>
          <w:rFonts w:cs="Arial"/>
        </w:rPr>
      </w:pPr>
      <w:r w:rsidRPr="00576C7A">
        <w:rPr>
          <w:rFonts w:cs="Arial"/>
        </w:rPr>
        <w:t>5.2.1.4.1. Responsabilidade civil, com importância segurada correspondente a 10% do valor total do Contrato, para ressarcimento de danos.</w:t>
      </w:r>
    </w:p>
    <w:p w14:paraId="50835B81" w14:textId="77777777" w:rsidR="00576C7A" w:rsidRPr="00576C7A" w:rsidRDefault="00576C7A" w:rsidP="00576C7A">
      <w:pPr>
        <w:spacing w:before="120" w:after="120" w:line="276" w:lineRule="auto"/>
        <w:ind w:left="284"/>
        <w:jc w:val="both"/>
        <w:rPr>
          <w:rFonts w:cs="Arial"/>
        </w:rPr>
      </w:pPr>
      <w:r w:rsidRPr="00576C7A">
        <w:rPr>
          <w:rFonts w:cs="Arial"/>
        </w:rPr>
        <w:t>5.2.1.4.2. Risco de engenharia, com importância segurada correspondente a 100% do valor total do Contrato.</w:t>
      </w:r>
    </w:p>
    <w:p w14:paraId="5A5A3F6D" w14:textId="77777777" w:rsidR="00576C7A" w:rsidRPr="00576C7A" w:rsidRDefault="00576C7A" w:rsidP="00576C7A">
      <w:pPr>
        <w:spacing w:before="120" w:after="120" w:line="276" w:lineRule="auto"/>
        <w:ind w:left="284"/>
        <w:jc w:val="both"/>
        <w:rPr>
          <w:rFonts w:cs="Arial"/>
        </w:rPr>
      </w:pPr>
      <w:r w:rsidRPr="00576C7A">
        <w:rPr>
          <w:rFonts w:cs="Arial"/>
        </w:rPr>
        <w:t>5.2.1.4.3. A data do término da vigência dos seguros deverá considerar, no mínimo, o prazo até a emissão do Termo de Recebimento Definitivo (TRD) do objeto contratado.</w:t>
      </w:r>
    </w:p>
    <w:p w14:paraId="53401116" w14:textId="77777777" w:rsidR="00576C7A" w:rsidRPr="00576C7A" w:rsidRDefault="00576C7A" w:rsidP="00576C7A">
      <w:pPr>
        <w:spacing w:before="120" w:after="120" w:line="276" w:lineRule="auto"/>
        <w:ind w:left="284"/>
        <w:jc w:val="both"/>
        <w:rPr>
          <w:rFonts w:cs="Arial"/>
        </w:rPr>
      </w:pPr>
      <w:r w:rsidRPr="00576C7A">
        <w:rPr>
          <w:rFonts w:cs="Arial"/>
        </w:rPr>
        <w:t>5.2.1.5. Relação nominal de colaboradores, que deverá ser mantida atualizada e, a cada alteração, os novos documentos deverão ser encaminhados com 2 (dois) dias úteis de antecedência à apresentação do novo colaborador, conforme critérios e documentos listados a seguir:</w:t>
      </w:r>
    </w:p>
    <w:p w14:paraId="5BDC66B0" w14:textId="77777777" w:rsidR="00576C7A" w:rsidRPr="00576C7A" w:rsidRDefault="00576C7A" w:rsidP="00576C7A">
      <w:pPr>
        <w:spacing w:before="120" w:after="120" w:line="276" w:lineRule="auto"/>
        <w:ind w:left="284"/>
        <w:jc w:val="both"/>
        <w:rPr>
          <w:rFonts w:cs="Arial"/>
        </w:rPr>
      </w:pPr>
      <w:r w:rsidRPr="00576C7A">
        <w:rPr>
          <w:rFonts w:cs="Arial"/>
        </w:rPr>
        <w:lastRenderedPageBreak/>
        <w:t>5.2.1.5.1. Relação de funcionários contendo nome completo, cargo ou função, horário do posto de trabalho, números dos documentos de identificação (RG/CPF) e opção pelo recebimento ou não do vale transporte.</w:t>
      </w:r>
    </w:p>
    <w:p w14:paraId="315C44C8" w14:textId="77777777" w:rsidR="00576C7A" w:rsidRPr="00576C7A" w:rsidRDefault="00576C7A" w:rsidP="00576C7A">
      <w:pPr>
        <w:spacing w:before="120" w:after="120" w:line="276" w:lineRule="auto"/>
        <w:ind w:left="284"/>
        <w:jc w:val="both"/>
        <w:rPr>
          <w:rFonts w:cs="Arial"/>
        </w:rPr>
      </w:pPr>
      <w:r w:rsidRPr="00576C7A">
        <w:rPr>
          <w:rFonts w:cs="Arial"/>
        </w:rPr>
        <w:t>5.2.1.5.2. Cópia dos documentos de identificação (RG/CPF).</w:t>
      </w:r>
    </w:p>
    <w:p w14:paraId="3BC77423" w14:textId="77777777" w:rsidR="00576C7A" w:rsidRPr="00576C7A" w:rsidRDefault="00576C7A" w:rsidP="00576C7A">
      <w:pPr>
        <w:spacing w:before="120" w:after="120" w:line="276" w:lineRule="auto"/>
        <w:ind w:left="284"/>
        <w:jc w:val="both"/>
        <w:rPr>
          <w:rFonts w:cs="Arial"/>
        </w:rPr>
      </w:pPr>
      <w:r w:rsidRPr="00576C7A">
        <w:rPr>
          <w:rFonts w:cs="Arial"/>
        </w:rPr>
        <w:t>5.2.1.5.3. Cópia dos exames médicos admissionais.</w:t>
      </w:r>
    </w:p>
    <w:p w14:paraId="6DBF477E" w14:textId="77777777" w:rsidR="00576C7A" w:rsidRPr="00576C7A" w:rsidRDefault="00576C7A" w:rsidP="00576C7A">
      <w:pPr>
        <w:spacing w:before="120" w:after="120" w:line="276" w:lineRule="auto"/>
        <w:ind w:left="284"/>
        <w:jc w:val="both"/>
        <w:rPr>
          <w:rFonts w:cs="Arial"/>
        </w:rPr>
      </w:pPr>
      <w:r w:rsidRPr="00576C7A">
        <w:rPr>
          <w:rFonts w:cs="Arial"/>
        </w:rPr>
        <w:t>5.2.1.5.4. Cópia do contrato de trabalho e do registro no eSocial.</w:t>
      </w:r>
    </w:p>
    <w:p w14:paraId="5E269260" w14:textId="77777777" w:rsidR="00576C7A" w:rsidRPr="00576C7A" w:rsidRDefault="00576C7A" w:rsidP="00576C7A">
      <w:pPr>
        <w:spacing w:before="120" w:after="120" w:line="276" w:lineRule="auto"/>
        <w:ind w:left="284"/>
        <w:jc w:val="both"/>
        <w:rPr>
          <w:rFonts w:cs="Arial"/>
        </w:rPr>
      </w:pPr>
      <w:r w:rsidRPr="00576C7A">
        <w:rPr>
          <w:rFonts w:cs="Arial"/>
        </w:rPr>
        <w:t>5.2.1.5.5. Cópia do certificado de cursos e de treinamentos de formação/qualificação, quando necessário.</w:t>
      </w:r>
    </w:p>
    <w:p w14:paraId="08CA5268" w14:textId="77777777" w:rsidR="00576C7A" w:rsidRPr="00576C7A" w:rsidRDefault="00576C7A" w:rsidP="00576C7A">
      <w:pPr>
        <w:spacing w:before="120" w:after="120" w:line="276" w:lineRule="auto"/>
        <w:ind w:left="284"/>
        <w:jc w:val="both"/>
        <w:rPr>
          <w:rFonts w:cs="Arial"/>
        </w:rPr>
      </w:pPr>
      <w:r w:rsidRPr="00576C7A">
        <w:rPr>
          <w:rFonts w:cs="Arial"/>
        </w:rPr>
        <w:t>5.2.1.6. Relação de ativos que serão alocados nas dependências do CONTRATANTE e respectivos documentos, que deverão ser atualizados durante a vigência contratual.</w:t>
      </w:r>
    </w:p>
    <w:p w14:paraId="54C817FA" w14:textId="77777777" w:rsidR="00576C7A" w:rsidRPr="00576C7A" w:rsidRDefault="00576C7A" w:rsidP="00576C7A">
      <w:pPr>
        <w:spacing w:before="120" w:after="120" w:line="276" w:lineRule="auto"/>
        <w:ind w:left="284"/>
        <w:jc w:val="both"/>
        <w:rPr>
          <w:rFonts w:cs="Arial"/>
        </w:rPr>
      </w:pPr>
      <w:r w:rsidRPr="00576C7A">
        <w:rPr>
          <w:rFonts w:cs="Arial"/>
        </w:rPr>
        <w:t>5.2.2. A CONTRATADA apresentará ao CONTRATANTE, em até 10 (dez) dias corridos contados da data indicada na Autorização para Início dos Serviços (AIS), os seguintes itens:</w:t>
      </w:r>
    </w:p>
    <w:p w14:paraId="1B4CB481" w14:textId="77777777" w:rsidR="00576C7A" w:rsidRPr="00576C7A" w:rsidRDefault="00576C7A" w:rsidP="00576C7A">
      <w:pPr>
        <w:spacing w:before="120" w:after="120" w:line="276" w:lineRule="auto"/>
        <w:ind w:left="284"/>
        <w:jc w:val="both"/>
        <w:rPr>
          <w:rFonts w:cs="Arial"/>
        </w:rPr>
      </w:pPr>
      <w:r w:rsidRPr="00576C7A">
        <w:rPr>
          <w:rFonts w:cs="Arial"/>
        </w:rPr>
        <w:t>5.2.2.1. Relatório fotográfico, mantendo registro fotográfico durante toda a execução dos serviços.</w:t>
      </w:r>
    </w:p>
    <w:p w14:paraId="68B574CE" w14:textId="77777777" w:rsidR="00576C7A" w:rsidRPr="00576C7A" w:rsidRDefault="00576C7A" w:rsidP="00576C7A">
      <w:pPr>
        <w:spacing w:before="120" w:after="120" w:line="276" w:lineRule="auto"/>
        <w:ind w:left="284"/>
        <w:jc w:val="both"/>
        <w:rPr>
          <w:rFonts w:cs="Arial"/>
        </w:rPr>
      </w:pPr>
      <w:r w:rsidRPr="00576C7A">
        <w:rPr>
          <w:rFonts w:cs="Arial"/>
        </w:rPr>
        <w:t>5.2.2.2. Planejamento-cronograma detalhado de execução físico-financeira, envolvendo todos os aspectos quantitativos e qualitativos para discussão e avaliação junto ao CONTRATANTE, ficando sujeito à aprovação deste. Durante a execução dos serviços o planejamento em discussão deverá ser atualizado, seja quanto a sua progressão como quanto aos ajustes necessários.</w:t>
      </w:r>
    </w:p>
    <w:p w14:paraId="144EE8AB" w14:textId="77777777" w:rsidR="00576C7A" w:rsidRPr="00576C7A" w:rsidRDefault="00576C7A" w:rsidP="00576C7A">
      <w:pPr>
        <w:spacing w:before="120" w:after="120" w:line="276" w:lineRule="auto"/>
        <w:ind w:left="284"/>
        <w:jc w:val="both"/>
        <w:rPr>
          <w:rFonts w:cs="Arial"/>
        </w:rPr>
      </w:pPr>
      <w:r w:rsidRPr="00576C7A">
        <w:rPr>
          <w:rFonts w:cs="Arial"/>
        </w:rPr>
        <w:t>5.2.2.3 Projeto de Gerenciamento de Resíduos da Construção Civil (PGRCC), quando da utilização de serviços de locação de caçambas para remoção de entulho ou situação similar.</w:t>
      </w:r>
    </w:p>
    <w:p w14:paraId="324095D4" w14:textId="77777777" w:rsidR="00576C7A" w:rsidRPr="00576C7A" w:rsidRDefault="00576C7A" w:rsidP="00576C7A">
      <w:pPr>
        <w:spacing w:before="120" w:after="120" w:line="276" w:lineRule="auto"/>
        <w:ind w:left="284"/>
        <w:jc w:val="both"/>
        <w:rPr>
          <w:rFonts w:cs="Arial"/>
        </w:rPr>
      </w:pPr>
      <w:r w:rsidRPr="00576C7A">
        <w:rPr>
          <w:rFonts w:cs="Arial"/>
        </w:rPr>
        <w:t>5.2.2.4. Documentos relacionados aos programas, planos e sistemas de gestão de segurança e medicina do trabalho vinculados ao local da atividade no tocante ao gerenciamento de riscos ocupacionais.</w:t>
      </w:r>
    </w:p>
    <w:p w14:paraId="72C0B836" w14:textId="77777777" w:rsidR="00576C7A" w:rsidRPr="00576C7A" w:rsidRDefault="00576C7A" w:rsidP="00576C7A">
      <w:pPr>
        <w:spacing w:before="120" w:after="120" w:line="276" w:lineRule="auto"/>
        <w:ind w:left="284"/>
        <w:jc w:val="both"/>
        <w:rPr>
          <w:rFonts w:cs="Arial"/>
        </w:rPr>
      </w:pPr>
      <w:r w:rsidRPr="00576C7A">
        <w:rPr>
          <w:rFonts w:cs="Arial"/>
          <w:b/>
          <w:bCs/>
        </w:rPr>
        <w:t>5.3.</w:t>
      </w:r>
      <w:r w:rsidRPr="00576C7A">
        <w:rPr>
          <w:rFonts w:cs="Arial"/>
        </w:rPr>
        <w:t> </w:t>
      </w:r>
      <w:r w:rsidRPr="00576C7A">
        <w:rPr>
          <w:rFonts w:cs="Arial"/>
          <w:b/>
          <w:bCs/>
        </w:rPr>
        <w:t>DO INÍCIO DA PRESTAÇÃO DOS SERVIÇOS:</w:t>
      </w:r>
    </w:p>
    <w:p w14:paraId="6667D36B" w14:textId="77777777" w:rsidR="00576C7A" w:rsidRPr="00576C7A" w:rsidRDefault="00576C7A" w:rsidP="00576C7A">
      <w:pPr>
        <w:spacing w:before="120" w:after="120" w:line="276" w:lineRule="auto"/>
        <w:ind w:left="284"/>
        <w:jc w:val="both"/>
        <w:rPr>
          <w:rFonts w:cs="Arial"/>
        </w:rPr>
      </w:pPr>
      <w:r w:rsidRPr="00576C7A">
        <w:rPr>
          <w:rFonts w:cs="Arial"/>
        </w:rPr>
        <w:t>5.3.1. A Autorização para Início de Serviços (AIS) será emitida no prazo de até 10 (dez) dias corridos a contar da data de assinatura do Contrato.</w:t>
      </w:r>
    </w:p>
    <w:p w14:paraId="3826ADFA" w14:textId="77777777" w:rsidR="00576C7A" w:rsidRPr="00576C7A" w:rsidRDefault="00576C7A" w:rsidP="00576C7A">
      <w:pPr>
        <w:spacing w:before="120" w:after="120" w:line="276" w:lineRule="auto"/>
        <w:ind w:left="284"/>
        <w:jc w:val="both"/>
        <w:rPr>
          <w:rFonts w:cs="Arial"/>
        </w:rPr>
      </w:pPr>
      <w:r w:rsidRPr="00576C7A">
        <w:rPr>
          <w:rFonts w:cs="Arial"/>
          <w:b/>
          <w:bCs/>
        </w:rPr>
        <w:t>5.4. DO TÉRMINO DA PRESTAÇÃO DOS SERVIÇOS E DA VIGÊNCIA DA GARANTIA:</w:t>
      </w:r>
    </w:p>
    <w:p w14:paraId="3EED1E32" w14:textId="77777777" w:rsidR="00576C7A" w:rsidRPr="00576C7A" w:rsidRDefault="00576C7A" w:rsidP="00576C7A">
      <w:pPr>
        <w:spacing w:before="120" w:after="120" w:line="276" w:lineRule="auto"/>
        <w:ind w:left="284"/>
        <w:jc w:val="both"/>
        <w:rPr>
          <w:rFonts w:cs="Arial"/>
        </w:rPr>
      </w:pPr>
      <w:r w:rsidRPr="00576C7A">
        <w:rPr>
          <w:rFonts w:cs="Arial"/>
        </w:rPr>
        <w:t>5.4.1. O CONTRATANTE expedirá, em 15 (quinze) dias corridos contados do término do objeto contratual conforme comunicação formal da CONTRATADA, o Termo de Recebimento Provisório (TRP) e, em 30 (trinta) dias corridos após o recebimento provisório e o cumprimento das condições estabelecidas em Contrato, o Termo de Recebimento Definitivo (TRD).</w:t>
      </w:r>
    </w:p>
    <w:p w14:paraId="29AC3DDB" w14:textId="77777777" w:rsidR="00576C7A" w:rsidRPr="00576C7A" w:rsidRDefault="00576C7A" w:rsidP="00576C7A">
      <w:pPr>
        <w:spacing w:before="120" w:after="120" w:line="276" w:lineRule="auto"/>
        <w:ind w:left="284"/>
        <w:jc w:val="both"/>
        <w:rPr>
          <w:rFonts w:cs="Arial"/>
        </w:rPr>
      </w:pPr>
      <w:r w:rsidRPr="00576C7A">
        <w:rPr>
          <w:rFonts w:cs="Arial"/>
        </w:rPr>
        <w:lastRenderedPageBreak/>
        <w:t>5.4.2. O prazo de garantia dos equipamentos e dos materiais será de 12 (doze) meses ou conforme padrão do fabricante, se esta for maior, e dos serviços será de 60 (sessenta) meses, contados a partir da data de emissão do Termo de Recebimento Definitivo (TRD).</w:t>
      </w:r>
    </w:p>
    <w:p w14:paraId="4FCDBE4B" w14:textId="77777777" w:rsidR="00576C7A" w:rsidRPr="00576C7A" w:rsidRDefault="00576C7A" w:rsidP="00576C7A">
      <w:pPr>
        <w:spacing w:before="120" w:after="120" w:line="276" w:lineRule="auto"/>
        <w:ind w:left="284"/>
        <w:jc w:val="both"/>
        <w:rPr>
          <w:rFonts w:cs="Arial"/>
        </w:rPr>
      </w:pPr>
      <w:r w:rsidRPr="00576C7A">
        <w:rPr>
          <w:rFonts w:cs="Arial"/>
        </w:rPr>
        <w:t>5.4.3. Durante o prazo de vigência da garantia, a CONTRATADA obriga-se a repor as peças/componentes e os acessórios danificados, no prazo de até 15 (quinze) dias corridos, a partir da comunicação por escrito. Todas as despesas com reparos que não resultarem do mau uso dos produtos, durante o prazo de vigência da garantia, correrão por conta da CONTRATADA.</w:t>
      </w:r>
    </w:p>
    <w:p w14:paraId="230A24E1" w14:textId="77777777" w:rsidR="00576C7A" w:rsidRPr="00576C7A" w:rsidRDefault="00576C7A" w:rsidP="00576C7A">
      <w:pPr>
        <w:spacing w:before="120" w:after="120" w:line="276" w:lineRule="auto"/>
        <w:ind w:left="284"/>
        <w:jc w:val="both"/>
        <w:rPr>
          <w:rFonts w:cs="Arial"/>
        </w:rPr>
      </w:pPr>
      <w:r w:rsidRPr="00576C7A">
        <w:rPr>
          <w:rFonts w:cs="Arial"/>
          <w:b/>
          <w:bCs/>
        </w:rPr>
        <w:t>5.5.</w:t>
      </w:r>
      <w:r w:rsidRPr="00576C7A">
        <w:rPr>
          <w:rFonts w:cs="Arial"/>
        </w:rPr>
        <w:t> </w:t>
      </w:r>
      <w:r w:rsidRPr="00576C7A">
        <w:rPr>
          <w:rFonts w:cs="Arial"/>
          <w:b/>
          <w:bCs/>
        </w:rPr>
        <w:t>DO LOCAL E DO HORÁRIO DA PRESTAÇÃO DOS SERVIÇOS:</w:t>
      </w:r>
    </w:p>
    <w:p w14:paraId="57359937" w14:textId="77777777" w:rsidR="00576C7A" w:rsidRPr="00576C7A" w:rsidRDefault="00576C7A" w:rsidP="00576C7A">
      <w:pPr>
        <w:spacing w:before="120" w:after="120" w:line="276" w:lineRule="auto"/>
        <w:ind w:left="284"/>
        <w:jc w:val="both"/>
        <w:rPr>
          <w:rFonts w:cs="Arial"/>
        </w:rPr>
      </w:pPr>
      <w:r w:rsidRPr="00576C7A">
        <w:rPr>
          <w:rFonts w:cs="Arial"/>
        </w:rPr>
        <w:t>5.5.1. Os serviços serão prestados no local mencionado no item 1.3, acima.</w:t>
      </w:r>
    </w:p>
    <w:p w14:paraId="3E43A5C7" w14:textId="0A568DD6" w:rsidR="00576C7A" w:rsidRPr="00576C7A" w:rsidRDefault="00576C7A" w:rsidP="00576C7A">
      <w:pPr>
        <w:spacing w:before="120" w:after="120" w:line="276" w:lineRule="auto"/>
        <w:ind w:left="284"/>
        <w:jc w:val="both"/>
        <w:rPr>
          <w:rFonts w:cs="Arial"/>
        </w:rPr>
      </w:pPr>
      <w:r w:rsidRPr="00576C7A">
        <w:rPr>
          <w:rFonts w:cs="Arial"/>
        </w:rPr>
        <w:t>5.5.2. Os serviços deverão ser executados preferencialmente no período das 8h00 às 17h00, exceto os serviços de demolição e de remoção discriminados no</w:t>
      </w:r>
      <w:r w:rsidR="00E55D5F" w:rsidRPr="00E55D5F">
        <w:rPr>
          <w:rFonts w:cs="Arial"/>
          <w:highlight w:val="yellow"/>
        </w:rPr>
        <w:t>s</w:t>
      </w:r>
      <w:r w:rsidRPr="00576C7A">
        <w:rPr>
          <w:rFonts w:cs="Arial"/>
        </w:rPr>
        <w:t xml:space="preserve"> ANEXOS A e C que, necessariamente, deverão ser realizados das 17h00 às 22h00 de segunda a sexta-feira ou das 8h00 às 22h00 aos finais de semana e feriados.</w:t>
      </w:r>
    </w:p>
    <w:p w14:paraId="443B921E" w14:textId="77777777" w:rsidR="00576C7A" w:rsidRPr="00576C7A" w:rsidRDefault="00576C7A" w:rsidP="00576C7A">
      <w:pPr>
        <w:spacing w:before="120" w:after="120" w:line="276" w:lineRule="auto"/>
        <w:ind w:left="284"/>
        <w:jc w:val="both"/>
        <w:rPr>
          <w:rFonts w:cs="Arial"/>
        </w:rPr>
      </w:pPr>
      <w:r w:rsidRPr="00576C7A">
        <w:rPr>
          <w:rFonts w:cs="Arial"/>
        </w:rPr>
        <w:t>5.5.2.1. A CONTRATADA deverá desenvolver e programar as tarefas de forma que não sejam criados obstáculos às atividades dos demais prestadores de serviços que estejam eventualmente trabalhando no local e principalmente ao normal expediente dos colaboradores do CONTRATANTE.</w:t>
      </w:r>
    </w:p>
    <w:p w14:paraId="3C616609" w14:textId="77777777" w:rsidR="00576C7A" w:rsidRPr="00576C7A" w:rsidRDefault="00576C7A" w:rsidP="00576C7A">
      <w:pPr>
        <w:spacing w:before="120" w:after="120" w:line="276" w:lineRule="auto"/>
        <w:ind w:left="284"/>
        <w:jc w:val="both"/>
        <w:rPr>
          <w:rFonts w:cs="Arial"/>
        </w:rPr>
      </w:pPr>
      <w:r w:rsidRPr="00576C7A">
        <w:rPr>
          <w:rFonts w:cs="Arial"/>
        </w:rPr>
        <w:t>5.5.2.2. A CONTRATADA deverá solicitar por escrito ao CONTRATANTE, com antecedência mínima de 48 (quarenta e oito) horas, autorização quando da programação ou da eventual necessidade de trabalhos extraordinários após o horário estipulado ou em finais de semana e feriados, sendo que tais serviços não acarretarão ônus adicional ao CONTRATANTE.</w:t>
      </w:r>
    </w:p>
    <w:p w14:paraId="7F9438A3" w14:textId="77777777" w:rsidR="00576C7A" w:rsidRPr="00576C7A" w:rsidRDefault="00576C7A" w:rsidP="00576C7A">
      <w:pPr>
        <w:spacing w:before="120" w:after="120" w:line="276" w:lineRule="auto"/>
        <w:ind w:left="284"/>
        <w:jc w:val="both"/>
        <w:rPr>
          <w:rFonts w:cs="Arial"/>
        </w:rPr>
      </w:pPr>
      <w:r w:rsidRPr="00576C7A">
        <w:rPr>
          <w:rFonts w:cs="Arial"/>
        </w:rPr>
        <w:t>5.5.3. A CONTRATADA deverá comunicar e justificar, por escrito, ao CONTRATANTE, eventuais impedimentos à realização dos trabalhos especificados.</w:t>
      </w:r>
    </w:p>
    <w:p w14:paraId="744DCF74" w14:textId="77777777" w:rsidR="00576C7A" w:rsidRPr="00576C7A" w:rsidRDefault="00576C7A" w:rsidP="00576C7A">
      <w:pPr>
        <w:spacing w:before="120" w:after="120" w:line="276" w:lineRule="auto"/>
        <w:ind w:left="284"/>
        <w:jc w:val="both"/>
        <w:rPr>
          <w:rFonts w:cs="Arial"/>
        </w:rPr>
      </w:pPr>
      <w:r w:rsidRPr="00576C7A">
        <w:rPr>
          <w:rFonts w:cs="Arial"/>
          <w:b/>
          <w:bCs/>
        </w:rPr>
        <w:t>5.6. DA EQUIPE DE TRABALHO:</w:t>
      </w:r>
    </w:p>
    <w:p w14:paraId="681C9A49" w14:textId="77777777" w:rsidR="00576C7A" w:rsidRPr="00576C7A" w:rsidRDefault="00576C7A" w:rsidP="00576C7A">
      <w:pPr>
        <w:spacing w:before="120" w:after="120" w:line="276" w:lineRule="auto"/>
        <w:ind w:left="284"/>
        <w:jc w:val="both"/>
        <w:rPr>
          <w:rFonts w:cs="Arial"/>
        </w:rPr>
      </w:pPr>
      <w:r w:rsidRPr="00576C7A">
        <w:rPr>
          <w:rFonts w:cs="Arial"/>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2C57DA2E" w14:textId="77777777" w:rsidR="00576C7A" w:rsidRPr="00576C7A" w:rsidRDefault="00576C7A" w:rsidP="00576C7A">
      <w:pPr>
        <w:spacing w:before="120" w:after="120" w:line="276" w:lineRule="auto"/>
        <w:ind w:left="284"/>
        <w:jc w:val="both"/>
        <w:rPr>
          <w:rFonts w:cs="Arial"/>
        </w:rPr>
      </w:pPr>
      <w:r w:rsidRPr="00576C7A">
        <w:rPr>
          <w:rFonts w:cs="Arial"/>
        </w:rPr>
        <w:t>5.6.1.1. Os colaboradores da CONTRATADA deverão estar devidamente identificados, com uniforme e com crachá de identificação.</w:t>
      </w:r>
    </w:p>
    <w:p w14:paraId="4159F39F" w14:textId="77777777" w:rsidR="00576C7A" w:rsidRPr="00576C7A" w:rsidRDefault="00576C7A" w:rsidP="00576C7A">
      <w:pPr>
        <w:spacing w:before="120" w:after="120" w:line="276" w:lineRule="auto"/>
        <w:ind w:left="284"/>
        <w:jc w:val="both"/>
        <w:rPr>
          <w:rFonts w:cs="Arial"/>
        </w:rPr>
      </w:pPr>
      <w:r w:rsidRPr="00576C7A">
        <w:rPr>
          <w:rFonts w:cs="Arial"/>
        </w:rPr>
        <w:t xml:space="preserve">5.6.2. Todos os profissionais designados para a execução dos serviços, inclusive em eventuais substituições, deverão ter a qualificação técnica pertinente, sendo a </w:t>
      </w:r>
      <w:r w:rsidRPr="00576C7A">
        <w:rPr>
          <w:rFonts w:cs="Arial"/>
        </w:rPr>
        <w:lastRenderedPageBreak/>
        <w:t>CONTRATADA responsável pela comprovação desta qualificação por meio da apresentação dos documentos probatórios.</w:t>
      </w:r>
    </w:p>
    <w:p w14:paraId="32E3FD98" w14:textId="77777777" w:rsidR="00576C7A" w:rsidRPr="00576C7A" w:rsidRDefault="00576C7A" w:rsidP="00576C7A">
      <w:pPr>
        <w:spacing w:before="120" w:after="120" w:line="276" w:lineRule="auto"/>
        <w:ind w:left="284"/>
        <w:jc w:val="both"/>
        <w:rPr>
          <w:rFonts w:cs="Arial"/>
        </w:rPr>
      </w:pPr>
      <w:r w:rsidRPr="00576C7A">
        <w:rPr>
          <w:rFonts w:cs="Arial"/>
        </w:rPr>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6F847A18" w14:textId="77777777" w:rsidR="00576C7A" w:rsidRPr="00576C7A" w:rsidRDefault="00576C7A" w:rsidP="00576C7A">
      <w:pPr>
        <w:spacing w:before="120" w:after="120" w:line="276" w:lineRule="auto"/>
        <w:ind w:left="284"/>
        <w:jc w:val="both"/>
        <w:rPr>
          <w:rFonts w:cs="Arial"/>
        </w:rPr>
      </w:pPr>
      <w:r w:rsidRPr="00576C7A">
        <w:rPr>
          <w:rFonts w:cs="Arial"/>
          <w:b/>
          <w:bCs/>
        </w:rPr>
        <w:t>5.7.</w:t>
      </w:r>
      <w:r w:rsidRPr="00576C7A">
        <w:rPr>
          <w:rFonts w:cs="Arial"/>
        </w:rPr>
        <w:t> </w:t>
      </w:r>
      <w:r w:rsidRPr="00576C7A">
        <w:rPr>
          <w:rFonts w:cs="Arial"/>
          <w:b/>
          <w:bCs/>
        </w:rPr>
        <w:t>DO PREPOSTO:</w:t>
      </w:r>
    </w:p>
    <w:p w14:paraId="484CEEAB" w14:textId="77777777" w:rsidR="00576C7A" w:rsidRPr="00576C7A" w:rsidRDefault="00576C7A" w:rsidP="00576C7A">
      <w:pPr>
        <w:spacing w:before="120" w:after="120" w:line="276" w:lineRule="auto"/>
        <w:ind w:left="284"/>
        <w:jc w:val="both"/>
        <w:rPr>
          <w:rFonts w:cs="Arial"/>
        </w:rPr>
      </w:pPr>
      <w:r w:rsidRPr="00576C7A">
        <w:rPr>
          <w:rFonts w:cs="Arial"/>
        </w:rPr>
        <w:t>5.7.1. A CONTRATADA deverá indicar Preposto, que será seu representante para tratar de assuntos de ordem contratual.</w:t>
      </w:r>
    </w:p>
    <w:p w14:paraId="4A6CEB04" w14:textId="77777777" w:rsidR="00576C7A" w:rsidRPr="00576C7A" w:rsidRDefault="00576C7A" w:rsidP="00576C7A">
      <w:pPr>
        <w:spacing w:before="120" w:after="120" w:line="276" w:lineRule="auto"/>
        <w:ind w:left="284"/>
        <w:jc w:val="both"/>
        <w:rPr>
          <w:rFonts w:cs="Arial"/>
        </w:rPr>
      </w:pPr>
      <w:r w:rsidRPr="00576C7A">
        <w:rPr>
          <w:rFonts w:cs="Arial"/>
        </w:rPr>
        <w:t>5.7.2. O preposto será um funcionário da CONTRATADA, sendo permitido que ele acumule sua função com quaisquer cargos deste Termo de Referência.</w:t>
      </w:r>
    </w:p>
    <w:p w14:paraId="4F80CA93" w14:textId="77777777" w:rsidR="00576C7A" w:rsidRPr="00576C7A" w:rsidRDefault="00576C7A" w:rsidP="00576C7A">
      <w:pPr>
        <w:spacing w:before="120" w:after="120" w:line="276" w:lineRule="auto"/>
        <w:ind w:left="284"/>
        <w:jc w:val="both"/>
        <w:rPr>
          <w:rFonts w:cs="Arial"/>
        </w:rPr>
      </w:pPr>
      <w:r w:rsidRPr="00576C7A">
        <w:rPr>
          <w:rFonts w:cs="Arial"/>
        </w:rPr>
        <w:t>5.7.3. O preposto deverá comparecer presencialmente na sede do CONTRATANTE, quando houver eventual solicitação para resolução de assunto urgente, no prazo máximo de 24 (vinte e quatro) horas.</w:t>
      </w:r>
    </w:p>
    <w:p w14:paraId="1AE8463E" w14:textId="77777777" w:rsidR="00576C7A" w:rsidRPr="00576C7A" w:rsidRDefault="00576C7A" w:rsidP="00576C7A">
      <w:pPr>
        <w:spacing w:before="120" w:after="120" w:line="276" w:lineRule="auto"/>
        <w:ind w:left="284"/>
        <w:jc w:val="both"/>
        <w:rPr>
          <w:rFonts w:cs="Arial"/>
        </w:rPr>
      </w:pPr>
      <w:r w:rsidRPr="00576C7A">
        <w:rPr>
          <w:rFonts w:cs="Arial"/>
        </w:rPr>
        <w:t>5.7.3.1. O prazo mencionado anteriormente somente poderá ser extrapolado em casos excepcionais, mediante justificativa prévia pela CONTRATADA, aceita pelo CONTRATANTE.</w:t>
      </w:r>
    </w:p>
    <w:p w14:paraId="5BDB6E05" w14:textId="77777777" w:rsidR="00576C7A" w:rsidRPr="00576C7A" w:rsidRDefault="00576C7A" w:rsidP="00576C7A">
      <w:pPr>
        <w:spacing w:before="120" w:after="120" w:line="276" w:lineRule="auto"/>
        <w:ind w:left="284"/>
        <w:jc w:val="both"/>
        <w:rPr>
          <w:rFonts w:cs="Arial"/>
        </w:rPr>
      </w:pPr>
      <w:r w:rsidRPr="00576C7A">
        <w:rPr>
          <w:rFonts w:cs="Arial"/>
        </w:rPr>
        <w:t>5.7.3.2. Considera-se como endereço sede do CONTRATANTE a Avenida Rangel Pestana, nº 315, Centro, em São Paulo, Estado de São Paulo, CEP: 01017-906.</w:t>
      </w:r>
    </w:p>
    <w:p w14:paraId="0C18AA2F" w14:textId="77777777" w:rsidR="00576C7A" w:rsidRPr="00576C7A" w:rsidRDefault="00576C7A" w:rsidP="00576C7A">
      <w:pPr>
        <w:spacing w:before="120" w:after="120" w:line="276" w:lineRule="auto"/>
        <w:ind w:left="284"/>
        <w:jc w:val="both"/>
        <w:rPr>
          <w:rFonts w:cs="Arial"/>
        </w:rPr>
      </w:pPr>
      <w:r w:rsidRPr="00576C7A">
        <w:rPr>
          <w:rFonts w:cs="Arial"/>
        </w:rPr>
        <w:t>5.7.4. O preposto não atuará de forma exclusiva para o CONTRATANTE, de forma que o seu custo deve ser contabilizado nas despesas indiretas.</w:t>
      </w:r>
    </w:p>
    <w:p w14:paraId="294583EC" w14:textId="77777777" w:rsidR="00576C7A" w:rsidRPr="00576C7A" w:rsidRDefault="00576C7A" w:rsidP="00576C7A">
      <w:pPr>
        <w:spacing w:before="120" w:after="120" w:line="276" w:lineRule="auto"/>
        <w:ind w:left="284"/>
        <w:jc w:val="both"/>
        <w:rPr>
          <w:rFonts w:cs="Arial"/>
        </w:rPr>
      </w:pPr>
      <w:r w:rsidRPr="00576C7A">
        <w:rPr>
          <w:rFonts w:cs="Arial"/>
        </w:rPr>
        <w:t>5.7.5. O preposto deverá estar disponível por telefone ou por outro meio de comunicação durante o horário de trabalho pactuado.</w:t>
      </w:r>
    </w:p>
    <w:p w14:paraId="6AE2CD13" w14:textId="77777777" w:rsidR="00576C7A" w:rsidRPr="00576C7A" w:rsidRDefault="00576C7A" w:rsidP="00576C7A">
      <w:pPr>
        <w:spacing w:before="120" w:after="120" w:line="276" w:lineRule="auto"/>
        <w:ind w:left="284"/>
        <w:jc w:val="both"/>
        <w:rPr>
          <w:rFonts w:cs="Arial"/>
        </w:rPr>
      </w:pPr>
      <w:r w:rsidRPr="00576C7A">
        <w:rPr>
          <w:rFonts w:cs="Arial"/>
          <w:b/>
          <w:bCs/>
        </w:rPr>
        <w:t>5.8.</w:t>
      </w:r>
      <w:r w:rsidRPr="00576C7A">
        <w:rPr>
          <w:rFonts w:cs="Arial"/>
        </w:rPr>
        <w:t> </w:t>
      </w:r>
      <w:r w:rsidRPr="00576C7A">
        <w:rPr>
          <w:rFonts w:cs="Arial"/>
          <w:b/>
          <w:bCs/>
        </w:rPr>
        <w:t>DO RESPONSÁVEL TÉCNICO RESIDENTE:</w:t>
      </w:r>
    </w:p>
    <w:p w14:paraId="19E231AA" w14:textId="77777777" w:rsidR="00576C7A" w:rsidRPr="00576C7A" w:rsidRDefault="00576C7A" w:rsidP="00576C7A">
      <w:pPr>
        <w:spacing w:before="120" w:after="120" w:line="276" w:lineRule="auto"/>
        <w:ind w:left="284"/>
        <w:jc w:val="both"/>
        <w:rPr>
          <w:rFonts w:cs="Arial"/>
        </w:rPr>
      </w:pPr>
      <w:r w:rsidRPr="00576C7A">
        <w:rPr>
          <w:rFonts w:cs="Arial"/>
        </w:rPr>
        <w:t>5.8.1. A CONTRATADA deverá manter a presença de responsável técnico residente, de forma integral, assegurando a habilitação e a capacitação profissional para as atividades de supervisão e de gestão da obra.</w:t>
      </w:r>
    </w:p>
    <w:p w14:paraId="1597FFA2" w14:textId="77777777" w:rsidR="00576C7A" w:rsidRPr="00576C7A" w:rsidRDefault="00576C7A" w:rsidP="00576C7A">
      <w:pPr>
        <w:spacing w:before="120" w:after="120" w:line="276" w:lineRule="auto"/>
        <w:ind w:left="284"/>
        <w:jc w:val="both"/>
        <w:rPr>
          <w:rFonts w:cs="Arial"/>
        </w:rPr>
      </w:pPr>
      <w:r w:rsidRPr="00576C7A">
        <w:rPr>
          <w:rFonts w:cs="Arial"/>
          <w:b/>
          <w:bCs/>
        </w:rPr>
        <w:t>5.9. DA SEGURANÇA E DA MEDICINA DO TRABALHO:</w:t>
      </w:r>
    </w:p>
    <w:p w14:paraId="03369829" w14:textId="77777777" w:rsidR="00576C7A" w:rsidRPr="00576C7A" w:rsidRDefault="00576C7A" w:rsidP="00576C7A">
      <w:pPr>
        <w:spacing w:before="120" w:after="120" w:line="276" w:lineRule="auto"/>
        <w:ind w:left="284"/>
        <w:jc w:val="both"/>
        <w:rPr>
          <w:rFonts w:cs="Arial"/>
        </w:rPr>
      </w:pPr>
      <w:r w:rsidRPr="00576C7A">
        <w:rPr>
          <w:rFonts w:cs="Arial"/>
        </w:rPr>
        <w:t>5.9.1.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60781A1C" w14:textId="77777777" w:rsidR="00576C7A" w:rsidRPr="00576C7A" w:rsidRDefault="00576C7A" w:rsidP="00576C7A">
      <w:pPr>
        <w:spacing w:before="120" w:after="120" w:line="276" w:lineRule="auto"/>
        <w:ind w:left="284"/>
        <w:jc w:val="both"/>
        <w:rPr>
          <w:rFonts w:cs="Arial"/>
        </w:rPr>
      </w:pPr>
      <w:r w:rsidRPr="00576C7A">
        <w:rPr>
          <w:rFonts w:cs="Arial"/>
        </w:rPr>
        <w:lastRenderedPageBreak/>
        <w:t>5.9.1.1. A CONTRATADA deverá designar um colaborador para acompanhar e para adotar as medidas necessárias para atendimento de seus colaboradores acidentados ou acometidos por mal súbito.</w:t>
      </w:r>
    </w:p>
    <w:p w14:paraId="7A8E8D5F" w14:textId="77777777" w:rsidR="00576C7A" w:rsidRPr="00576C7A" w:rsidRDefault="00576C7A" w:rsidP="00576C7A">
      <w:pPr>
        <w:spacing w:before="120" w:after="120" w:line="276" w:lineRule="auto"/>
        <w:ind w:left="284"/>
        <w:jc w:val="both"/>
        <w:rPr>
          <w:rFonts w:cs="Arial"/>
        </w:rPr>
      </w:pPr>
      <w:r w:rsidRPr="00576C7A">
        <w:rPr>
          <w:rFonts w:cs="Arial"/>
        </w:rPr>
        <w:t>5.9.2. A CONTRATADA deverá manter um sistema de gestão de segurança e medicina do trabalho, condizente com as Normas Regulamentadoras e com a legislação vigente, e enviar cópia ao CONTRATANTE:</w:t>
      </w:r>
    </w:p>
    <w:p w14:paraId="49D26741" w14:textId="77777777" w:rsidR="00576C7A" w:rsidRPr="00576C7A" w:rsidRDefault="00576C7A" w:rsidP="00576C7A">
      <w:pPr>
        <w:spacing w:before="120" w:after="120" w:line="276" w:lineRule="auto"/>
        <w:ind w:left="284"/>
        <w:jc w:val="both"/>
        <w:rPr>
          <w:rFonts w:cs="Arial"/>
        </w:rPr>
      </w:pPr>
      <w:r w:rsidRPr="00576C7A">
        <w:rPr>
          <w:rFonts w:cs="Arial"/>
        </w:rPr>
        <w:t>5.9.2.1. Dos documentos relacionados aos programas, aos planos e aos sistemas de gestão vinculados ao local da atividade no tocante ao gerenciamento de riscos ocupacionais.</w:t>
      </w:r>
    </w:p>
    <w:p w14:paraId="27CFF844" w14:textId="77777777" w:rsidR="00576C7A" w:rsidRPr="00576C7A" w:rsidRDefault="00576C7A" w:rsidP="00576C7A">
      <w:pPr>
        <w:spacing w:before="120" w:after="120" w:line="276" w:lineRule="auto"/>
        <w:ind w:left="284"/>
        <w:jc w:val="both"/>
        <w:rPr>
          <w:rFonts w:cs="Arial"/>
        </w:rPr>
      </w:pPr>
      <w:r w:rsidRPr="00576C7A">
        <w:rPr>
          <w:rFonts w:cs="Arial"/>
        </w:rPr>
        <w:t>5.9.2.2. Dos exames periódicos dos colaboradores, quando de sua admissão e renovação.</w:t>
      </w:r>
    </w:p>
    <w:p w14:paraId="7073FF66" w14:textId="77777777" w:rsidR="00576C7A" w:rsidRPr="00576C7A" w:rsidRDefault="00576C7A" w:rsidP="00576C7A">
      <w:pPr>
        <w:spacing w:before="120" w:after="120" w:line="276" w:lineRule="auto"/>
        <w:ind w:left="284"/>
        <w:jc w:val="both"/>
        <w:rPr>
          <w:rFonts w:cs="Arial"/>
        </w:rPr>
      </w:pPr>
      <w:r w:rsidRPr="00576C7A">
        <w:rPr>
          <w:rFonts w:cs="Arial"/>
        </w:rPr>
        <w:t>5.9.2.3. Dos certificados de treinamentos dos colaboradores, quando de sua admissão ou periódicos/reciclagem, quando necessários.</w:t>
      </w:r>
    </w:p>
    <w:p w14:paraId="2D19DCD3" w14:textId="77777777" w:rsidR="00576C7A" w:rsidRPr="00576C7A" w:rsidRDefault="00576C7A" w:rsidP="00576C7A">
      <w:pPr>
        <w:spacing w:before="120" w:after="120" w:line="276" w:lineRule="auto"/>
        <w:ind w:left="284"/>
        <w:jc w:val="both"/>
        <w:rPr>
          <w:rFonts w:cs="Arial"/>
        </w:rPr>
      </w:pPr>
      <w:r w:rsidRPr="00576C7A">
        <w:rPr>
          <w:rFonts w:cs="Arial"/>
        </w:rPr>
        <w:t>5.9.2.4. Das fichas de entrega de equipamentos de proteção dos colaboradores, antes do início de execução dos serviços, em eventuais atualizações e quando solicitado pelo CONTRATANTE.</w:t>
      </w:r>
    </w:p>
    <w:p w14:paraId="54394C5D" w14:textId="77777777" w:rsidR="00576C7A" w:rsidRPr="00576C7A" w:rsidRDefault="00576C7A" w:rsidP="00576C7A">
      <w:pPr>
        <w:spacing w:before="120" w:after="120" w:line="276" w:lineRule="auto"/>
        <w:ind w:left="284"/>
        <w:jc w:val="both"/>
        <w:rPr>
          <w:rFonts w:cs="Arial"/>
        </w:rPr>
      </w:pPr>
      <w:r w:rsidRPr="00576C7A">
        <w:rPr>
          <w:rFonts w:cs="Arial"/>
        </w:rPr>
        <w:t>5.9.3.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35337117" w14:textId="77777777" w:rsidR="00576C7A" w:rsidRPr="00576C7A" w:rsidRDefault="00576C7A" w:rsidP="00576C7A">
      <w:pPr>
        <w:spacing w:before="120" w:after="120" w:line="276" w:lineRule="auto"/>
        <w:ind w:left="284"/>
        <w:jc w:val="both"/>
        <w:rPr>
          <w:rFonts w:cs="Arial"/>
        </w:rPr>
      </w:pPr>
      <w:r w:rsidRPr="00576C7A">
        <w:rPr>
          <w:rFonts w:cs="Arial"/>
        </w:rPr>
        <w:t>5.9.4. Para a realização dos serviços os funcionários deverão estar munidos de vestimenta, equipamentos e demais elementos de proteção adequados.</w:t>
      </w:r>
    </w:p>
    <w:p w14:paraId="11864903" w14:textId="77777777" w:rsidR="00576C7A" w:rsidRPr="00576C7A" w:rsidRDefault="00576C7A" w:rsidP="00576C7A">
      <w:pPr>
        <w:spacing w:before="120" w:after="120" w:line="276" w:lineRule="auto"/>
        <w:ind w:left="284"/>
        <w:jc w:val="both"/>
        <w:rPr>
          <w:rFonts w:cs="Arial"/>
        </w:rPr>
      </w:pPr>
      <w:r w:rsidRPr="00576C7A">
        <w:rPr>
          <w:rFonts w:cs="Arial"/>
        </w:rPr>
        <w:t>5.9.4.1. A CONTRATADA será responsável pelo fornecimento aos seus funcionários de todos os equipamentos de proteção individual (EPI) e coletiva (EPC) de acordo com a legislação vigente. Esses equipamentos deverão estar em perfeito estado de conservação e possuir documentação que comprove sua validade, de modo a garantir total segurança ao usuário, bem como às pessoas ao redor.</w:t>
      </w:r>
    </w:p>
    <w:p w14:paraId="67ABC0C5" w14:textId="77777777" w:rsidR="00576C7A" w:rsidRPr="00576C7A" w:rsidRDefault="00576C7A" w:rsidP="00576C7A">
      <w:pPr>
        <w:spacing w:before="120" w:after="120" w:line="276" w:lineRule="auto"/>
        <w:ind w:left="284"/>
        <w:jc w:val="both"/>
        <w:rPr>
          <w:rFonts w:cs="Arial"/>
        </w:rPr>
      </w:pPr>
      <w:r w:rsidRPr="00576C7A">
        <w:rPr>
          <w:rFonts w:cs="Arial"/>
        </w:rPr>
        <w:t>5.9.4.2. Não será permitido o uso de chinelos, sandálias ou de outros tipos inadequados de calçados pelos colaboradores da CONTRATADA.</w:t>
      </w:r>
    </w:p>
    <w:p w14:paraId="430F26C0" w14:textId="77777777" w:rsidR="00576C7A" w:rsidRPr="00576C7A" w:rsidRDefault="00576C7A" w:rsidP="00576C7A">
      <w:pPr>
        <w:spacing w:before="120" w:after="120" w:line="276" w:lineRule="auto"/>
        <w:ind w:left="284"/>
        <w:jc w:val="both"/>
        <w:rPr>
          <w:rFonts w:cs="Arial"/>
        </w:rPr>
      </w:pPr>
      <w:r w:rsidRPr="00576C7A">
        <w:rPr>
          <w:rFonts w:cs="Arial"/>
          <w:b/>
          <w:bCs/>
        </w:rPr>
        <w:t>5.10. DO DIÁRIO DE OBRAS:</w:t>
      </w:r>
    </w:p>
    <w:p w14:paraId="374E5DC8" w14:textId="77777777" w:rsidR="00576C7A" w:rsidRPr="00576C7A" w:rsidRDefault="00576C7A" w:rsidP="00576C7A">
      <w:pPr>
        <w:spacing w:before="120" w:after="120" w:line="276" w:lineRule="auto"/>
        <w:ind w:left="284"/>
        <w:jc w:val="both"/>
        <w:rPr>
          <w:rFonts w:cs="Arial"/>
        </w:rPr>
      </w:pPr>
      <w:r w:rsidRPr="00576C7A">
        <w:rPr>
          <w:rFonts w:cs="Arial"/>
        </w:rPr>
        <w:t>5.10.1. A CONTRATADA deverá manter, no local da obra, um livro físico contendo ocorrências e demais registros assinados pelo responsável técnico associado à direção da execução dos serviços.</w:t>
      </w:r>
    </w:p>
    <w:p w14:paraId="547086D0" w14:textId="77777777" w:rsidR="00576C7A" w:rsidRPr="00576C7A" w:rsidRDefault="00576C7A" w:rsidP="00576C7A">
      <w:pPr>
        <w:spacing w:before="120" w:after="120" w:line="276" w:lineRule="auto"/>
        <w:ind w:left="284"/>
        <w:jc w:val="both"/>
        <w:rPr>
          <w:rFonts w:cs="Arial"/>
        </w:rPr>
      </w:pPr>
      <w:r w:rsidRPr="00576C7A">
        <w:rPr>
          <w:rFonts w:cs="Arial"/>
          <w:b/>
          <w:bCs/>
        </w:rPr>
        <w:t>5.11. DAS ORIENTAÇÕES TÉCNICAS:</w:t>
      </w:r>
    </w:p>
    <w:p w14:paraId="7BF0CC80" w14:textId="77777777" w:rsidR="00576C7A" w:rsidRPr="00576C7A" w:rsidRDefault="00576C7A" w:rsidP="00576C7A">
      <w:pPr>
        <w:spacing w:before="120" w:after="120" w:line="276" w:lineRule="auto"/>
        <w:ind w:left="284"/>
        <w:jc w:val="both"/>
        <w:rPr>
          <w:rFonts w:cs="Arial"/>
        </w:rPr>
      </w:pPr>
      <w:r w:rsidRPr="00576C7A">
        <w:rPr>
          <w:rFonts w:cs="Arial"/>
        </w:rPr>
        <w:t>5.11.1. A contratação prevê a instalação de todos os dispositivos e os acessórios necessários ao atendimento das normas técnicas e da legislação vigente.</w:t>
      </w:r>
    </w:p>
    <w:p w14:paraId="5FE23CC4" w14:textId="77777777" w:rsidR="00576C7A" w:rsidRPr="00576C7A" w:rsidRDefault="00576C7A" w:rsidP="00576C7A">
      <w:pPr>
        <w:spacing w:before="120" w:after="120" w:line="276" w:lineRule="auto"/>
        <w:ind w:left="284"/>
        <w:jc w:val="both"/>
        <w:rPr>
          <w:rFonts w:cs="Arial"/>
        </w:rPr>
      </w:pPr>
      <w:r w:rsidRPr="00576C7A">
        <w:rPr>
          <w:rFonts w:cs="Arial"/>
        </w:rPr>
        <w:lastRenderedPageBreak/>
        <w:t>5.11.2. Os serviços a serem realizados e os materiais e as peças a serem fornecidos deverão obedecer às normas reconhecidas, em suas últimas revisões, tais como:</w:t>
      </w:r>
    </w:p>
    <w:p w14:paraId="05420532" w14:textId="77777777" w:rsidR="00576C7A" w:rsidRPr="00576C7A" w:rsidRDefault="00576C7A" w:rsidP="00576C7A">
      <w:pPr>
        <w:spacing w:before="120" w:after="120" w:line="276" w:lineRule="auto"/>
        <w:ind w:left="284"/>
        <w:jc w:val="both"/>
        <w:rPr>
          <w:rFonts w:cs="Arial"/>
        </w:rPr>
      </w:pPr>
      <w:r w:rsidRPr="00576C7A">
        <w:rPr>
          <w:rFonts w:cs="Arial"/>
        </w:rPr>
        <w:t>5.11.2.1. Normas de Segurança em Edificações do CREA - Conselho Regional de Engenharia e Agronomia e do CAU – Conselho de Arquitetura e Urbanismo.</w:t>
      </w:r>
    </w:p>
    <w:p w14:paraId="50CE0869" w14:textId="77777777" w:rsidR="00576C7A" w:rsidRPr="00576C7A" w:rsidRDefault="00576C7A" w:rsidP="00576C7A">
      <w:pPr>
        <w:spacing w:before="120" w:after="120" w:line="276" w:lineRule="auto"/>
        <w:ind w:left="284"/>
        <w:jc w:val="both"/>
        <w:rPr>
          <w:rFonts w:cs="Arial"/>
        </w:rPr>
      </w:pPr>
      <w:r w:rsidRPr="00576C7A">
        <w:rPr>
          <w:rFonts w:cs="Arial"/>
        </w:rPr>
        <w:t>5.11.2.2. Normas da Associação Brasileira de Normas Técnicas – ABNT.</w:t>
      </w:r>
    </w:p>
    <w:p w14:paraId="0B25754C" w14:textId="77777777" w:rsidR="00576C7A" w:rsidRPr="00576C7A" w:rsidRDefault="00576C7A" w:rsidP="00576C7A">
      <w:pPr>
        <w:spacing w:before="120" w:after="120" w:line="276" w:lineRule="auto"/>
        <w:ind w:left="284"/>
        <w:jc w:val="both"/>
        <w:rPr>
          <w:rFonts w:cs="Arial"/>
        </w:rPr>
      </w:pPr>
      <w:r w:rsidRPr="00576C7A">
        <w:rPr>
          <w:rFonts w:cs="Arial"/>
        </w:rPr>
        <w:t>5.11.2.3. Normas e Instruções de Segurança, Higiene e Medicina do Trabalho, em especial as NR-01, NR-06, NR-07, NR-09, NR-17, NR-18 e NR-35.</w:t>
      </w:r>
    </w:p>
    <w:p w14:paraId="37118D39" w14:textId="77777777" w:rsidR="00576C7A" w:rsidRPr="00576C7A" w:rsidRDefault="00576C7A" w:rsidP="00576C7A">
      <w:pPr>
        <w:spacing w:before="120" w:after="120" w:line="276" w:lineRule="auto"/>
        <w:ind w:left="284"/>
        <w:jc w:val="both"/>
        <w:rPr>
          <w:rFonts w:cs="Arial"/>
        </w:rPr>
      </w:pPr>
      <w:r w:rsidRPr="00576C7A">
        <w:rPr>
          <w:rFonts w:cs="Arial"/>
        </w:rPr>
        <w:t>5.11.2.4. Leis, Decretos, Regulamentos e demais dispositivos legais emitidos pelas autoridades governamentais no âmbito Municipal, Estadual e Federal pertinentes à execução dos serviços ora contratados.</w:t>
      </w:r>
    </w:p>
    <w:p w14:paraId="3763886B" w14:textId="77777777" w:rsidR="00576C7A" w:rsidRPr="00576C7A" w:rsidRDefault="00576C7A" w:rsidP="00576C7A">
      <w:pPr>
        <w:spacing w:before="120" w:after="120" w:line="276" w:lineRule="auto"/>
        <w:ind w:left="284"/>
        <w:jc w:val="both"/>
        <w:rPr>
          <w:rFonts w:cs="Arial"/>
        </w:rPr>
      </w:pPr>
      <w:r w:rsidRPr="00576C7A">
        <w:rPr>
          <w:rFonts w:cs="Arial"/>
        </w:rPr>
        <w:t>5.11.2.5. Leis, Decretos, Regulamentos e Dispositivos legais específicos sobre acessibilidade.</w:t>
      </w:r>
    </w:p>
    <w:p w14:paraId="00753A01" w14:textId="77777777" w:rsidR="00576C7A" w:rsidRPr="00576C7A" w:rsidRDefault="00576C7A" w:rsidP="00576C7A">
      <w:pPr>
        <w:spacing w:before="120" w:after="120" w:line="276" w:lineRule="auto"/>
        <w:ind w:left="284"/>
        <w:jc w:val="both"/>
        <w:rPr>
          <w:rFonts w:cs="Arial"/>
        </w:rPr>
      </w:pPr>
      <w:r w:rsidRPr="00576C7A">
        <w:rPr>
          <w:rFonts w:cs="Arial"/>
        </w:rPr>
        <w:t>5.11.3. Não será permitida a furação de vigas, colunas ou outras peças estruturais.</w:t>
      </w:r>
    </w:p>
    <w:p w14:paraId="2C3EF6A1" w14:textId="77777777" w:rsidR="00576C7A" w:rsidRPr="00576C7A" w:rsidRDefault="00576C7A" w:rsidP="00576C7A">
      <w:pPr>
        <w:spacing w:before="120" w:after="120" w:line="276" w:lineRule="auto"/>
        <w:ind w:left="284"/>
        <w:jc w:val="both"/>
        <w:rPr>
          <w:rFonts w:cs="Arial"/>
        </w:rPr>
      </w:pPr>
      <w:r w:rsidRPr="00576C7A">
        <w:rPr>
          <w:rFonts w:cs="Arial"/>
        </w:rPr>
        <w:t>5.11.4. Todas as adaptações ou alterações no projeto original, necessárias para uma melhor execução das obras, deverão ser previamente aprovadas pelo CONTRATANTE.</w:t>
      </w:r>
    </w:p>
    <w:p w14:paraId="06885629" w14:textId="77777777" w:rsidR="00576C7A" w:rsidRPr="00576C7A" w:rsidRDefault="00576C7A" w:rsidP="00576C7A">
      <w:pPr>
        <w:spacing w:before="120" w:after="120" w:line="276" w:lineRule="auto"/>
        <w:ind w:left="284"/>
        <w:jc w:val="both"/>
        <w:rPr>
          <w:rFonts w:cs="Arial"/>
        </w:rPr>
      </w:pPr>
      <w:r w:rsidRPr="00576C7A">
        <w:rPr>
          <w:rFonts w:cs="Arial"/>
        </w:rPr>
        <w:t>5.11.5. As dimensões para construção ou fornecimento de elementos previstos neste Termo de Referência deverão ser confirmadas </w:t>
      </w:r>
      <w:r w:rsidRPr="00576C7A">
        <w:rPr>
          <w:rFonts w:cs="Arial"/>
          <w:i/>
          <w:iCs/>
        </w:rPr>
        <w:t>in loco</w:t>
      </w:r>
      <w:r w:rsidRPr="00576C7A">
        <w:rPr>
          <w:rFonts w:cs="Arial"/>
        </w:rPr>
        <w:t>, sendo os desenhos apresentados apenas referências para fins de orçamento.</w:t>
      </w:r>
    </w:p>
    <w:p w14:paraId="375E0F71" w14:textId="77777777" w:rsidR="00576C7A" w:rsidRPr="00576C7A" w:rsidRDefault="00576C7A" w:rsidP="00576C7A">
      <w:pPr>
        <w:spacing w:before="120" w:after="120" w:line="276" w:lineRule="auto"/>
        <w:ind w:left="284"/>
        <w:jc w:val="both"/>
        <w:rPr>
          <w:rFonts w:cs="Arial"/>
        </w:rPr>
      </w:pPr>
      <w:r w:rsidRPr="00576C7A">
        <w:rPr>
          <w:rFonts w:cs="Arial"/>
        </w:rPr>
        <w:t>5.11.6. Nas pinturas (alvenaria, concreto, gesso, madeira ou metais) deverá haver preparação mecânica da superfície (emassamento e lixamento), aplicação de primer, selante ou material equivalente e compatível à superfície preparada, para posterior aplicação da tinta de acabamento, que será no mínimo em 03 (três) demãos. Caso o serviço não fique satisfatório (manchas, não recobrimento de tinta antiga, dentre outros) serão aplicadas tantas demãos quanto forem necessárias para o perfeito acabamento.</w:t>
      </w:r>
    </w:p>
    <w:p w14:paraId="2E832826" w14:textId="77777777" w:rsidR="00576C7A" w:rsidRPr="00576C7A" w:rsidRDefault="00576C7A" w:rsidP="00576C7A">
      <w:pPr>
        <w:spacing w:before="120" w:after="120" w:line="276" w:lineRule="auto"/>
        <w:ind w:left="284"/>
        <w:jc w:val="both"/>
        <w:rPr>
          <w:rFonts w:cs="Arial"/>
        </w:rPr>
      </w:pPr>
      <w:r w:rsidRPr="00576C7A">
        <w:rPr>
          <w:rFonts w:cs="Arial"/>
        </w:rPr>
        <w:t>5.11.7. Esquadrias, cantos e encontros que demandem acabamento linear, deverão ser protegidos com a aplicação de fita adesiva antes do início do serviço, sob pena de paralisação do serviço.</w:t>
      </w:r>
    </w:p>
    <w:p w14:paraId="78A7FD89" w14:textId="77777777" w:rsidR="00576C7A" w:rsidRPr="00576C7A" w:rsidRDefault="00576C7A" w:rsidP="00576C7A">
      <w:pPr>
        <w:spacing w:before="120" w:after="120" w:line="276" w:lineRule="auto"/>
        <w:ind w:left="284"/>
        <w:jc w:val="both"/>
        <w:rPr>
          <w:rFonts w:cs="Arial"/>
        </w:rPr>
      </w:pPr>
      <w:r w:rsidRPr="00576C7A">
        <w:rPr>
          <w:rFonts w:cs="Arial"/>
        </w:rPr>
        <w:t>5.11.8. Testes e ensaios (</w:t>
      </w:r>
      <w:r w:rsidRPr="00576C7A">
        <w:rPr>
          <w:rFonts w:cs="Arial"/>
          <w:i/>
          <w:iCs/>
        </w:rPr>
        <w:t>in loco</w:t>
      </w:r>
      <w:r w:rsidRPr="00576C7A">
        <w:rPr>
          <w:rFonts w:cs="Arial"/>
        </w:rPr>
        <w:t> ou em laboratório), quando necessários, requeridos pelas normas técnicas ou demandados pelo CONTRATANTE, para comprovação de qualidade, terão os custos arcados pela CONTRATADA.</w:t>
      </w:r>
    </w:p>
    <w:p w14:paraId="5FB678C3" w14:textId="77777777" w:rsidR="00576C7A" w:rsidRPr="00576C7A" w:rsidRDefault="00576C7A" w:rsidP="00576C7A">
      <w:pPr>
        <w:spacing w:before="120" w:after="120" w:line="276" w:lineRule="auto"/>
        <w:ind w:left="284"/>
        <w:jc w:val="both"/>
        <w:rPr>
          <w:rFonts w:cs="Arial"/>
        </w:rPr>
      </w:pPr>
      <w:r w:rsidRPr="00576C7A">
        <w:rPr>
          <w:rFonts w:cs="Arial"/>
        </w:rPr>
        <w:t>5.11.9. Equipamentos, quando submetidos à classificação de eficiência energética, deverão apresentar classificação de máxima eficiência energética, comprovadas através de etiquetagem ou certificação emitida por entidade credenciada pelo INMETRO. Casos de excepcionalidade deverão ser tratados com o CONTRATANTE.</w:t>
      </w:r>
    </w:p>
    <w:p w14:paraId="7643C4C0" w14:textId="77777777" w:rsidR="00576C7A" w:rsidRPr="00576C7A" w:rsidRDefault="00576C7A" w:rsidP="00576C7A">
      <w:pPr>
        <w:spacing w:before="120" w:after="120" w:line="276" w:lineRule="auto"/>
        <w:ind w:left="284"/>
        <w:jc w:val="both"/>
        <w:rPr>
          <w:rFonts w:cs="Arial"/>
        </w:rPr>
      </w:pPr>
      <w:r w:rsidRPr="00576C7A">
        <w:rPr>
          <w:rFonts w:cs="Arial"/>
        </w:rPr>
        <w:lastRenderedPageBreak/>
        <w:t>5.11.10. Dispositivos e equipamentos eletroeletrônicos deverão atender ao padrão RoHS (Restriction of Certain Hazardous Substances - não utilização de metais pesados no processo produtivo).</w:t>
      </w:r>
    </w:p>
    <w:p w14:paraId="20DFF9E1" w14:textId="77777777" w:rsidR="00576C7A" w:rsidRPr="00576C7A" w:rsidRDefault="00576C7A" w:rsidP="00576C7A">
      <w:pPr>
        <w:spacing w:before="120" w:after="120" w:line="276" w:lineRule="auto"/>
        <w:ind w:left="284"/>
        <w:jc w:val="both"/>
        <w:rPr>
          <w:rFonts w:cs="Arial"/>
        </w:rPr>
      </w:pPr>
      <w:r w:rsidRPr="00576C7A">
        <w:rPr>
          <w:rFonts w:cs="Arial"/>
        </w:rPr>
        <w:t>5.11.11. No caso da utilização de produtos e subprodutos de origem nativa da flora brasileira, deverá ser apresentado comprovante de cadastramento do fornecedor no CADMADEIRA da Secretaria de Infraestrutura e Meio Ambiente do Estado de São Paulo, em atendimento ao </w:t>
      </w:r>
      <w:hyperlink r:id="rId73" w:tgtFrame="_blank" w:history="1">
        <w:r w:rsidRPr="00576C7A">
          <w:rPr>
            <w:rStyle w:val="Hyperlink"/>
            <w:rFonts w:cs="Arial"/>
          </w:rPr>
          <w:t>Decreto Estadual nº 66.819/2022</w:t>
        </w:r>
      </w:hyperlink>
      <w:r w:rsidRPr="00576C7A">
        <w:rPr>
          <w:rFonts w:cs="Arial"/>
        </w:rPr>
        <w:t>. Nos casos de fornecedores de outros Estados, ou não cadastrados, deverá ser comprovada por meio idôneo a regularidade quanto à origem legal da madeira (ou derivado), nos termos das normas legais cabíveis.</w:t>
      </w:r>
    </w:p>
    <w:p w14:paraId="4B81F797" w14:textId="77777777" w:rsidR="00576C7A" w:rsidRPr="00576C7A" w:rsidRDefault="00576C7A" w:rsidP="00576C7A">
      <w:pPr>
        <w:spacing w:before="120" w:after="120" w:line="276" w:lineRule="auto"/>
        <w:ind w:left="284"/>
        <w:jc w:val="both"/>
        <w:rPr>
          <w:rFonts w:cs="Arial"/>
        </w:rPr>
      </w:pPr>
      <w:r w:rsidRPr="00576C7A">
        <w:rPr>
          <w:rFonts w:cs="Arial"/>
        </w:rPr>
        <w:t>5.11.12. No caso da utilização de produtos e subprodutos de origem mineral, deverá ser apresentado comprovante de cadastramento do fornecedor no CADMINÉRIO, em atendimento ao </w:t>
      </w:r>
      <w:hyperlink r:id="rId74" w:tgtFrame="_blank" w:history="1">
        <w:r w:rsidRPr="00576C7A">
          <w:rPr>
            <w:rStyle w:val="Hyperlink"/>
            <w:rFonts w:cs="Arial"/>
          </w:rPr>
          <w:t>Decreto Estadual nº 67.409/2022</w:t>
        </w:r>
      </w:hyperlink>
      <w:r w:rsidRPr="00576C7A">
        <w:rPr>
          <w:rFonts w:cs="Arial"/>
        </w:rPr>
        <w:t>.</w:t>
      </w:r>
    </w:p>
    <w:p w14:paraId="5404474D" w14:textId="77777777" w:rsidR="00576C7A" w:rsidRPr="00576C7A" w:rsidRDefault="00576C7A" w:rsidP="00576C7A">
      <w:pPr>
        <w:spacing w:before="120" w:after="120" w:line="276" w:lineRule="auto"/>
        <w:ind w:left="284"/>
        <w:jc w:val="both"/>
        <w:rPr>
          <w:rFonts w:cs="Arial"/>
        </w:rPr>
      </w:pPr>
      <w:r w:rsidRPr="00576C7A">
        <w:rPr>
          <w:rFonts w:cs="Arial"/>
        </w:rPr>
        <w:t>5.11.13. Quando da interrupção ou desativação, total ou parcial, de sistemas da infraestrutura predial, a CONTRATADA deverá observar a cautela técnica e realizar a comunicação prévia.</w:t>
      </w:r>
    </w:p>
    <w:p w14:paraId="433040F2" w14:textId="77777777" w:rsidR="00576C7A" w:rsidRPr="00576C7A" w:rsidRDefault="00576C7A" w:rsidP="00576C7A">
      <w:pPr>
        <w:spacing w:before="120" w:after="120" w:line="276" w:lineRule="auto"/>
        <w:ind w:left="284"/>
        <w:jc w:val="both"/>
        <w:rPr>
          <w:rFonts w:cs="Arial"/>
        </w:rPr>
      </w:pPr>
      <w:r w:rsidRPr="00576C7A">
        <w:rPr>
          <w:rFonts w:cs="Arial"/>
          <w:b/>
          <w:bCs/>
        </w:rPr>
        <w:t>5.12. DAS ORIENTAÇÕES DE LIMPEZA, ASSEIO E CONSERVAÇÃO PREDIAL:</w:t>
      </w:r>
    </w:p>
    <w:p w14:paraId="2D3853F0" w14:textId="77777777" w:rsidR="00576C7A" w:rsidRPr="00576C7A" w:rsidRDefault="00576C7A" w:rsidP="00576C7A">
      <w:pPr>
        <w:spacing w:before="120" w:after="120" w:line="276" w:lineRule="auto"/>
        <w:ind w:left="284"/>
        <w:jc w:val="both"/>
        <w:rPr>
          <w:rFonts w:cs="Arial"/>
        </w:rPr>
      </w:pPr>
      <w:r w:rsidRPr="00576C7A">
        <w:rPr>
          <w:rFonts w:cs="Arial"/>
        </w:rPr>
        <w:t>5.12.1. A CONTRATADA deverá manter os locais de trabalho em condições adequadas de acesso e de limpeza durante toda a execução contratual, notadamente na etapa de demolição e emassamento.</w:t>
      </w:r>
    </w:p>
    <w:p w14:paraId="64F8F7BA" w14:textId="77777777" w:rsidR="00576C7A" w:rsidRPr="00576C7A" w:rsidRDefault="00576C7A" w:rsidP="00576C7A">
      <w:pPr>
        <w:spacing w:before="120" w:after="120" w:line="276" w:lineRule="auto"/>
        <w:ind w:left="284"/>
        <w:jc w:val="both"/>
        <w:rPr>
          <w:rFonts w:cs="Arial"/>
        </w:rPr>
      </w:pPr>
      <w:r w:rsidRPr="00576C7A">
        <w:rPr>
          <w:rFonts w:cs="Arial"/>
        </w:rPr>
        <w:t>5.12.2. A limpeza engloba áreas internas da edificação no caso da entrada de particulado e sujidades no interior da edificação.</w:t>
      </w:r>
    </w:p>
    <w:p w14:paraId="3E4476BC" w14:textId="77777777" w:rsidR="00576C7A" w:rsidRPr="00576C7A" w:rsidRDefault="00576C7A" w:rsidP="00576C7A">
      <w:pPr>
        <w:spacing w:before="120" w:after="120" w:line="276" w:lineRule="auto"/>
        <w:ind w:left="284"/>
        <w:jc w:val="both"/>
        <w:rPr>
          <w:rFonts w:cs="Arial"/>
        </w:rPr>
      </w:pPr>
      <w:r w:rsidRPr="00576C7A">
        <w:rPr>
          <w:rFonts w:cs="Arial"/>
        </w:rPr>
        <w:t>5.12.3. A obra será entregue completamente limpa, inclusive vidros e pisos que serão lavados, devendo qualquer vestígio de tinta e de argamassa serem removidos, sob pena de serem substituídos. Atenção à perfeita execução da limpeza nas ferragens das esquadrias. Tudo quanto se refere a metais, maçanetas, entre outros, deverão ficar perfeitamente polidos, sem arranhões ou falhas.</w:t>
      </w:r>
    </w:p>
    <w:p w14:paraId="638BCDCE" w14:textId="77777777" w:rsidR="00576C7A" w:rsidRPr="00576C7A" w:rsidRDefault="00576C7A" w:rsidP="00576C7A">
      <w:pPr>
        <w:spacing w:before="120" w:after="120" w:line="276" w:lineRule="auto"/>
        <w:ind w:left="284"/>
        <w:jc w:val="both"/>
        <w:rPr>
          <w:rFonts w:cs="Arial"/>
        </w:rPr>
      </w:pPr>
      <w:r w:rsidRPr="00576C7A">
        <w:rPr>
          <w:rFonts w:cs="Arial"/>
        </w:rPr>
        <w:t>5.12.4. Ao término dos serviços a CONTRATADA deverá efetuar a limpeza final e geral de todas as dependências abrangidas pelo serviço.</w:t>
      </w:r>
    </w:p>
    <w:p w14:paraId="05634AEE" w14:textId="77777777" w:rsidR="00576C7A" w:rsidRPr="00576C7A" w:rsidRDefault="00576C7A" w:rsidP="00576C7A">
      <w:pPr>
        <w:spacing w:before="120" w:after="120" w:line="276" w:lineRule="auto"/>
        <w:ind w:left="284"/>
        <w:jc w:val="both"/>
        <w:rPr>
          <w:rFonts w:cs="Arial"/>
        </w:rPr>
      </w:pPr>
      <w:r w:rsidRPr="00576C7A">
        <w:rPr>
          <w:rFonts w:cs="Arial"/>
        </w:rPr>
        <w:t>5.12.5. Deverão ser instaladas todas as sinalizações/comunicações necessárias, referentes a combate de incêndio, rotas de fuga, utilização de equipamentos como extintores, alarmes e sinalizadores.</w:t>
      </w:r>
    </w:p>
    <w:p w14:paraId="4D3E3FF0" w14:textId="77777777" w:rsidR="00576C7A" w:rsidRPr="00576C7A" w:rsidRDefault="00576C7A" w:rsidP="00576C7A">
      <w:pPr>
        <w:spacing w:before="120" w:after="120" w:line="276" w:lineRule="auto"/>
        <w:ind w:left="284"/>
        <w:jc w:val="both"/>
        <w:rPr>
          <w:rFonts w:cs="Arial"/>
        </w:rPr>
      </w:pPr>
      <w:r w:rsidRPr="00576C7A">
        <w:rPr>
          <w:rFonts w:cs="Arial"/>
        </w:rPr>
        <w:t>5.12.6. Para os serviços de pintura e de transporte de entulho, deverão ser previstas a proteção do piso e dos equipamentos do ambiente, de forma a prover a devida proteção contra eventuais respingos de tinta, de poeira e demais sujidades.</w:t>
      </w:r>
    </w:p>
    <w:p w14:paraId="6827ABDB" w14:textId="77777777" w:rsidR="00576C7A" w:rsidRDefault="00576C7A" w:rsidP="00576C7A">
      <w:pPr>
        <w:spacing w:before="120" w:after="120" w:line="276" w:lineRule="auto"/>
        <w:ind w:left="284"/>
        <w:jc w:val="both"/>
        <w:rPr>
          <w:rFonts w:cs="Arial"/>
        </w:rPr>
      </w:pPr>
      <w:r w:rsidRPr="00576C7A">
        <w:rPr>
          <w:rFonts w:cs="Arial"/>
        </w:rPr>
        <w:t>5.12.7. Quando da carga e do transporte de entulhos e demais materiais, deverão ser realizados de forma a não danificar as instalações construídas.</w:t>
      </w:r>
    </w:p>
    <w:p w14:paraId="551F0665" w14:textId="77777777" w:rsidR="008D642D" w:rsidRPr="00576C7A" w:rsidRDefault="008D642D" w:rsidP="00576C7A">
      <w:pPr>
        <w:spacing w:before="120" w:after="120" w:line="276" w:lineRule="auto"/>
        <w:ind w:left="284"/>
        <w:jc w:val="both"/>
        <w:rPr>
          <w:rFonts w:cs="Arial"/>
        </w:rPr>
      </w:pPr>
    </w:p>
    <w:p w14:paraId="54F8F04F" w14:textId="77777777" w:rsidR="00576C7A" w:rsidRPr="00576C7A" w:rsidRDefault="00576C7A" w:rsidP="00576C7A">
      <w:pPr>
        <w:spacing w:before="120" w:after="120" w:line="276" w:lineRule="auto"/>
        <w:ind w:left="284"/>
        <w:jc w:val="both"/>
        <w:rPr>
          <w:rFonts w:cs="Arial"/>
        </w:rPr>
      </w:pPr>
      <w:r w:rsidRPr="00576C7A">
        <w:rPr>
          <w:rFonts w:cs="Arial"/>
          <w:b/>
          <w:bCs/>
        </w:rPr>
        <w:lastRenderedPageBreak/>
        <w:t>5.13.</w:t>
      </w:r>
      <w:r w:rsidRPr="00576C7A">
        <w:rPr>
          <w:rFonts w:cs="Arial"/>
        </w:rPr>
        <w:t> </w:t>
      </w:r>
      <w:r w:rsidRPr="00576C7A">
        <w:rPr>
          <w:rFonts w:cs="Arial"/>
          <w:b/>
          <w:bCs/>
        </w:rPr>
        <w:t>DAS DEMAIS ORIENTAÇÕES:</w:t>
      </w:r>
    </w:p>
    <w:p w14:paraId="6D27FB49" w14:textId="77777777" w:rsidR="00576C7A" w:rsidRPr="00576C7A" w:rsidRDefault="00576C7A" w:rsidP="00576C7A">
      <w:pPr>
        <w:spacing w:before="120" w:after="120" w:line="276" w:lineRule="auto"/>
        <w:ind w:left="284"/>
        <w:jc w:val="both"/>
        <w:rPr>
          <w:rFonts w:cs="Arial"/>
        </w:rPr>
      </w:pPr>
      <w:r w:rsidRPr="00576C7A">
        <w:rPr>
          <w:rFonts w:cs="Arial"/>
        </w:rPr>
        <w:t>5.13.1. A CONTRATADA deverá prever, instalar e manter cercas, barreiras, tapumes, faixas, isolamentos ou outra forma de proteção ou de sinalização, indicando a terceiros as condições perigosas resultantes dos trabalhos, a fim de prevenir danos pessoais ou materiais.</w:t>
      </w:r>
    </w:p>
    <w:p w14:paraId="31E011A3" w14:textId="77777777" w:rsidR="00576C7A" w:rsidRPr="00576C7A" w:rsidRDefault="00576C7A" w:rsidP="00576C7A">
      <w:pPr>
        <w:spacing w:before="120" w:after="120" w:line="276" w:lineRule="auto"/>
        <w:ind w:left="284"/>
        <w:jc w:val="both"/>
        <w:rPr>
          <w:rFonts w:cs="Arial"/>
        </w:rPr>
      </w:pPr>
      <w:r w:rsidRPr="00576C7A">
        <w:rPr>
          <w:rFonts w:cs="Arial"/>
        </w:rPr>
        <w:t>5.13.2. A CONTRATADA deverá executar ligações provisórias (elétrica, hidráulica, telefonia e dados) eventualmente necessárias.</w:t>
      </w:r>
    </w:p>
    <w:p w14:paraId="7C116644" w14:textId="77777777" w:rsidR="00576C7A" w:rsidRPr="00576C7A" w:rsidRDefault="00576C7A" w:rsidP="00576C7A">
      <w:pPr>
        <w:spacing w:before="120" w:after="120" w:line="276" w:lineRule="auto"/>
        <w:ind w:left="284"/>
        <w:jc w:val="both"/>
        <w:rPr>
          <w:rFonts w:cs="Arial"/>
        </w:rPr>
      </w:pPr>
      <w:r w:rsidRPr="00576C7A">
        <w:rPr>
          <w:rFonts w:cs="Arial"/>
        </w:rPr>
        <w:t>5.13.3. O CONTRATANTE não disponibilizará quaisquer ferramentas, equipamentos e materiais para a realização dos trabalhos.</w:t>
      </w:r>
    </w:p>
    <w:p w14:paraId="428D268E" w14:textId="77777777" w:rsidR="00576C7A" w:rsidRPr="00576C7A" w:rsidRDefault="00576C7A" w:rsidP="00576C7A">
      <w:pPr>
        <w:spacing w:before="120" w:after="120" w:line="276" w:lineRule="auto"/>
        <w:ind w:left="284"/>
        <w:jc w:val="both"/>
        <w:rPr>
          <w:rFonts w:cs="Arial"/>
        </w:rPr>
      </w:pPr>
      <w:r w:rsidRPr="00576C7A">
        <w:rPr>
          <w:rFonts w:cs="Arial"/>
        </w:rPr>
        <w:t>5.13.4. A guarda das ferramentas, equipamentos e materiais da CONTRATADA, ou fornecidos pela CONTRATADA, são de sua própria responsabilidade.</w:t>
      </w:r>
    </w:p>
    <w:p w14:paraId="3C0CE622" w14:textId="77777777" w:rsidR="00576C7A" w:rsidRPr="00576C7A" w:rsidRDefault="00576C7A" w:rsidP="00576C7A">
      <w:pPr>
        <w:spacing w:before="120" w:after="120" w:line="276" w:lineRule="auto"/>
        <w:ind w:left="284"/>
        <w:jc w:val="both"/>
        <w:rPr>
          <w:rFonts w:cs="Arial"/>
        </w:rPr>
      </w:pPr>
      <w:r w:rsidRPr="00576C7A">
        <w:rPr>
          <w:rFonts w:cs="Arial"/>
        </w:rPr>
        <w:t>5.13.4.1. O CONTRATANTE não se responsabiliza por eventuais danos ou desaparecimentos ocorridos em suas dependências.</w:t>
      </w:r>
    </w:p>
    <w:p w14:paraId="55E58A4E" w14:textId="77777777" w:rsidR="00576C7A" w:rsidRPr="00576C7A" w:rsidRDefault="00576C7A" w:rsidP="00576C7A">
      <w:pPr>
        <w:spacing w:before="120" w:after="120" w:line="276" w:lineRule="auto"/>
        <w:ind w:left="284"/>
        <w:jc w:val="both"/>
        <w:rPr>
          <w:rFonts w:cs="Arial"/>
        </w:rPr>
      </w:pPr>
      <w:r w:rsidRPr="00576C7A">
        <w:rPr>
          <w:rFonts w:cs="Arial"/>
        </w:rPr>
        <w:t>5.13.5. Deverão ser utilizadas ferramentas apropriadas a cada tipo de trabalho e operadas por operários especializados tanto no uso destas ferramentas como no serviço a ser executado.</w:t>
      </w:r>
    </w:p>
    <w:p w14:paraId="61F7B803" w14:textId="77777777" w:rsidR="00576C7A" w:rsidRPr="00576C7A" w:rsidRDefault="00576C7A" w:rsidP="00576C7A">
      <w:pPr>
        <w:spacing w:before="120" w:after="120" w:line="276" w:lineRule="auto"/>
        <w:ind w:left="284"/>
        <w:jc w:val="both"/>
        <w:rPr>
          <w:rFonts w:cs="Arial"/>
        </w:rPr>
      </w:pPr>
      <w:r w:rsidRPr="00576C7A">
        <w:rPr>
          <w:rFonts w:cs="Arial"/>
        </w:rPr>
        <w:t>5.13.6. A CONTRATADA deverá substituir qualquer produto, material ou equipamento cujo uso seja considerado prejudicial à boa conservação das instalações do CONTRATANTE ou que não atenda às necessidades do serviço contratado.</w:t>
      </w:r>
    </w:p>
    <w:p w14:paraId="775B3795" w14:textId="77777777" w:rsidR="00576C7A" w:rsidRPr="00576C7A" w:rsidRDefault="00576C7A" w:rsidP="00576C7A">
      <w:pPr>
        <w:spacing w:before="120" w:after="120" w:line="276" w:lineRule="auto"/>
        <w:ind w:left="284"/>
        <w:jc w:val="both"/>
        <w:rPr>
          <w:rFonts w:cs="Arial"/>
        </w:rPr>
      </w:pPr>
      <w:r w:rsidRPr="00576C7A">
        <w:rPr>
          <w:rFonts w:cs="Arial"/>
        </w:rPr>
        <w:t>5.13.7. Deverão ser apresentadas ao CONTRATANTE para aprovação, previamente, amostras dos acabamentos e demais materiais, além de todos os equipamentos e acessórios.</w:t>
      </w:r>
    </w:p>
    <w:p w14:paraId="01704FEF" w14:textId="77777777" w:rsidR="00576C7A" w:rsidRPr="00576C7A" w:rsidRDefault="00576C7A" w:rsidP="00576C7A">
      <w:pPr>
        <w:spacing w:before="120" w:after="120" w:line="276" w:lineRule="auto"/>
        <w:ind w:left="284"/>
        <w:jc w:val="both"/>
        <w:rPr>
          <w:rFonts w:cs="Arial"/>
        </w:rPr>
      </w:pPr>
      <w:r w:rsidRPr="00576C7A">
        <w:rPr>
          <w:rFonts w:cs="Arial"/>
        </w:rPr>
        <w:t>5.13.8. Sempre que for mencionado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4CB74097" w14:textId="77777777" w:rsidR="00576C7A" w:rsidRPr="00576C7A" w:rsidRDefault="00576C7A" w:rsidP="00576C7A">
      <w:pPr>
        <w:spacing w:before="120" w:after="120" w:line="276" w:lineRule="auto"/>
        <w:ind w:left="284"/>
        <w:jc w:val="both"/>
        <w:rPr>
          <w:rFonts w:cs="Arial"/>
        </w:rPr>
      </w:pPr>
      <w:r w:rsidRPr="00576C7A">
        <w:rPr>
          <w:rFonts w:cs="Arial"/>
        </w:rPr>
        <w:t>5.13.9. Quando julgar necessário, o CONTRATANTE poderá exigir relação dos fabricantes e respectivos endereços, comprovantes de compra, assim como esclarecimentos detalhados sobre as características dos produtos e dos materiais eventualmente questionados.</w:t>
      </w:r>
    </w:p>
    <w:p w14:paraId="2D35C69C" w14:textId="77777777" w:rsidR="00576C7A" w:rsidRPr="00576C7A" w:rsidRDefault="00576C7A" w:rsidP="00576C7A">
      <w:pPr>
        <w:spacing w:before="120" w:after="120" w:line="276" w:lineRule="auto"/>
        <w:ind w:left="284"/>
        <w:jc w:val="both"/>
        <w:rPr>
          <w:rFonts w:cs="Arial"/>
        </w:rPr>
      </w:pPr>
      <w:r w:rsidRPr="00576C7A">
        <w:rPr>
          <w:rFonts w:cs="Arial"/>
        </w:rPr>
        <w:t>5.13.10. A CONTRATADA deverá refazer em até 5 (cinco) dias úteis, e às suas exclusivas expensas, qualquer trabalho inadequadamente executado e/ou recusado pelo CONTRATANTE. Quando a irregularidade for justificadamente considerada de caráter grave ou urgente, o CONTRATANTE poderá fixar prazo menor.</w:t>
      </w:r>
    </w:p>
    <w:p w14:paraId="0311273E" w14:textId="77777777" w:rsidR="00576C7A" w:rsidRPr="00576C7A" w:rsidRDefault="00576C7A" w:rsidP="00576C7A">
      <w:pPr>
        <w:spacing w:before="120" w:after="120" w:line="276" w:lineRule="auto"/>
        <w:ind w:left="284"/>
        <w:jc w:val="both"/>
        <w:rPr>
          <w:rFonts w:cs="Arial"/>
        </w:rPr>
      </w:pPr>
      <w:r w:rsidRPr="00576C7A">
        <w:rPr>
          <w:rFonts w:cs="Arial"/>
        </w:rPr>
        <w:t> </w:t>
      </w:r>
    </w:p>
    <w:p w14:paraId="441B1D76" w14:textId="77777777" w:rsidR="00576C7A" w:rsidRPr="00576C7A" w:rsidRDefault="00576C7A" w:rsidP="00576C7A">
      <w:pPr>
        <w:spacing w:before="120" w:after="120" w:line="276" w:lineRule="auto"/>
        <w:ind w:left="284"/>
        <w:jc w:val="both"/>
        <w:rPr>
          <w:rFonts w:cs="Arial"/>
        </w:rPr>
      </w:pPr>
      <w:r w:rsidRPr="00576C7A">
        <w:rPr>
          <w:rFonts w:cs="Arial"/>
          <w:b/>
          <w:bCs/>
        </w:rPr>
        <w:lastRenderedPageBreak/>
        <w:t>6. DAS OBRIGAÇÕES E DAS RESPONSABILIDADES DA CONTRATADA:</w:t>
      </w:r>
    </w:p>
    <w:p w14:paraId="5F460A97" w14:textId="77777777" w:rsidR="00576C7A" w:rsidRPr="00576C7A" w:rsidRDefault="00576C7A" w:rsidP="00576C7A">
      <w:pPr>
        <w:spacing w:before="120" w:after="120" w:line="276" w:lineRule="auto"/>
        <w:ind w:left="284"/>
        <w:jc w:val="both"/>
        <w:rPr>
          <w:rFonts w:cs="Arial"/>
        </w:rPr>
      </w:pPr>
      <w:r w:rsidRPr="00576C7A">
        <w:rPr>
          <w:rFonts w:cs="Arial"/>
        </w:rPr>
        <w:t>6.1. Compete à CONTRATADA:</w:t>
      </w:r>
    </w:p>
    <w:p w14:paraId="1D1121B8" w14:textId="77777777" w:rsidR="00576C7A" w:rsidRPr="00576C7A" w:rsidRDefault="00576C7A" w:rsidP="00576C7A">
      <w:pPr>
        <w:spacing w:before="120" w:after="120" w:line="276" w:lineRule="auto"/>
        <w:ind w:left="284"/>
        <w:jc w:val="both"/>
        <w:rPr>
          <w:rFonts w:cs="Arial"/>
        </w:rPr>
      </w:pPr>
      <w:r w:rsidRPr="00576C7A">
        <w:rPr>
          <w:rFonts w:cs="Arial"/>
        </w:rPr>
        <w:t>6.1.1. Responsabilizar-se integralmente pelos serviços contratados, nos termos da legislação vigente.</w:t>
      </w:r>
    </w:p>
    <w:p w14:paraId="354741AC" w14:textId="77777777" w:rsidR="00576C7A" w:rsidRPr="00576C7A" w:rsidRDefault="00576C7A" w:rsidP="00576C7A">
      <w:pPr>
        <w:spacing w:before="120" w:after="120" w:line="276" w:lineRule="auto"/>
        <w:ind w:left="284"/>
        <w:jc w:val="both"/>
        <w:rPr>
          <w:rFonts w:cs="Arial"/>
        </w:rPr>
      </w:pPr>
      <w:r w:rsidRPr="00576C7A">
        <w:rPr>
          <w:rFonts w:cs="Arial"/>
        </w:rPr>
        <w:t>6.1.2. Manter, durante toda a execução do Contrato, em compatibilidade com as obrigações assumidas, todas as condições de habilitação e de qualificação exigidas durante a contratação.</w:t>
      </w:r>
    </w:p>
    <w:p w14:paraId="09AF354F" w14:textId="77777777" w:rsidR="00576C7A" w:rsidRPr="00576C7A" w:rsidRDefault="00576C7A" w:rsidP="00576C7A">
      <w:pPr>
        <w:spacing w:before="120" w:after="120" w:line="276" w:lineRule="auto"/>
        <w:ind w:left="284"/>
        <w:jc w:val="both"/>
        <w:rPr>
          <w:rFonts w:cs="Arial"/>
        </w:rPr>
      </w:pPr>
      <w:r w:rsidRPr="00576C7A">
        <w:rPr>
          <w:rFonts w:cs="Arial"/>
        </w:rPr>
        <w:t>6.1.3. Observar a legislação trabalhista, inclusive quanto à jornada de trabalho e outras disposições previstas em normas coletivas da categoria profissional.</w:t>
      </w:r>
    </w:p>
    <w:p w14:paraId="219CD8AA" w14:textId="77777777" w:rsidR="00576C7A" w:rsidRPr="00576C7A" w:rsidRDefault="00576C7A" w:rsidP="00576C7A">
      <w:pPr>
        <w:spacing w:before="120" w:after="120" w:line="276" w:lineRule="auto"/>
        <w:ind w:left="284"/>
        <w:jc w:val="both"/>
        <w:rPr>
          <w:rFonts w:cs="Arial"/>
        </w:rPr>
      </w:pPr>
      <w:r w:rsidRPr="00576C7A">
        <w:rPr>
          <w:rFonts w:cs="Arial"/>
        </w:rPr>
        <w:t>6.1.4.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CONTRATANTE.</w:t>
      </w:r>
    </w:p>
    <w:p w14:paraId="1930B7BE" w14:textId="77777777" w:rsidR="00576C7A" w:rsidRPr="00576C7A" w:rsidRDefault="00576C7A" w:rsidP="00576C7A">
      <w:pPr>
        <w:spacing w:before="120" w:after="120" w:line="276" w:lineRule="auto"/>
        <w:ind w:left="284"/>
        <w:jc w:val="both"/>
        <w:rPr>
          <w:rFonts w:cs="Arial"/>
        </w:rPr>
      </w:pPr>
      <w:r w:rsidRPr="00576C7A">
        <w:rPr>
          <w:rFonts w:cs="Arial"/>
        </w:rPr>
        <w:t>6.1.5.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7D05C086" w14:textId="77777777" w:rsidR="00576C7A" w:rsidRPr="00576C7A" w:rsidRDefault="00576C7A" w:rsidP="00576C7A">
      <w:pPr>
        <w:spacing w:before="120" w:after="120" w:line="276" w:lineRule="auto"/>
        <w:ind w:left="284"/>
        <w:jc w:val="both"/>
        <w:rPr>
          <w:rFonts w:cs="Arial"/>
        </w:rPr>
      </w:pPr>
      <w:r w:rsidRPr="00576C7A">
        <w:rPr>
          <w:rFonts w:cs="Arial"/>
        </w:rPr>
        <w:t>6.1.6. Deverá apresentar ao CONTRATANTE, quando solicitado, informações, esclarecimentos e comprovantes referentes ao pagamento de salários e benefícios, às apólices de seguro contra acidentes de trabalho e à quitação de suas obrigações trabalhistas e previdenciárias, dentre outros, relativas aos seus colaboradores alocados na prestação dos serviços.</w:t>
      </w:r>
    </w:p>
    <w:p w14:paraId="60B7BFFA" w14:textId="77777777" w:rsidR="00576C7A" w:rsidRPr="00576C7A" w:rsidRDefault="00576C7A" w:rsidP="00576C7A">
      <w:pPr>
        <w:spacing w:before="120" w:after="120" w:line="276" w:lineRule="auto"/>
        <w:ind w:left="284"/>
        <w:jc w:val="both"/>
        <w:rPr>
          <w:rFonts w:cs="Arial"/>
        </w:rPr>
      </w:pPr>
      <w:r w:rsidRPr="00576C7A">
        <w:rPr>
          <w:rFonts w:cs="Arial"/>
        </w:rPr>
        <w:t>6.1.7. Deverá fornecer o adicional de insalubridade, de periculosidade e demais adicionais e gratificações aos seus colaboradores envolvidos na prestação dos serviços, de acordo com a convenção coletiva de trabalho e legislação pertinente.</w:t>
      </w:r>
    </w:p>
    <w:p w14:paraId="044CB7DC" w14:textId="77777777" w:rsidR="00576C7A" w:rsidRPr="00576C7A" w:rsidRDefault="00576C7A" w:rsidP="00576C7A">
      <w:pPr>
        <w:spacing w:before="120" w:after="120" w:line="276" w:lineRule="auto"/>
        <w:ind w:left="284"/>
        <w:jc w:val="both"/>
        <w:rPr>
          <w:rFonts w:cs="Arial"/>
        </w:rPr>
      </w:pPr>
      <w:r w:rsidRPr="00576C7A">
        <w:rPr>
          <w:rFonts w:cs="Arial"/>
        </w:rPr>
        <w:t>6.1.8.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0E3624D4" w14:textId="77777777" w:rsidR="00576C7A" w:rsidRPr="00576C7A" w:rsidRDefault="00576C7A" w:rsidP="00576C7A">
      <w:pPr>
        <w:spacing w:before="120" w:after="120" w:line="276" w:lineRule="auto"/>
        <w:ind w:left="284"/>
        <w:jc w:val="both"/>
        <w:rPr>
          <w:rFonts w:cs="Arial"/>
        </w:rPr>
      </w:pPr>
      <w:r w:rsidRPr="00576C7A">
        <w:rPr>
          <w:rFonts w:cs="Arial"/>
        </w:rPr>
        <w:t>6.1.9. Guardar sigilo sobre todas as informações obtidas em decorrência do cumprimento do Contrato, respondendo, administrativa, civil e criminalmente por sua indevida divulgação e incorreta ou inadequada utilização.</w:t>
      </w:r>
    </w:p>
    <w:p w14:paraId="4E2F8B71" w14:textId="77777777" w:rsidR="00576C7A" w:rsidRPr="00576C7A" w:rsidRDefault="00576C7A" w:rsidP="00576C7A">
      <w:pPr>
        <w:spacing w:before="120" w:after="120" w:line="276" w:lineRule="auto"/>
        <w:ind w:left="284"/>
        <w:jc w:val="both"/>
        <w:rPr>
          <w:rFonts w:cs="Arial"/>
        </w:rPr>
      </w:pPr>
      <w:r w:rsidRPr="00576C7A">
        <w:rPr>
          <w:rFonts w:cs="Arial"/>
        </w:rPr>
        <w:lastRenderedPageBreak/>
        <w:t>6.1.10. Compromete-se, em atendimento à </w:t>
      </w:r>
      <w:hyperlink r:id="rId75" w:tgtFrame="_blank" w:history="1">
        <w:r w:rsidRPr="00576C7A">
          <w:rPr>
            <w:rStyle w:val="Hyperlink"/>
            <w:rFonts w:cs="Arial"/>
          </w:rPr>
          <w:t>Lei Federal nº 12.846/2013</w:t>
        </w:r>
      </w:hyperlink>
      <w:r w:rsidRPr="00576C7A">
        <w:rPr>
          <w:rFonts w:cs="Arial"/>
        </w:rPr>
        <w:t> e ao </w:t>
      </w:r>
      <w:hyperlink r:id="rId76" w:tgtFrame="_blank" w:history="1">
        <w:r w:rsidRPr="00576C7A">
          <w:rPr>
            <w:rStyle w:val="Hyperlink"/>
            <w:rFonts w:cs="Arial"/>
          </w:rPr>
          <w:t>Decreto Estadual nº 67.301/2022</w:t>
        </w:r>
      </w:hyperlink>
      <w:r w:rsidRPr="00576C7A">
        <w:rPr>
          <w:rFonts w:cs="Arial"/>
        </w:rPr>
        <w:t>, a conduzir os seus negócios de forma a coibir fraudes, corrupção e quaisquer outros atos lesivos à Administração Pública.</w:t>
      </w:r>
    </w:p>
    <w:p w14:paraId="11055142" w14:textId="77777777" w:rsidR="00576C7A" w:rsidRPr="00576C7A" w:rsidRDefault="00576C7A" w:rsidP="00576C7A">
      <w:pPr>
        <w:spacing w:before="120" w:after="120" w:line="276" w:lineRule="auto"/>
        <w:ind w:left="284"/>
        <w:jc w:val="both"/>
        <w:rPr>
          <w:rFonts w:cs="Arial"/>
        </w:rPr>
      </w:pPr>
      <w:r w:rsidRPr="00576C7A">
        <w:rPr>
          <w:rFonts w:cs="Arial"/>
        </w:rPr>
        <w:t>6.1.11. É de responsabilidade da CONTRATADA quaisquer tramitações e providências que se fizerem necessárias para obtenção de autorizações, alvarás, licenças e demais exigências similares junto à prefeitura do local dos serviços, assim como junto às concessionárias e demais órgãos oficiais, eventualmente necessárias para a execução dos serviços.</w:t>
      </w:r>
    </w:p>
    <w:p w14:paraId="140B1756" w14:textId="77777777" w:rsidR="00576C7A" w:rsidRPr="00576C7A" w:rsidRDefault="00576C7A" w:rsidP="00576C7A">
      <w:pPr>
        <w:spacing w:before="120" w:after="120" w:line="276" w:lineRule="auto"/>
        <w:ind w:left="284"/>
        <w:jc w:val="both"/>
        <w:rPr>
          <w:rFonts w:cs="Arial"/>
        </w:rPr>
      </w:pPr>
      <w:r w:rsidRPr="00576C7A">
        <w:rPr>
          <w:rFonts w:cs="Arial"/>
        </w:rPr>
        <w:t> </w:t>
      </w:r>
    </w:p>
    <w:p w14:paraId="088B073A" w14:textId="77777777" w:rsidR="00576C7A" w:rsidRPr="00576C7A" w:rsidRDefault="00576C7A" w:rsidP="00576C7A">
      <w:pPr>
        <w:spacing w:before="120" w:after="120" w:line="276" w:lineRule="auto"/>
        <w:ind w:left="284"/>
        <w:jc w:val="both"/>
        <w:rPr>
          <w:rFonts w:cs="Arial"/>
        </w:rPr>
      </w:pPr>
      <w:r w:rsidRPr="00576C7A">
        <w:rPr>
          <w:rFonts w:cs="Arial"/>
          <w:b/>
          <w:bCs/>
        </w:rPr>
        <w:t>7. DAS OBRIGAÇÕES E DAS RESPONSABILIDADES DO CONTRATANTE:</w:t>
      </w:r>
    </w:p>
    <w:p w14:paraId="58A0EC66" w14:textId="77777777" w:rsidR="00576C7A" w:rsidRPr="00576C7A" w:rsidRDefault="00576C7A" w:rsidP="00576C7A">
      <w:pPr>
        <w:spacing w:before="120" w:after="120" w:line="276" w:lineRule="auto"/>
        <w:ind w:left="284"/>
        <w:jc w:val="both"/>
        <w:rPr>
          <w:rFonts w:cs="Arial"/>
        </w:rPr>
      </w:pPr>
      <w:r w:rsidRPr="00576C7A">
        <w:rPr>
          <w:rFonts w:cs="Arial"/>
        </w:rPr>
        <w:t>7.1. Cabe ao CONTRATANTE:</w:t>
      </w:r>
    </w:p>
    <w:p w14:paraId="3099E4F7" w14:textId="77777777" w:rsidR="00576C7A" w:rsidRPr="00576C7A" w:rsidRDefault="00576C7A" w:rsidP="00576C7A">
      <w:pPr>
        <w:spacing w:before="120" w:after="120" w:line="276" w:lineRule="auto"/>
        <w:ind w:left="284"/>
        <w:jc w:val="both"/>
        <w:rPr>
          <w:rFonts w:cs="Arial"/>
        </w:rPr>
      </w:pPr>
      <w:r w:rsidRPr="00576C7A">
        <w:rPr>
          <w:rFonts w:cs="Arial"/>
        </w:rPr>
        <w:t>7.1.1. Exigir o cumprimento de todas as obrigações assumidas pela CONTRATADA, de acordo com as cláusulas contratuais e os termos de sua proposta.</w:t>
      </w:r>
    </w:p>
    <w:p w14:paraId="1AF19E64" w14:textId="77777777" w:rsidR="00576C7A" w:rsidRPr="00576C7A" w:rsidRDefault="00576C7A" w:rsidP="00576C7A">
      <w:pPr>
        <w:spacing w:before="120" w:after="120" w:line="276" w:lineRule="auto"/>
        <w:ind w:left="284"/>
        <w:jc w:val="both"/>
        <w:rPr>
          <w:rFonts w:cs="Arial"/>
        </w:rPr>
      </w:pPr>
      <w:r w:rsidRPr="00576C7A">
        <w:rPr>
          <w:rFonts w:cs="Arial"/>
        </w:rPr>
        <w:t>7.1.2. Exercer o acompanhamento e a fiscalização dos serviços, por servidores especialmente designados, na figura da GESTÃO DO CONTRATO e dos FISCAIS DO CONTRATO.</w:t>
      </w:r>
    </w:p>
    <w:p w14:paraId="425620D2" w14:textId="77777777" w:rsidR="00576C7A" w:rsidRPr="00576C7A" w:rsidRDefault="00576C7A" w:rsidP="00576C7A">
      <w:pPr>
        <w:spacing w:before="120" w:after="120" w:line="276" w:lineRule="auto"/>
        <w:ind w:left="284"/>
        <w:jc w:val="both"/>
        <w:rPr>
          <w:rFonts w:cs="Arial"/>
        </w:rPr>
      </w:pPr>
      <w:r w:rsidRPr="00576C7A">
        <w:rPr>
          <w:rFonts w:cs="Arial"/>
        </w:rPr>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de conformidade com a Lei Federal nº 14.133/2021.</w:t>
      </w:r>
    </w:p>
    <w:p w14:paraId="7D35DE7E" w14:textId="77777777" w:rsidR="00576C7A" w:rsidRPr="00576C7A" w:rsidRDefault="00576C7A" w:rsidP="00576C7A">
      <w:pPr>
        <w:spacing w:before="120" w:after="120" w:line="276" w:lineRule="auto"/>
        <w:ind w:left="284"/>
        <w:jc w:val="both"/>
        <w:rPr>
          <w:rFonts w:cs="Arial"/>
        </w:rPr>
      </w:pPr>
      <w:r w:rsidRPr="00576C7A">
        <w:rPr>
          <w:rFonts w:cs="Arial"/>
        </w:rPr>
        <w:t> </w:t>
      </w:r>
    </w:p>
    <w:p w14:paraId="16A58F8C" w14:textId="77777777" w:rsidR="00576C7A" w:rsidRPr="00576C7A" w:rsidRDefault="00576C7A" w:rsidP="00576C7A">
      <w:pPr>
        <w:spacing w:before="120" w:after="120" w:line="276" w:lineRule="auto"/>
        <w:ind w:left="284"/>
        <w:jc w:val="both"/>
        <w:rPr>
          <w:rFonts w:cs="Arial"/>
        </w:rPr>
      </w:pPr>
      <w:r w:rsidRPr="00576C7A">
        <w:rPr>
          <w:rFonts w:cs="Arial"/>
          <w:b/>
          <w:bCs/>
        </w:rPr>
        <w:t>8.</w:t>
      </w:r>
      <w:r w:rsidRPr="00576C7A">
        <w:rPr>
          <w:rFonts w:cs="Arial"/>
        </w:rPr>
        <w:t> </w:t>
      </w:r>
      <w:r w:rsidRPr="00576C7A">
        <w:rPr>
          <w:rFonts w:cs="Arial"/>
          <w:b/>
          <w:bCs/>
        </w:rPr>
        <w:t>DO MODELO DE GESTÃO, DE ACOMPANHAMENTO E DE FISCALIZAÇÃO DO CONTRATO</w:t>
      </w:r>
      <w:r w:rsidRPr="00576C7A">
        <w:rPr>
          <w:rFonts w:cs="Arial"/>
        </w:rPr>
        <w:t>:</w:t>
      </w:r>
    </w:p>
    <w:p w14:paraId="6880A66E" w14:textId="77777777" w:rsidR="00576C7A" w:rsidRPr="00576C7A" w:rsidRDefault="00576C7A" w:rsidP="00576C7A">
      <w:pPr>
        <w:spacing w:before="120" w:after="120" w:line="276" w:lineRule="auto"/>
        <w:ind w:left="284"/>
        <w:jc w:val="both"/>
        <w:rPr>
          <w:rFonts w:cs="Arial"/>
        </w:rPr>
      </w:pPr>
      <w:r w:rsidRPr="00576C7A">
        <w:rPr>
          <w:rFonts w:cs="Arial"/>
        </w:rPr>
        <w:t>8.1. A gestão, a fiscalização e o acompanhamento da execução contratual serão realizados por COMISSÃO DO CONTRATO, designada para esse fim.</w:t>
      </w:r>
    </w:p>
    <w:p w14:paraId="2A7DA91F" w14:textId="77777777" w:rsidR="00576C7A" w:rsidRPr="00576C7A" w:rsidRDefault="00576C7A" w:rsidP="00576C7A">
      <w:pPr>
        <w:spacing w:before="120" w:after="120" w:line="276" w:lineRule="auto"/>
        <w:ind w:left="284"/>
        <w:jc w:val="both"/>
        <w:rPr>
          <w:rFonts w:cs="Arial"/>
        </w:rPr>
      </w:pPr>
      <w:r w:rsidRPr="00576C7A">
        <w:rPr>
          <w:rFonts w:cs="Arial"/>
        </w:rPr>
        <w:t>8.1.1. O Contrato será gerenciado e fiscalizado por servidores formalmente designados pela CONTRATANTE aos quais caberá sua observância, zelando para que o serviço seja prestado nos exatos termos pactuados.</w:t>
      </w:r>
    </w:p>
    <w:p w14:paraId="31CDD7F7" w14:textId="77777777" w:rsidR="00576C7A" w:rsidRPr="00576C7A" w:rsidRDefault="00576C7A" w:rsidP="00576C7A">
      <w:pPr>
        <w:spacing w:before="120" w:after="120" w:line="276" w:lineRule="auto"/>
        <w:ind w:left="284"/>
        <w:jc w:val="both"/>
        <w:rPr>
          <w:rFonts w:cs="Arial"/>
        </w:rPr>
      </w:pPr>
      <w:r w:rsidRPr="00576C7A">
        <w:rPr>
          <w:rFonts w:cs="Arial"/>
        </w:rPr>
        <w:t>8.1.2. A existência e a atuação do GESTOR ou do FISCAL DO CONTRATO em nada restringe a responsabilidade a que se obriga a CONTRATADA por força do contrato firmado com o CONTRATANTE.</w:t>
      </w:r>
    </w:p>
    <w:p w14:paraId="40E2E011" w14:textId="77777777" w:rsidR="00576C7A" w:rsidRPr="00576C7A" w:rsidRDefault="00576C7A" w:rsidP="00576C7A">
      <w:pPr>
        <w:spacing w:before="120" w:after="120" w:line="276" w:lineRule="auto"/>
        <w:ind w:left="284"/>
        <w:jc w:val="both"/>
        <w:rPr>
          <w:rFonts w:cs="Arial"/>
        </w:rPr>
      </w:pPr>
      <w:r w:rsidRPr="00576C7A">
        <w:rPr>
          <w:rFonts w:cs="Arial"/>
        </w:rPr>
        <w:t>8.1.3. Constatadas falhas ou irregularidades na execução do Contrato, o FISCAL adotará as medidas pertinentes que o caso concreto exigir, não lhe sendo permitido dispor do direito/dever de comunicar ao GESTOR para, inclusive, impor penalidade prevista no Contrato e em seus anexos, assegurado o amplo direito de defesa.</w:t>
      </w:r>
    </w:p>
    <w:p w14:paraId="5ABAD500" w14:textId="77777777" w:rsidR="00576C7A" w:rsidRPr="00576C7A" w:rsidRDefault="00576C7A" w:rsidP="00576C7A">
      <w:pPr>
        <w:spacing w:before="120" w:after="120" w:line="276" w:lineRule="auto"/>
        <w:ind w:left="284"/>
        <w:jc w:val="both"/>
        <w:rPr>
          <w:rFonts w:cs="Arial"/>
        </w:rPr>
      </w:pPr>
      <w:r w:rsidRPr="00576C7A">
        <w:rPr>
          <w:rFonts w:cs="Arial"/>
        </w:rPr>
        <w:lastRenderedPageBreak/>
        <w:t>8.2. Compete à </w:t>
      </w:r>
      <w:r w:rsidRPr="00576C7A">
        <w:rPr>
          <w:rFonts w:cs="Arial"/>
          <w:b/>
          <w:bCs/>
        </w:rPr>
        <w:t>GESTÃO DO CONTRATO:</w:t>
      </w:r>
    </w:p>
    <w:p w14:paraId="4C8A3F42" w14:textId="77777777" w:rsidR="00576C7A" w:rsidRPr="00576C7A" w:rsidRDefault="00576C7A" w:rsidP="00576C7A">
      <w:pPr>
        <w:spacing w:before="120" w:after="120" w:line="276" w:lineRule="auto"/>
        <w:ind w:left="284"/>
        <w:jc w:val="both"/>
        <w:rPr>
          <w:rFonts w:cs="Arial"/>
        </w:rPr>
      </w:pPr>
      <w:r w:rsidRPr="00576C7A">
        <w:rPr>
          <w:rFonts w:cs="Arial"/>
        </w:rPr>
        <w:t>8.2.1. Conhecer as obrigações contratuais relativas à prestação dos serviços.</w:t>
      </w:r>
    </w:p>
    <w:p w14:paraId="6EA9B425" w14:textId="77777777" w:rsidR="00576C7A" w:rsidRPr="00576C7A" w:rsidRDefault="00576C7A" w:rsidP="00576C7A">
      <w:pPr>
        <w:spacing w:before="120" w:after="120" w:line="276" w:lineRule="auto"/>
        <w:ind w:left="284"/>
        <w:jc w:val="both"/>
        <w:rPr>
          <w:rFonts w:cs="Arial"/>
        </w:rPr>
      </w:pPr>
      <w:r w:rsidRPr="00576C7A">
        <w:rPr>
          <w:rFonts w:cs="Arial"/>
        </w:rPr>
        <w:t>8.2.2. Emitir a Autorização para Início de Serviços.</w:t>
      </w:r>
    </w:p>
    <w:p w14:paraId="7F70E23A" w14:textId="77777777" w:rsidR="00576C7A" w:rsidRPr="00576C7A" w:rsidRDefault="00576C7A" w:rsidP="00576C7A">
      <w:pPr>
        <w:spacing w:before="120" w:after="120" w:line="276" w:lineRule="auto"/>
        <w:ind w:left="284"/>
        <w:jc w:val="both"/>
        <w:rPr>
          <w:rFonts w:cs="Arial"/>
        </w:rPr>
      </w:pPr>
      <w:r w:rsidRPr="00576C7A">
        <w:rPr>
          <w:rFonts w:cs="Arial"/>
        </w:rPr>
        <w:t>8.2.3. Acompanhar a implantação do Contrato, mediante reunião conjunta com os FISCAIS e a CONTRATADA, visando à gestão global da implantação.</w:t>
      </w:r>
    </w:p>
    <w:p w14:paraId="28A3D5C4" w14:textId="77777777" w:rsidR="00576C7A" w:rsidRPr="00576C7A" w:rsidRDefault="00576C7A" w:rsidP="00576C7A">
      <w:pPr>
        <w:spacing w:before="120" w:after="120" w:line="276" w:lineRule="auto"/>
        <w:ind w:left="284"/>
        <w:jc w:val="both"/>
        <w:rPr>
          <w:rFonts w:cs="Arial"/>
        </w:rPr>
      </w:pPr>
      <w:r w:rsidRPr="00576C7A">
        <w:rPr>
          <w:rFonts w:cs="Arial"/>
        </w:rPr>
        <w:t>8.2.4. Recepcionar e avaliar a documentação admissional, periódica e eventual dos colaboradores da CONTRATADA.</w:t>
      </w:r>
    </w:p>
    <w:p w14:paraId="304C7C12" w14:textId="77777777" w:rsidR="00576C7A" w:rsidRPr="00576C7A" w:rsidRDefault="00576C7A" w:rsidP="00576C7A">
      <w:pPr>
        <w:spacing w:before="120" w:after="120" w:line="276" w:lineRule="auto"/>
        <w:ind w:left="284"/>
        <w:jc w:val="both"/>
        <w:rPr>
          <w:rFonts w:cs="Arial"/>
        </w:rPr>
      </w:pPr>
      <w:r w:rsidRPr="00576C7A">
        <w:rPr>
          <w:rFonts w:cs="Arial"/>
        </w:rPr>
        <w:t>8.2.5. Instruir para apreciação eventuais pedidos relativos à prorrogação, à alteração, ao reequilíbrio, ao pagamento, à eventual aplicação de sanções e à extinção do Contrato, entre outros.</w:t>
      </w:r>
    </w:p>
    <w:p w14:paraId="01409D67" w14:textId="77777777" w:rsidR="00576C7A" w:rsidRPr="00576C7A" w:rsidRDefault="00576C7A" w:rsidP="00576C7A">
      <w:pPr>
        <w:spacing w:before="120" w:after="120" w:line="276" w:lineRule="auto"/>
        <w:ind w:left="284"/>
        <w:jc w:val="both"/>
        <w:rPr>
          <w:rFonts w:cs="Arial"/>
        </w:rPr>
      </w:pPr>
      <w:r w:rsidRPr="00576C7A">
        <w:rPr>
          <w:rFonts w:cs="Arial"/>
        </w:rPr>
        <w:t>8.2.6. Realizar a medição, em conjunto com os FISCAIS, e autorizar a emissão das notas fiscais.</w:t>
      </w:r>
    </w:p>
    <w:p w14:paraId="26E32A3F" w14:textId="77777777" w:rsidR="00576C7A" w:rsidRPr="00576C7A" w:rsidRDefault="00576C7A" w:rsidP="00576C7A">
      <w:pPr>
        <w:spacing w:before="120" w:after="120" w:line="276" w:lineRule="auto"/>
        <w:ind w:left="284"/>
        <w:jc w:val="both"/>
        <w:rPr>
          <w:rFonts w:cs="Arial"/>
        </w:rPr>
      </w:pPr>
      <w:r w:rsidRPr="00576C7A">
        <w:rPr>
          <w:rFonts w:cs="Arial"/>
        </w:rPr>
        <w:t>8.2.7. Avaliar a documentação comprobatória e, estando regular a matéria perante a legislação em vigor, encaminhar para exame e pagamento.</w:t>
      </w:r>
    </w:p>
    <w:p w14:paraId="73D884B5" w14:textId="77777777" w:rsidR="00576C7A" w:rsidRPr="00576C7A" w:rsidRDefault="00576C7A" w:rsidP="00576C7A">
      <w:pPr>
        <w:spacing w:before="120" w:after="120" w:line="276" w:lineRule="auto"/>
        <w:ind w:left="284"/>
        <w:jc w:val="both"/>
        <w:rPr>
          <w:rFonts w:cs="Arial"/>
        </w:rPr>
      </w:pPr>
      <w:r w:rsidRPr="00576C7A">
        <w:rPr>
          <w:rFonts w:cs="Arial"/>
        </w:rPr>
        <w:t>8.2.8. Exigir da CONTRATADA os exames médicos, cursos/treinamentos, ficha de entrega de uniforme e equipamentos e demais documentos com validade/periodicidade determinada.</w:t>
      </w:r>
    </w:p>
    <w:p w14:paraId="54680695" w14:textId="77777777" w:rsidR="00576C7A" w:rsidRPr="00576C7A" w:rsidRDefault="00576C7A" w:rsidP="00576C7A">
      <w:pPr>
        <w:spacing w:before="120" w:after="120" w:line="276" w:lineRule="auto"/>
        <w:ind w:left="284"/>
        <w:jc w:val="both"/>
        <w:rPr>
          <w:rFonts w:cs="Arial"/>
        </w:rPr>
      </w:pPr>
      <w:r w:rsidRPr="00576C7A">
        <w:rPr>
          <w:rFonts w:cs="Arial"/>
        </w:rPr>
        <w:t>8.2.9. Solicitar à CONTRATADA, tempestivamente, todas as providências necessárias ao bom andamento da execução contratual e anexar aos autos do processo a correspondente cópia dos documentos que comprovem essas solicitações.</w:t>
      </w:r>
    </w:p>
    <w:p w14:paraId="35D156E0" w14:textId="77777777" w:rsidR="00576C7A" w:rsidRPr="00576C7A" w:rsidRDefault="00576C7A" w:rsidP="00576C7A">
      <w:pPr>
        <w:spacing w:before="120" w:after="120" w:line="276" w:lineRule="auto"/>
        <w:ind w:left="284"/>
        <w:jc w:val="both"/>
        <w:rPr>
          <w:rFonts w:cs="Arial"/>
        </w:rPr>
      </w:pPr>
      <w:r w:rsidRPr="00576C7A">
        <w:rPr>
          <w:rFonts w:cs="Arial"/>
        </w:rPr>
        <w:t>8.2.10. Oficiar a CONTRATADA e a seguradora, em assuntos de sua competência.</w:t>
      </w:r>
    </w:p>
    <w:p w14:paraId="3AFE938F" w14:textId="77777777" w:rsidR="00576C7A" w:rsidRPr="00576C7A" w:rsidRDefault="00576C7A" w:rsidP="00576C7A">
      <w:pPr>
        <w:spacing w:before="120" w:after="120" w:line="276" w:lineRule="auto"/>
        <w:ind w:left="284"/>
        <w:jc w:val="both"/>
        <w:rPr>
          <w:rFonts w:cs="Arial"/>
        </w:rPr>
      </w:pPr>
      <w:r w:rsidRPr="00576C7A">
        <w:rPr>
          <w:rFonts w:cs="Arial"/>
        </w:rPr>
        <w:t>8.2.11. Propor o encaminhamento do processo para fins de aplicação de sanção administrava em caso de descumprimentos contratuais.</w:t>
      </w:r>
    </w:p>
    <w:p w14:paraId="536FBA07" w14:textId="77777777" w:rsidR="00576C7A" w:rsidRPr="00576C7A" w:rsidRDefault="00576C7A" w:rsidP="00576C7A">
      <w:pPr>
        <w:spacing w:before="120" w:after="120" w:line="276" w:lineRule="auto"/>
        <w:ind w:left="284"/>
        <w:jc w:val="both"/>
        <w:rPr>
          <w:rFonts w:cs="Arial"/>
        </w:rPr>
      </w:pPr>
      <w:r w:rsidRPr="00576C7A">
        <w:rPr>
          <w:rFonts w:cs="Arial"/>
        </w:rPr>
        <w:t>8.2.12. Verificar a regularidade das obrigações fiscais, trabalhistas e previdenciárias.</w:t>
      </w:r>
    </w:p>
    <w:p w14:paraId="004079A9" w14:textId="77777777" w:rsidR="00576C7A" w:rsidRPr="00576C7A" w:rsidRDefault="00576C7A" w:rsidP="00576C7A">
      <w:pPr>
        <w:spacing w:before="120" w:after="120" w:line="276" w:lineRule="auto"/>
        <w:ind w:left="284"/>
        <w:jc w:val="both"/>
        <w:rPr>
          <w:rFonts w:cs="Arial"/>
        </w:rPr>
      </w:pPr>
      <w:r w:rsidRPr="00576C7A">
        <w:rPr>
          <w:rFonts w:cs="Arial"/>
        </w:rPr>
        <w:t>8.2.13. Manter os registros formais de todas as ocorrências positivas e negativas da execução do Contrato.</w:t>
      </w:r>
    </w:p>
    <w:p w14:paraId="4487F713" w14:textId="77777777" w:rsidR="00576C7A" w:rsidRPr="00576C7A" w:rsidRDefault="00576C7A" w:rsidP="00576C7A">
      <w:pPr>
        <w:spacing w:before="120" w:after="120" w:line="276" w:lineRule="auto"/>
        <w:ind w:left="284"/>
        <w:jc w:val="both"/>
        <w:rPr>
          <w:rFonts w:cs="Arial"/>
        </w:rPr>
      </w:pPr>
      <w:r w:rsidRPr="00576C7A">
        <w:rPr>
          <w:rFonts w:cs="Arial"/>
        </w:rPr>
        <w:t>8.3. Compete aos </w:t>
      </w:r>
      <w:r w:rsidRPr="00576C7A">
        <w:rPr>
          <w:rFonts w:cs="Arial"/>
          <w:b/>
          <w:bCs/>
        </w:rPr>
        <w:t>FISCAIS DO CONTRATO</w:t>
      </w:r>
      <w:r w:rsidRPr="00576C7A">
        <w:rPr>
          <w:rFonts w:cs="Arial"/>
        </w:rPr>
        <w:t>:</w:t>
      </w:r>
    </w:p>
    <w:p w14:paraId="2F1E73F7" w14:textId="77777777" w:rsidR="00576C7A" w:rsidRPr="00576C7A" w:rsidRDefault="00576C7A" w:rsidP="00576C7A">
      <w:pPr>
        <w:spacing w:before="120" w:after="120" w:line="276" w:lineRule="auto"/>
        <w:ind w:left="284"/>
        <w:jc w:val="both"/>
        <w:rPr>
          <w:rFonts w:cs="Arial"/>
        </w:rPr>
      </w:pPr>
      <w:r w:rsidRPr="00576C7A">
        <w:rPr>
          <w:rFonts w:cs="Arial"/>
        </w:rPr>
        <w:t>8.3.1. Conhecer as obrigações contratuais relativas à prestação dos serviços.</w:t>
      </w:r>
    </w:p>
    <w:p w14:paraId="3E538759" w14:textId="77777777" w:rsidR="00576C7A" w:rsidRPr="00576C7A" w:rsidRDefault="00576C7A" w:rsidP="00576C7A">
      <w:pPr>
        <w:spacing w:before="120" w:after="120" w:line="276" w:lineRule="auto"/>
        <w:ind w:left="284"/>
        <w:jc w:val="both"/>
        <w:rPr>
          <w:rFonts w:cs="Arial"/>
        </w:rPr>
      </w:pPr>
      <w:r w:rsidRPr="00576C7A">
        <w:rPr>
          <w:rFonts w:cs="Arial"/>
        </w:rPr>
        <w:t>8.3.2. Auxiliar a GESTÃO DO CONTRATO na implantação do Contrato.</w:t>
      </w:r>
    </w:p>
    <w:p w14:paraId="257C3926" w14:textId="77777777" w:rsidR="00576C7A" w:rsidRPr="00576C7A" w:rsidRDefault="00576C7A" w:rsidP="00576C7A">
      <w:pPr>
        <w:spacing w:before="120" w:after="120" w:line="276" w:lineRule="auto"/>
        <w:ind w:left="284"/>
        <w:jc w:val="both"/>
        <w:rPr>
          <w:rFonts w:cs="Arial"/>
        </w:rPr>
      </w:pPr>
      <w:r w:rsidRPr="00576C7A">
        <w:rPr>
          <w:rFonts w:cs="Arial"/>
        </w:rPr>
        <w:t>8.3.3. Auxiliar a GESTÃO DO CONTRATO quando da entrega de documentos, materiais e equipamentos, quando da impossibilidade da GESTÃO DO CONTRATO.</w:t>
      </w:r>
    </w:p>
    <w:p w14:paraId="29A93C26" w14:textId="77777777" w:rsidR="00576C7A" w:rsidRPr="00576C7A" w:rsidRDefault="00576C7A" w:rsidP="00576C7A">
      <w:pPr>
        <w:spacing w:before="120" w:after="120" w:line="276" w:lineRule="auto"/>
        <w:ind w:left="284"/>
        <w:jc w:val="both"/>
        <w:rPr>
          <w:rFonts w:cs="Arial"/>
        </w:rPr>
      </w:pPr>
      <w:r w:rsidRPr="00576C7A">
        <w:rPr>
          <w:rFonts w:cs="Arial"/>
        </w:rPr>
        <w:t>8.3.4. Acompanhar os colaboradores da CONTRATADA, quando da impossibilidade da GESTÃO DO CONTRATO.</w:t>
      </w:r>
    </w:p>
    <w:p w14:paraId="5C75535F" w14:textId="77777777" w:rsidR="00576C7A" w:rsidRPr="00576C7A" w:rsidRDefault="00576C7A" w:rsidP="00576C7A">
      <w:pPr>
        <w:spacing w:before="120" w:after="120" w:line="276" w:lineRule="auto"/>
        <w:ind w:left="284"/>
        <w:jc w:val="both"/>
        <w:rPr>
          <w:rFonts w:cs="Arial"/>
        </w:rPr>
      </w:pPr>
      <w:r w:rsidRPr="00576C7A">
        <w:rPr>
          <w:rFonts w:cs="Arial"/>
        </w:rPr>
        <w:lastRenderedPageBreak/>
        <w:t>8.3.5. Prestar demais atividades de apoio técnico e operacional, em assuntos de sua competência, à GESTÃO DO CONTRATO.</w:t>
      </w:r>
    </w:p>
    <w:p w14:paraId="1C0C4DFD" w14:textId="77777777" w:rsidR="00576C7A" w:rsidRPr="00576C7A" w:rsidRDefault="00576C7A" w:rsidP="00576C7A">
      <w:pPr>
        <w:spacing w:before="120" w:after="120" w:line="276" w:lineRule="auto"/>
        <w:ind w:left="284"/>
        <w:jc w:val="both"/>
        <w:rPr>
          <w:rFonts w:cs="Arial"/>
        </w:rPr>
      </w:pPr>
      <w:r w:rsidRPr="00576C7A">
        <w:rPr>
          <w:rFonts w:cs="Arial"/>
        </w:rPr>
        <w:t> </w:t>
      </w:r>
    </w:p>
    <w:p w14:paraId="1F189AA9" w14:textId="77777777" w:rsidR="00576C7A" w:rsidRPr="00576C7A" w:rsidRDefault="00576C7A" w:rsidP="00576C7A">
      <w:pPr>
        <w:spacing w:before="120" w:after="120" w:line="276" w:lineRule="auto"/>
        <w:ind w:left="284"/>
        <w:jc w:val="both"/>
        <w:rPr>
          <w:rFonts w:cs="Arial"/>
        </w:rPr>
      </w:pPr>
      <w:r w:rsidRPr="00576C7A">
        <w:rPr>
          <w:rFonts w:cs="Arial"/>
          <w:b/>
          <w:bCs/>
        </w:rPr>
        <w:t>9. DOS CRITÉRIOS DE MEDIÇÃO E DE PAGAMENTO:</w:t>
      </w:r>
    </w:p>
    <w:p w14:paraId="0DF1FE45" w14:textId="77777777" w:rsidR="00576C7A" w:rsidRPr="00576C7A" w:rsidRDefault="00576C7A" w:rsidP="00576C7A">
      <w:pPr>
        <w:spacing w:before="120" w:after="120" w:line="276" w:lineRule="auto"/>
        <w:ind w:left="284"/>
        <w:jc w:val="both"/>
        <w:rPr>
          <w:rFonts w:cs="Arial"/>
        </w:rPr>
      </w:pPr>
      <w:r w:rsidRPr="00576C7A">
        <w:rPr>
          <w:rFonts w:cs="Arial"/>
          <w:b/>
          <w:bCs/>
        </w:rPr>
        <w:t>9.1.</w:t>
      </w:r>
      <w:r w:rsidRPr="00576C7A">
        <w:rPr>
          <w:rFonts w:cs="Arial"/>
        </w:rPr>
        <w:t> </w:t>
      </w:r>
      <w:r w:rsidRPr="00576C7A">
        <w:rPr>
          <w:rFonts w:cs="Arial"/>
          <w:b/>
          <w:bCs/>
        </w:rPr>
        <w:t>DA MEDIÇÃO:</w:t>
      </w:r>
    </w:p>
    <w:p w14:paraId="17B44B60" w14:textId="77777777" w:rsidR="00576C7A" w:rsidRPr="00576C7A" w:rsidRDefault="00576C7A" w:rsidP="00576C7A">
      <w:pPr>
        <w:spacing w:before="120" w:after="120" w:line="276" w:lineRule="auto"/>
        <w:ind w:left="284"/>
        <w:jc w:val="both"/>
        <w:rPr>
          <w:rFonts w:cs="Arial"/>
        </w:rPr>
      </w:pPr>
      <w:r w:rsidRPr="00576C7A">
        <w:rPr>
          <w:rFonts w:cs="Arial"/>
        </w:rPr>
        <w:t>9.1.1. Após o término de cada etapa de execução contratual, nos termos do planejamento-cronograma detalhado de execução, a CONTRATADA apresentará proposta de medição, que contemplará os quantitativos totais e os respectivos valores apurados, com base no ANEXO C - PLANILHA DE SERVIÇOS.</w:t>
      </w:r>
    </w:p>
    <w:p w14:paraId="7ABC5F17" w14:textId="77777777" w:rsidR="00576C7A" w:rsidRPr="00576C7A" w:rsidRDefault="00576C7A" w:rsidP="00576C7A">
      <w:pPr>
        <w:spacing w:before="120" w:after="120" w:line="276" w:lineRule="auto"/>
        <w:ind w:left="284"/>
        <w:jc w:val="both"/>
        <w:rPr>
          <w:rFonts w:cs="Arial"/>
        </w:rPr>
      </w:pPr>
      <w:r w:rsidRPr="00576C7A">
        <w:rPr>
          <w:rFonts w:cs="Arial"/>
        </w:rPr>
        <w:t>9.1.2. Recepcionada a proposta de medição, no prazo de até 05 (cinco) dias úteis, o CONTRATANTE:</w:t>
      </w:r>
    </w:p>
    <w:p w14:paraId="2798DE8E" w14:textId="77777777" w:rsidR="00576C7A" w:rsidRPr="00576C7A" w:rsidRDefault="00576C7A" w:rsidP="00576C7A">
      <w:pPr>
        <w:spacing w:before="120" w:after="120" w:line="276" w:lineRule="auto"/>
        <w:ind w:left="284"/>
        <w:jc w:val="both"/>
        <w:rPr>
          <w:rFonts w:cs="Arial"/>
        </w:rPr>
      </w:pPr>
      <w:r w:rsidRPr="00576C7A">
        <w:rPr>
          <w:rFonts w:cs="Arial"/>
        </w:rPr>
        <w:t>9.1.2.1. Procederá à conferência dos quantitativos e dos valores apresentados na proposta de medição e, quando necessário, efetuará alterações à proposta de medição de acordo com os quantitativos e valores dos serviços efetivamente verificados, apresentando contraproposta.</w:t>
      </w:r>
    </w:p>
    <w:p w14:paraId="2E9EC853" w14:textId="77777777" w:rsidR="00576C7A" w:rsidRPr="00576C7A" w:rsidRDefault="00576C7A" w:rsidP="00576C7A">
      <w:pPr>
        <w:spacing w:before="120" w:after="120" w:line="276" w:lineRule="auto"/>
        <w:ind w:left="284"/>
        <w:jc w:val="both"/>
        <w:rPr>
          <w:rFonts w:cs="Arial"/>
        </w:rPr>
      </w:pPr>
      <w:r w:rsidRPr="00576C7A">
        <w:rPr>
          <w:rFonts w:cs="Arial"/>
        </w:rPr>
        <w:t>9.1.3. Recepcionada a contraproposta de medição, a CONTRATADA:</w:t>
      </w:r>
    </w:p>
    <w:p w14:paraId="1C77F0B8" w14:textId="77777777" w:rsidR="00576C7A" w:rsidRPr="00576C7A" w:rsidRDefault="00576C7A" w:rsidP="00576C7A">
      <w:pPr>
        <w:spacing w:before="120" w:after="120" w:line="276" w:lineRule="auto"/>
        <w:ind w:left="284"/>
        <w:jc w:val="both"/>
        <w:rPr>
          <w:rFonts w:cs="Arial"/>
        </w:rPr>
      </w:pPr>
      <w:r w:rsidRPr="00576C7A">
        <w:rPr>
          <w:rFonts w:cs="Arial"/>
        </w:rPr>
        <w:t>9.1.3.1. Procederá à avaliação e, ocorrendo discordância, assinará reunião conjunta e presencial no local da execução contratual, visando definição de uma proposta de medição entre as partes.</w:t>
      </w:r>
    </w:p>
    <w:p w14:paraId="405A9125" w14:textId="77777777" w:rsidR="00576C7A" w:rsidRPr="00576C7A" w:rsidRDefault="00576C7A" w:rsidP="00576C7A">
      <w:pPr>
        <w:spacing w:before="120" w:after="120" w:line="276" w:lineRule="auto"/>
        <w:ind w:left="284"/>
        <w:jc w:val="both"/>
        <w:rPr>
          <w:rFonts w:cs="Arial"/>
        </w:rPr>
      </w:pPr>
      <w:r w:rsidRPr="00576C7A">
        <w:rPr>
          <w:rFonts w:cs="Arial"/>
        </w:rPr>
        <w:t>9.1.4. Acordada entre as partes a proposta de </w:t>
      </w:r>
      <w:r w:rsidRPr="00576C7A">
        <w:rPr>
          <w:rFonts w:cs="Arial"/>
          <w:b/>
          <w:bCs/>
        </w:rPr>
        <w:t>medição</w:t>
      </w:r>
      <w:r w:rsidRPr="00576C7A">
        <w:rPr>
          <w:rFonts w:cs="Arial"/>
        </w:rPr>
        <w:t>, o CONTRATANTE:</w:t>
      </w:r>
    </w:p>
    <w:p w14:paraId="6D7F0B29" w14:textId="77777777" w:rsidR="00576C7A" w:rsidRPr="00576C7A" w:rsidRDefault="00576C7A" w:rsidP="00576C7A">
      <w:pPr>
        <w:spacing w:before="120" w:after="120" w:line="276" w:lineRule="auto"/>
        <w:ind w:left="284"/>
        <w:jc w:val="both"/>
        <w:rPr>
          <w:rFonts w:cs="Arial"/>
        </w:rPr>
      </w:pPr>
      <w:r w:rsidRPr="00576C7A">
        <w:rPr>
          <w:rFonts w:cs="Arial"/>
        </w:rPr>
        <w:t>9.1.4.1. Aprovará a medição;</w:t>
      </w:r>
    </w:p>
    <w:p w14:paraId="3DDC121D" w14:textId="77777777" w:rsidR="00576C7A" w:rsidRPr="00576C7A" w:rsidRDefault="00576C7A" w:rsidP="00576C7A">
      <w:pPr>
        <w:spacing w:before="120" w:after="120" w:line="276" w:lineRule="auto"/>
        <w:ind w:left="284"/>
        <w:jc w:val="both"/>
        <w:rPr>
          <w:rFonts w:cs="Arial"/>
        </w:rPr>
      </w:pPr>
      <w:r w:rsidRPr="00576C7A">
        <w:rPr>
          <w:rFonts w:cs="Arial"/>
        </w:rPr>
        <w:t>9.1.4.2. Solicitará o encaminhamento das certidões e da documentação relativa à regularidade fiscal, social e trabalhista a seguir, além daquelas que entender pertinentes para a comprovação das obrigações trabalhistas:</w:t>
      </w:r>
    </w:p>
    <w:p w14:paraId="3EAFC3DE" w14:textId="77777777" w:rsidR="00576C7A" w:rsidRPr="00576C7A" w:rsidRDefault="00576C7A" w:rsidP="00576C7A">
      <w:pPr>
        <w:spacing w:before="120" w:after="120" w:line="276" w:lineRule="auto"/>
        <w:ind w:left="284"/>
        <w:jc w:val="both"/>
        <w:rPr>
          <w:rFonts w:cs="Arial"/>
        </w:rPr>
      </w:pPr>
      <w:r w:rsidRPr="00576C7A">
        <w:rPr>
          <w:rFonts w:cs="Arial"/>
        </w:rPr>
        <w:t>9.1.4.2.1. Certidão informando ausência no Cadastro Informativo dos Créditos não Quitados de Órgãos e Entidades Estaduais - CADIN Estadual, emitida pela Secretaria da Fazenda do Estado de São Paulo nos termos da Lei Estadual nº 12.799/2008.</w:t>
      </w:r>
    </w:p>
    <w:p w14:paraId="77F9F39C" w14:textId="77777777" w:rsidR="00576C7A" w:rsidRPr="00576C7A" w:rsidRDefault="00576C7A" w:rsidP="00576C7A">
      <w:pPr>
        <w:spacing w:before="120" w:after="120" w:line="276" w:lineRule="auto"/>
        <w:ind w:left="284"/>
        <w:jc w:val="both"/>
        <w:rPr>
          <w:rFonts w:cs="Arial"/>
        </w:rPr>
      </w:pPr>
      <w:r w:rsidRPr="00576C7A">
        <w:rPr>
          <w:rFonts w:cs="Arial"/>
        </w:rPr>
        <w:t>9.1.4.2.2. Prova de regularidade perante a Fazenda Federal e Municipal do domicílio ou sede da CONTRATADA, ou outra equivalente, na forma da lei.</w:t>
      </w:r>
    </w:p>
    <w:p w14:paraId="4B03B151" w14:textId="77777777" w:rsidR="00576C7A" w:rsidRPr="00576C7A" w:rsidRDefault="00576C7A" w:rsidP="00576C7A">
      <w:pPr>
        <w:spacing w:before="120" w:after="120" w:line="276" w:lineRule="auto"/>
        <w:ind w:left="284"/>
        <w:jc w:val="both"/>
        <w:rPr>
          <w:rFonts w:cs="Arial"/>
        </w:rPr>
      </w:pPr>
      <w:r w:rsidRPr="00576C7A">
        <w:rPr>
          <w:rFonts w:cs="Arial"/>
        </w:rPr>
        <w:t>9.1.4.2.3. Prova de regularidade com o Fundo de Garantia do Tempo de Serviço (FGTS).</w:t>
      </w:r>
    </w:p>
    <w:p w14:paraId="67B63DD3" w14:textId="77777777" w:rsidR="00576C7A" w:rsidRPr="00576C7A" w:rsidRDefault="00576C7A" w:rsidP="00576C7A">
      <w:pPr>
        <w:spacing w:before="120" w:after="120" w:line="276" w:lineRule="auto"/>
        <w:ind w:left="284"/>
        <w:jc w:val="both"/>
        <w:rPr>
          <w:rFonts w:cs="Arial"/>
        </w:rPr>
      </w:pPr>
      <w:r w:rsidRPr="00576C7A">
        <w:rPr>
          <w:rFonts w:cs="Arial"/>
        </w:rPr>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56EB9D8" w14:textId="77777777" w:rsidR="00576C7A" w:rsidRPr="00576C7A" w:rsidRDefault="00576C7A" w:rsidP="00576C7A">
      <w:pPr>
        <w:spacing w:before="120" w:after="120" w:line="276" w:lineRule="auto"/>
        <w:ind w:left="284"/>
        <w:jc w:val="both"/>
        <w:rPr>
          <w:rFonts w:cs="Arial"/>
        </w:rPr>
      </w:pPr>
      <w:r w:rsidRPr="00576C7A">
        <w:rPr>
          <w:rFonts w:cs="Arial"/>
        </w:rPr>
        <w:lastRenderedPageBreak/>
        <w:t>9.1.4.2.5. Relatório do FGTS Digital, acompanhado das guias e dos comprovantes de recolhimento.</w:t>
      </w:r>
    </w:p>
    <w:p w14:paraId="13DC666B" w14:textId="77777777" w:rsidR="00576C7A" w:rsidRPr="00576C7A" w:rsidRDefault="00576C7A" w:rsidP="00576C7A">
      <w:pPr>
        <w:spacing w:before="120" w:after="120" w:line="276" w:lineRule="auto"/>
        <w:ind w:left="284"/>
        <w:jc w:val="both"/>
        <w:rPr>
          <w:rFonts w:cs="Arial"/>
        </w:rPr>
      </w:pPr>
      <w:r w:rsidRPr="00576C7A">
        <w:rPr>
          <w:rFonts w:cs="Arial"/>
        </w:rPr>
        <w:t>9.1.4.2.6. Relatório e recibos do DCTFWeb, acompanhado dos documentos de arrecadação de receitas federais e dos comprovantes de recolhimento.</w:t>
      </w:r>
    </w:p>
    <w:p w14:paraId="0951CD46" w14:textId="77777777" w:rsidR="00576C7A" w:rsidRPr="00576C7A" w:rsidRDefault="00576C7A" w:rsidP="00576C7A">
      <w:pPr>
        <w:spacing w:before="120" w:after="120" w:line="276" w:lineRule="auto"/>
        <w:ind w:left="284"/>
        <w:jc w:val="both"/>
        <w:rPr>
          <w:rFonts w:cs="Arial"/>
        </w:rPr>
      </w:pPr>
      <w:r w:rsidRPr="00576C7A">
        <w:rPr>
          <w:rFonts w:cs="Arial"/>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223CA4F6" w14:textId="77777777" w:rsidR="00576C7A" w:rsidRPr="00576C7A" w:rsidRDefault="00576C7A" w:rsidP="00576C7A">
      <w:pPr>
        <w:spacing w:before="120" w:after="120" w:line="276" w:lineRule="auto"/>
        <w:ind w:left="284"/>
        <w:jc w:val="both"/>
        <w:rPr>
          <w:rFonts w:cs="Arial"/>
        </w:rPr>
      </w:pPr>
      <w:r w:rsidRPr="00576C7A">
        <w:rPr>
          <w:rFonts w:cs="Arial"/>
        </w:rPr>
        <w:t>9.1.4.2.8. Comprovantes de depósito bancário dos salários e dos benefícios concedidos aos colaboradores, a que estiver obrigada por força de lei ou de norma coletiva do trabalho.</w:t>
      </w:r>
    </w:p>
    <w:p w14:paraId="0B91437E" w14:textId="77777777" w:rsidR="00576C7A" w:rsidRPr="00576C7A" w:rsidRDefault="00576C7A" w:rsidP="00576C7A">
      <w:pPr>
        <w:spacing w:before="120" w:after="120" w:line="276" w:lineRule="auto"/>
        <w:ind w:left="284"/>
        <w:jc w:val="both"/>
        <w:rPr>
          <w:rFonts w:cs="Arial"/>
        </w:rPr>
      </w:pPr>
      <w:r w:rsidRPr="00576C7A">
        <w:rPr>
          <w:rFonts w:cs="Arial"/>
        </w:rPr>
        <w:t>9.1.5. Recepcionada a </w:t>
      </w:r>
      <w:r w:rsidRPr="00576C7A">
        <w:rPr>
          <w:rFonts w:cs="Arial"/>
          <w:b/>
          <w:bCs/>
        </w:rPr>
        <w:t>comunicação</w:t>
      </w:r>
      <w:r w:rsidRPr="00576C7A">
        <w:rPr>
          <w:rFonts w:cs="Arial"/>
        </w:rPr>
        <w:t>, no prazo de até 5 (cinco) dias úteis, a CONTRATADA deverá encaminhar a documentação mencionada no item anterior.</w:t>
      </w:r>
    </w:p>
    <w:p w14:paraId="5ED6EF3F" w14:textId="77777777" w:rsidR="00576C7A" w:rsidRPr="00576C7A" w:rsidRDefault="00576C7A" w:rsidP="00576C7A">
      <w:pPr>
        <w:spacing w:before="120" w:after="120" w:line="276" w:lineRule="auto"/>
        <w:ind w:left="284"/>
        <w:jc w:val="both"/>
        <w:rPr>
          <w:rFonts w:cs="Arial"/>
        </w:rPr>
      </w:pPr>
      <w:r w:rsidRPr="00576C7A">
        <w:rPr>
          <w:rFonts w:cs="Arial"/>
        </w:rPr>
        <w:t>9.1.5.1. Excepcionalmente, conforme acordo entre as partes, poderá ser prorrogado o prazo por igual período.</w:t>
      </w:r>
    </w:p>
    <w:p w14:paraId="76A51FBF" w14:textId="77777777" w:rsidR="00576C7A" w:rsidRPr="00576C7A" w:rsidRDefault="00576C7A" w:rsidP="00576C7A">
      <w:pPr>
        <w:spacing w:before="120" w:after="120" w:line="276" w:lineRule="auto"/>
        <w:ind w:left="284"/>
        <w:jc w:val="both"/>
        <w:rPr>
          <w:rFonts w:cs="Arial"/>
        </w:rPr>
      </w:pPr>
      <w:r w:rsidRPr="00576C7A">
        <w:rPr>
          <w:rFonts w:cs="Arial"/>
        </w:rPr>
        <w:t>9.1.6. Recepcionada a </w:t>
      </w:r>
      <w:r w:rsidRPr="00576C7A">
        <w:rPr>
          <w:rFonts w:cs="Arial"/>
          <w:b/>
          <w:bCs/>
        </w:rPr>
        <w:t>documentação</w:t>
      </w:r>
      <w:r w:rsidRPr="00576C7A">
        <w:rPr>
          <w:rFonts w:cs="Arial"/>
        </w:rPr>
        <w:t>, no prazo de até 5 (cinco) dias úteis, o CONTRATANTE:</w:t>
      </w:r>
    </w:p>
    <w:p w14:paraId="37BFD6C0" w14:textId="77777777" w:rsidR="00576C7A" w:rsidRPr="00576C7A" w:rsidRDefault="00576C7A" w:rsidP="00576C7A">
      <w:pPr>
        <w:spacing w:before="120" w:after="120" w:line="276" w:lineRule="auto"/>
        <w:ind w:left="284"/>
        <w:jc w:val="both"/>
        <w:rPr>
          <w:rFonts w:cs="Arial"/>
        </w:rPr>
      </w:pPr>
      <w:r w:rsidRPr="00576C7A">
        <w:rPr>
          <w:rFonts w:cs="Arial"/>
        </w:rPr>
        <w:t>9.1.6.1. Realizará a conferência da documentação.</w:t>
      </w:r>
    </w:p>
    <w:p w14:paraId="559E6109" w14:textId="77777777" w:rsidR="00576C7A" w:rsidRPr="00576C7A" w:rsidRDefault="00576C7A" w:rsidP="00576C7A">
      <w:pPr>
        <w:spacing w:before="120" w:after="120" w:line="276" w:lineRule="auto"/>
        <w:ind w:left="284"/>
        <w:jc w:val="both"/>
        <w:rPr>
          <w:rFonts w:cs="Arial"/>
        </w:rPr>
      </w:pPr>
      <w:r w:rsidRPr="00576C7A">
        <w:rPr>
          <w:rFonts w:cs="Arial"/>
        </w:rPr>
        <w:t>9.1.6.1.1. A apresentação parcial ou com incorreções interrompe a contagem do prazo, sendo reiniciada após a CONTRATADA realizar o envio da documentação complementar e prestar os esclarecimentos necessários.</w:t>
      </w:r>
    </w:p>
    <w:p w14:paraId="37FD7594" w14:textId="77777777" w:rsidR="00576C7A" w:rsidRPr="00576C7A" w:rsidRDefault="00576C7A" w:rsidP="00576C7A">
      <w:pPr>
        <w:spacing w:before="120" w:after="120" w:line="276" w:lineRule="auto"/>
        <w:ind w:left="284"/>
        <w:jc w:val="both"/>
        <w:rPr>
          <w:rFonts w:cs="Arial"/>
        </w:rPr>
      </w:pPr>
      <w:r w:rsidRPr="00576C7A">
        <w:rPr>
          <w:rFonts w:cs="Arial"/>
        </w:rPr>
        <w:t>9.1.6.2. Autorizará a emissão das Notas Fiscais/Faturas.</w:t>
      </w:r>
    </w:p>
    <w:p w14:paraId="11948A68" w14:textId="77777777" w:rsidR="00576C7A" w:rsidRPr="00576C7A" w:rsidRDefault="00576C7A" w:rsidP="00576C7A">
      <w:pPr>
        <w:spacing w:before="120" w:after="120" w:line="276" w:lineRule="auto"/>
        <w:ind w:left="284"/>
        <w:jc w:val="both"/>
        <w:rPr>
          <w:rFonts w:cs="Arial"/>
        </w:rPr>
      </w:pPr>
      <w:r w:rsidRPr="00576C7A">
        <w:rPr>
          <w:rFonts w:cs="Arial"/>
        </w:rPr>
        <w:t>9.1.6.2.1. A CONTRATADA deverá emitir Nota Fiscal e enviar ao CONTRATANTE em até 3 (três) dias úteis, contados do recebimento da comunicação.</w:t>
      </w:r>
    </w:p>
    <w:p w14:paraId="0A8E70E1" w14:textId="77777777" w:rsidR="00576C7A" w:rsidRPr="00576C7A" w:rsidRDefault="00576C7A" w:rsidP="00576C7A">
      <w:pPr>
        <w:spacing w:before="120" w:after="120" w:line="276" w:lineRule="auto"/>
        <w:ind w:left="284"/>
        <w:jc w:val="both"/>
        <w:rPr>
          <w:rFonts w:cs="Arial"/>
        </w:rPr>
      </w:pPr>
      <w:r w:rsidRPr="00576C7A">
        <w:rPr>
          <w:rFonts w:cs="Arial"/>
          <w:b/>
          <w:bCs/>
        </w:rPr>
        <w:t>9.2. DO PAGAMENTO:</w:t>
      </w:r>
    </w:p>
    <w:p w14:paraId="158D2AF4" w14:textId="77777777" w:rsidR="00576C7A" w:rsidRPr="00576C7A" w:rsidRDefault="00576C7A" w:rsidP="00576C7A">
      <w:pPr>
        <w:spacing w:before="120" w:after="120" w:line="276" w:lineRule="auto"/>
        <w:ind w:left="284"/>
        <w:jc w:val="both"/>
        <w:rPr>
          <w:rFonts w:cs="Arial"/>
        </w:rPr>
      </w:pPr>
      <w:r w:rsidRPr="00576C7A">
        <w:rPr>
          <w:rFonts w:cs="Arial"/>
        </w:rPr>
        <w:t>9.2.1. A Nota Fiscal/Fatura deverá ser emitida pela CONTRATADA, contra o CONTRATANTE e encaminhada à COMISSÃO DO CONTRATO, para a instrução do pagamento.</w:t>
      </w:r>
    </w:p>
    <w:p w14:paraId="63B5837E" w14:textId="77777777" w:rsidR="00576C7A" w:rsidRPr="00576C7A" w:rsidRDefault="00576C7A" w:rsidP="00576C7A">
      <w:pPr>
        <w:spacing w:before="120" w:after="120" w:line="276" w:lineRule="auto"/>
        <w:ind w:left="284"/>
        <w:jc w:val="both"/>
        <w:rPr>
          <w:rFonts w:cs="Arial"/>
        </w:rPr>
      </w:pPr>
      <w:r w:rsidRPr="00576C7A">
        <w:rPr>
          <w:rFonts w:cs="Arial"/>
        </w:rPr>
        <w:t>9.2.2. Recebida a Nota Fiscal/Fatura correspondentes aos serviços prestados e estando a documentação em ordem, a COMISSÃO DO CONTRATO atestará a medição e a encaminhará para exame e pagamento, mediante emissão do Atestado de Realização dos Serviços.</w:t>
      </w:r>
    </w:p>
    <w:p w14:paraId="45826319" w14:textId="77777777" w:rsidR="00576C7A" w:rsidRPr="00576C7A" w:rsidRDefault="00576C7A" w:rsidP="00576C7A">
      <w:pPr>
        <w:spacing w:before="120" w:after="120" w:line="276" w:lineRule="auto"/>
        <w:ind w:left="284"/>
        <w:jc w:val="both"/>
        <w:rPr>
          <w:rFonts w:cs="Arial"/>
        </w:rPr>
      </w:pPr>
      <w:r w:rsidRPr="00576C7A">
        <w:rPr>
          <w:rFonts w:cs="Arial"/>
        </w:rPr>
        <w:t>9.2.3. O pagamento será realizado no prazo de até 15 (quinze) dias corridos, contados da emissão do Atestado de Realização dos Serviços.</w:t>
      </w:r>
    </w:p>
    <w:p w14:paraId="36208642" w14:textId="77777777" w:rsidR="00576C7A" w:rsidRPr="00576C7A" w:rsidRDefault="00576C7A" w:rsidP="00576C7A">
      <w:pPr>
        <w:spacing w:before="120" w:after="120" w:line="276" w:lineRule="auto"/>
        <w:ind w:left="284"/>
        <w:jc w:val="both"/>
        <w:rPr>
          <w:rFonts w:cs="Arial"/>
        </w:rPr>
      </w:pPr>
      <w:r w:rsidRPr="00576C7A">
        <w:rPr>
          <w:rFonts w:cs="Arial"/>
        </w:rPr>
        <w:t>9.2.4. A contagem do prazo para pagamento considerará dias corridos e terá início e encerramento em dias de expediente no CONTRATANTE.</w:t>
      </w:r>
    </w:p>
    <w:p w14:paraId="18CB5318" w14:textId="77777777" w:rsidR="00576C7A" w:rsidRPr="00576C7A" w:rsidRDefault="00576C7A" w:rsidP="00576C7A">
      <w:pPr>
        <w:spacing w:before="120" w:after="120" w:line="276" w:lineRule="auto"/>
        <w:ind w:left="284"/>
        <w:jc w:val="both"/>
        <w:rPr>
          <w:rFonts w:cs="Arial"/>
        </w:rPr>
      </w:pPr>
      <w:r w:rsidRPr="00576C7A">
        <w:rPr>
          <w:rFonts w:cs="Arial"/>
        </w:rPr>
        <w:lastRenderedPageBreak/>
        <w:t>9.2.5. Caso o término da contagem aconteça em dias sem expediente bancário, o pagamento ocorrerá no primeiro dia útil imediatamente subsequente.</w:t>
      </w:r>
    </w:p>
    <w:p w14:paraId="4B3F6D46" w14:textId="77777777" w:rsidR="00576C7A" w:rsidRPr="00576C7A" w:rsidRDefault="00576C7A" w:rsidP="00576C7A">
      <w:pPr>
        <w:spacing w:before="120" w:after="120" w:line="276" w:lineRule="auto"/>
        <w:ind w:left="284"/>
        <w:jc w:val="both"/>
        <w:rPr>
          <w:rFonts w:cs="Arial"/>
        </w:rPr>
      </w:pPr>
      <w:r w:rsidRPr="00576C7A">
        <w:rPr>
          <w:rFonts w:cs="Arial"/>
        </w:rPr>
        <w:t>9.2.6. Constitui condição para a realização do pagamento a inexistência de registros em nome da CONTRATADA no “Cadastro Informativo dos Créditos não Quitados de Órgãos e Entidades Estaduais do Estado de São Paulo – CADIN ESTADUAL”.</w:t>
      </w:r>
    </w:p>
    <w:p w14:paraId="5B50010D" w14:textId="77777777" w:rsidR="00576C7A" w:rsidRPr="00576C7A" w:rsidRDefault="00576C7A" w:rsidP="00576C7A">
      <w:pPr>
        <w:spacing w:before="120" w:after="120" w:line="276" w:lineRule="auto"/>
        <w:ind w:left="284"/>
        <w:jc w:val="both"/>
        <w:rPr>
          <w:rFonts w:cs="Arial"/>
        </w:rPr>
      </w:pPr>
      <w:r w:rsidRPr="00576C7A">
        <w:rPr>
          <w:rFonts w:cs="Arial"/>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“pro rata tempore”, em relação ao atraso verificado.</w:t>
      </w:r>
    </w:p>
    <w:p w14:paraId="27453BC5" w14:textId="77777777" w:rsidR="00576C7A" w:rsidRPr="00576C7A" w:rsidRDefault="00576C7A" w:rsidP="00576C7A">
      <w:pPr>
        <w:spacing w:before="120" w:after="120" w:line="276" w:lineRule="auto"/>
        <w:ind w:left="284"/>
        <w:jc w:val="both"/>
        <w:rPr>
          <w:rFonts w:cs="Arial"/>
        </w:rPr>
      </w:pPr>
      <w:r w:rsidRPr="00576C7A">
        <w:rPr>
          <w:rFonts w:cs="Arial"/>
        </w:rPr>
        <w:t>9.2.8. Não serão consideradas como atraso no pagamento as retenções efetuadas em virtude da aplicação da </w:t>
      </w:r>
      <w:hyperlink r:id="rId77" w:tgtFrame="_blank" w:history="1">
        <w:r w:rsidRPr="00576C7A">
          <w:rPr>
            <w:rStyle w:val="Hyperlink"/>
            <w:rFonts w:cs="Arial"/>
          </w:rPr>
          <w:t>Resolução TCESP nº 11/2023</w:t>
        </w:r>
      </w:hyperlink>
      <w:r w:rsidRPr="00576C7A">
        <w:rPr>
          <w:rFonts w:cs="Arial"/>
        </w:rPr>
        <w:t>, alterada pelas Resoluções </w:t>
      </w:r>
      <w:hyperlink r:id="rId78" w:tgtFrame="_blank" w:history="1">
        <w:r w:rsidRPr="00576C7A">
          <w:rPr>
            <w:rStyle w:val="Hyperlink"/>
            <w:rFonts w:cs="Arial"/>
          </w:rPr>
          <w:t>nº 04/2026</w:t>
        </w:r>
      </w:hyperlink>
      <w:r w:rsidRPr="00576C7A">
        <w:rPr>
          <w:rFonts w:cs="Arial"/>
        </w:rPr>
        <w:t> e </w:t>
      </w:r>
      <w:hyperlink r:id="rId79" w:tgtFrame="_blank" w:history="1">
        <w:r w:rsidRPr="00576C7A">
          <w:rPr>
            <w:rStyle w:val="Hyperlink"/>
            <w:rFonts w:cs="Arial"/>
          </w:rPr>
          <w:t>nº 07/2026</w:t>
        </w:r>
      </w:hyperlink>
      <w:r w:rsidRPr="00576C7A">
        <w:rPr>
          <w:rFonts w:cs="Arial"/>
        </w:rPr>
        <w:t>.</w:t>
      </w:r>
    </w:p>
    <w:p w14:paraId="2612CB8F" w14:textId="77777777" w:rsidR="00576C7A" w:rsidRPr="00576C7A" w:rsidRDefault="00576C7A" w:rsidP="00576C7A">
      <w:pPr>
        <w:spacing w:before="120" w:after="120" w:line="276" w:lineRule="auto"/>
        <w:ind w:left="284"/>
        <w:jc w:val="both"/>
        <w:rPr>
          <w:rFonts w:cs="Arial"/>
        </w:rPr>
      </w:pPr>
      <w:r w:rsidRPr="00576C7A">
        <w:rPr>
          <w:rFonts w:cs="Arial"/>
        </w:rPr>
        <w:t> </w:t>
      </w:r>
    </w:p>
    <w:p w14:paraId="3A18025E" w14:textId="77777777" w:rsidR="00576C7A" w:rsidRPr="00576C7A" w:rsidRDefault="00576C7A" w:rsidP="00576C7A">
      <w:pPr>
        <w:spacing w:before="120" w:after="120" w:line="276" w:lineRule="auto"/>
        <w:ind w:left="284"/>
        <w:jc w:val="both"/>
        <w:rPr>
          <w:rFonts w:cs="Arial"/>
        </w:rPr>
      </w:pPr>
      <w:r w:rsidRPr="00576C7A">
        <w:rPr>
          <w:rFonts w:cs="Arial"/>
          <w:b/>
          <w:bCs/>
        </w:rPr>
        <w:t>10. DA FORMA E DOS CRITÉRIOS DE SELEÇÃO DO FORNECEDOR:</w:t>
      </w:r>
    </w:p>
    <w:p w14:paraId="461FACAF" w14:textId="77777777" w:rsidR="00576C7A" w:rsidRPr="00576C7A" w:rsidRDefault="00576C7A" w:rsidP="00576C7A">
      <w:pPr>
        <w:spacing w:before="120" w:after="120" w:line="276" w:lineRule="auto"/>
        <w:ind w:left="284"/>
        <w:jc w:val="both"/>
        <w:rPr>
          <w:rFonts w:cs="Arial"/>
        </w:rPr>
      </w:pPr>
      <w:r w:rsidRPr="00576C7A">
        <w:rPr>
          <w:rFonts w:cs="Arial"/>
          <w:b/>
          <w:bCs/>
        </w:rPr>
        <w:t>10.1. DA FORMA DE SELEÇÃO E CRITÉRIO DE JULGAMENTO DA PROPOSTA:</w:t>
      </w:r>
    </w:p>
    <w:p w14:paraId="48309BED" w14:textId="540C437B" w:rsidR="00576C7A" w:rsidRPr="00576C7A" w:rsidRDefault="00576C7A" w:rsidP="00576C7A">
      <w:pPr>
        <w:spacing w:before="120" w:after="120" w:line="276" w:lineRule="auto"/>
        <w:ind w:left="284"/>
        <w:jc w:val="both"/>
        <w:rPr>
          <w:rFonts w:cs="Arial"/>
        </w:rPr>
      </w:pPr>
      <w:r w:rsidRPr="00576C7A">
        <w:rPr>
          <w:rFonts w:cs="Arial"/>
        </w:rPr>
        <w:t xml:space="preserve">10.1.1. O fornecedor será selecionado </w:t>
      </w:r>
      <w:r w:rsidR="00054878" w:rsidRPr="00054878">
        <w:rPr>
          <w:rFonts w:cs="Arial"/>
          <w:bCs/>
          <w:highlight w:val="yellow"/>
        </w:rPr>
        <w:t xml:space="preserve">por meio da realização de procedimento de LICITAÇÃO, na modalidade </w:t>
      </w:r>
      <w:r w:rsidR="00054878" w:rsidRPr="00054878">
        <w:rPr>
          <w:rFonts w:cs="Arial"/>
          <w:highlight w:val="yellow"/>
        </w:rPr>
        <w:t>PREGÃO</w:t>
      </w:r>
      <w:r w:rsidR="00054878" w:rsidRPr="00054878">
        <w:rPr>
          <w:rFonts w:cs="Arial"/>
          <w:bCs/>
          <w:highlight w:val="yellow"/>
        </w:rPr>
        <w:t xml:space="preserve">, sob a forma </w:t>
      </w:r>
      <w:r w:rsidR="00054878" w:rsidRPr="00054878">
        <w:rPr>
          <w:rFonts w:cs="Arial"/>
          <w:highlight w:val="yellow"/>
        </w:rPr>
        <w:t>ELETRÔNICA</w:t>
      </w:r>
      <w:r w:rsidR="00054878" w:rsidRPr="00054878">
        <w:rPr>
          <w:rFonts w:cs="Arial"/>
          <w:bCs/>
          <w:highlight w:val="yellow"/>
        </w:rPr>
        <w:t>,</w:t>
      </w:r>
      <w:r w:rsidR="00054878" w:rsidRPr="00763A65">
        <w:rPr>
          <w:rFonts w:cs="Arial"/>
          <w:bCs/>
        </w:rPr>
        <w:t xml:space="preserve"> </w:t>
      </w:r>
      <w:r w:rsidRPr="00576C7A">
        <w:rPr>
          <w:rFonts w:cs="Arial"/>
        </w:rPr>
        <w:t>mediante a adoção do critério de julgamento do </w:t>
      </w:r>
      <w:r w:rsidRPr="00576C7A">
        <w:rPr>
          <w:rFonts w:cs="Arial"/>
          <w:b/>
          <w:bCs/>
        </w:rPr>
        <w:t>Menor Preço</w:t>
      </w:r>
      <w:r w:rsidRPr="00576C7A">
        <w:rPr>
          <w:rFonts w:cs="Arial"/>
        </w:rPr>
        <w:t>, regido pela Lei Federal nº 14.133/2021.</w:t>
      </w:r>
    </w:p>
    <w:p w14:paraId="0BDAB196" w14:textId="77777777" w:rsidR="00576C7A" w:rsidRPr="00576C7A" w:rsidRDefault="00576C7A" w:rsidP="00576C7A">
      <w:pPr>
        <w:spacing w:before="120" w:after="120" w:line="276" w:lineRule="auto"/>
        <w:ind w:left="284"/>
        <w:jc w:val="both"/>
        <w:rPr>
          <w:rFonts w:cs="Arial"/>
        </w:rPr>
      </w:pPr>
      <w:r w:rsidRPr="00576C7A">
        <w:rPr>
          <w:rFonts w:cs="Arial"/>
          <w:b/>
          <w:bCs/>
        </w:rPr>
        <w:t>10.2. DO REGIME DE EXECUÇÃO:</w:t>
      </w:r>
    </w:p>
    <w:p w14:paraId="5FDB7CD7" w14:textId="77777777" w:rsidR="00576C7A" w:rsidRPr="00576C7A" w:rsidRDefault="00576C7A" w:rsidP="00576C7A">
      <w:pPr>
        <w:spacing w:before="120" w:after="120" w:line="276" w:lineRule="auto"/>
        <w:ind w:left="284"/>
        <w:jc w:val="both"/>
        <w:rPr>
          <w:rFonts w:cs="Arial"/>
        </w:rPr>
      </w:pPr>
      <w:r w:rsidRPr="00576C7A">
        <w:rPr>
          <w:rFonts w:cs="Arial"/>
        </w:rPr>
        <w:t>10.2.1. O regime de execução do Contrato será de </w:t>
      </w:r>
      <w:r w:rsidRPr="00576C7A">
        <w:rPr>
          <w:rFonts w:cs="Arial"/>
          <w:b/>
          <w:bCs/>
        </w:rPr>
        <w:t>Empreitada por Preço Global</w:t>
      </w:r>
      <w:r w:rsidRPr="00576C7A">
        <w:rPr>
          <w:rFonts w:cs="Arial"/>
        </w:rPr>
        <w:t>.</w:t>
      </w:r>
    </w:p>
    <w:p w14:paraId="02512A89" w14:textId="77777777" w:rsidR="00576C7A" w:rsidRPr="00576C7A" w:rsidRDefault="00576C7A" w:rsidP="00576C7A">
      <w:pPr>
        <w:spacing w:before="120" w:after="120" w:line="276" w:lineRule="auto"/>
        <w:ind w:left="284"/>
        <w:jc w:val="both"/>
        <w:rPr>
          <w:rFonts w:cs="Arial"/>
        </w:rPr>
      </w:pPr>
      <w:r w:rsidRPr="00576C7A">
        <w:rPr>
          <w:rFonts w:cs="Arial"/>
          <w:b/>
          <w:bCs/>
        </w:rPr>
        <w:t>10.3. DAS EXIGÊNCIAS DE HABILITAÇÃO:</w:t>
      </w:r>
    </w:p>
    <w:p w14:paraId="7ED988DB" w14:textId="77777777" w:rsidR="00576C7A" w:rsidRPr="00576C7A" w:rsidRDefault="00576C7A" w:rsidP="00576C7A">
      <w:pPr>
        <w:spacing w:before="120" w:after="120" w:line="276" w:lineRule="auto"/>
        <w:ind w:left="284"/>
        <w:jc w:val="both"/>
        <w:rPr>
          <w:rFonts w:cs="Arial"/>
        </w:rPr>
      </w:pPr>
      <w:r w:rsidRPr="00576C7A">
        <w:rPr>
          <w:rFonts w:cs="Arial"/>
        </w:rPr>
        <w:t>10.3.1. Respeitadas as demais condições legais, somente poderão participar da disputa pessoas jurídicas cujo ramo de atividade seja compatível com o objeto deste instrumento e que apresentarem todos os documentos aqui exigidos.</w:t>
      </w:r>
    </w:p>
    <w:p w14:paraId="7A643783" w14:textId="77777777" w:rsidR="00576C7A" w:rsidRPr="00576C7A" w:rsidRDefault="00576C7A" w:rsidP="00576C7A">
      <w:pPr>
        <w:spacing w:before="120" w:after="120" w:line="276" w:lineRule="auto"/>
        <w:ind w:left="284"/>
        <w:jc w:val="both"/>
        <w:rPr>
          <w:rFonts w:cs="Arial"/>
        </w:rPr>
      </w:pPr>
      <w:r w:rsidRPr="00576C7A">
        <w:rPr>
          <w:rFonts w:cs="Arial"/>
        </w:rPr>
        <w:t>10.3.2. Na contratação serão observados os critérios e os requisitos consignados na legislação, nos acordos coletivos, nos regulamentos e nas normas vigentes.</w:t>
      </w:r>
    </w:p>
    <w:p w14:paraId="71B29A64" w14:textId="77777777" w:rsidR="00576C7A" w:rsidRPr="00576C7A" w:rsidRDefault="00576C7A" w:rsidP="00576C7A">
      <w:pPr>
        <w:spacing w:before="120" w:after="120" w:line="276" w:lineRule="auto"/>
        <w:ind w:left="284"/>
        <w:jc w:val="both"/>
        <w:rPr>
          <w:rFonts w:cs="Arial"/>
        </w:rPr>
      </w:pPr>
      <w:r w:rsidRPr="00576C7A">
        <w:rPr>
          <w:rFonts w:cs="Arial"/>
        </w:rPr>
        <w:t>10.3.3. Para fins de habilitação, a proponente deverá comprovar os seguintes requisitos:</w:t>
      </w:r>
    </w:p>
    <w:p w14:paraId="6BD9EDA1" w14:textId="77777777" w:rsidR="00576C7A" w:rsidRPr="00576C7A" w:rsidRDefault="00576C7A" w:rsidP="00576C7A">
      <w:pPr>
        <w:spacing w:before="120" w:after="120" w:line="276" w:lineRule="auto"/>
        <w:ind w:left="284"/>
        <w:jc w:val="both"/>
        <w:rPr>
          <w:rFonts w:cs="Arial"/>
        </w:rPr>
      </w:pPr>
      <w:r w:rsidRPr="00576C7A">
        <w:rPr>
          <w:rFonts w:cs="Arial"/>
        </w:rPr>
        <w:t>10.3.4.</w:t>
      </w:r>
      <w:r w:rsidRPr="00576C7A">
        <w:rPr>
          <w:rFonts w:cs="Arial"/>
          <w:b/>
          <w:bCs/>
        </w:rPr>
        <w:t> Da Habilitação Jurídica:</w:t>
      </w:r>
    </w:p>
    <w:p w14:paraId="227E2AB5" w14:textId="77777777" w:rsidR="00576C7A" w:rsidRPr="00576C7A" w:rsidRDefault="00576C7A" w:rsidP="00576C7A">
      <w:pPr>
        <w:spacing w:before="120" w:after="120" w:line="276" w:lineRule="auto"/>
        <w:ind w:left="284"/>
        <w:jc w:val="both"/>
        <w:rPr>
          <w:rFonts w:cs="Arial"/>
        </w:rPr>
      </w:pPr>
      <w:r w:rsidRPr="00576C7A">
        <w:rPr>
          <w:rFonts w:cs="Arial"/>
        </w:rPr>
        <w:t>10.3.4.1. </w:t>
      </w:r>
      <w:r w:rsidRPr="00576C7A">
        <w:rPr>
          <w:rFonts w:cs="Arial"/>
          <w:b/>
          <w:bCs/>
        </w:rPr>
        <w:t>Pessoa física:</w:t>
      </w:r>
      <w:r w:rsidRPr="00576C7A">
        <w:rPr>
          <w:rFonts w:cs="Arial"/>
        </w:rPr>
        <w:t> cédula de identidade (RG) ou documento equivalente que, por força de lei, tenha validade para fins de identificação em todo o território nacional.</w:t>
      </w:r>
    </w:p>
    <w:p w14:paraId="5D3926E9" w14:textId="77777777" w:rsidR="00576C7A" w:rsidRPr="00576C7A" w:rsidRDefault="00576C7A" w:rsidP="00576C7A">
      <w:pPr>
        <w:spacing w:before="120" w:after="120" w:line="276" w:lineRule="auto"/>
        <w:ind w:left="284"/>
        <w:jc w:val="both"/>
        <w:rPr>
          <w:rFonts w:cs="Arial"/>
        </w:rPr>
      </w:pPr>
      <w:r w:rsidRPr="00576C7A">
        <w:rPr>
          <w:rFonts w:cs="Arial"/>
        </w:rPr>
        <w:lastRenderedPageBreak/>
        <w:t>10.3.4.2. </w:t>
      </w:r>
      <w:r w:rsidRPr="00576C7A">
        <w:rPr>
          <w:rFonts w:cs="Arial"/>
          <w:b/>
          <w:bCs/>
        </w:rPr>
        <w:t>Empresário individual:</w:t>
      </w:r>
      <w:r w:rsidRPr="00576C7A">
        <w:rPr>
          <w:rFonts w:cs="Arial"/>
        </w:rPr>
        <w:t> inscrição no Registro Público de Empresas Mercantis, a cargo da Junta Comercial da respectiva sede.</w:t>
      </w:r>
    </w:p>
    <w:p w14:paraId="7496AB95" w14:textId="112C4338" w:rsidR="00576C7A" w:rsidRPr="00576C7A" w:rsidRDefault="00576C7A" w:rsidP="00576C7A">
      <w:pPr>
        <w:spacing w:before="120" w:after="120" w:line="276" w:lineRule="auto"/>
        <w:ind w:left="284"/>
        <w:jc w:val="both"/>
        <w:rPr>
          <w:rFonts w:cs="Arial"/>
        </w:rPr>
      </w:pPr>
      <w:r w:rsidRPr="00576C7A">
        <w:rPr>
          <w:rFonts w:cs="Arial"/>
        </w:rPr>
        <w:t>10.3.4.3. </w:t>
      </w:r>
      <w:r w:rsidRPr="00576C7A">
        <w:rPr>
          <w:rFonts w:cs="Arial"/>
          <w:b/>
          <w:bCs/>
        </w:rPr>
        <w:t>Microempreendedor Individual - MEI:</w:t>
      </w:r>
      <w:r w:rsidRPr="00576C7A">
        <w:rPr>
          <w:rFonts w:cs="Arial"/>
        </w:rPr>
        <w:t> Certificado da Condição de Microempreendedor Individual - CCMEI, cuja aceitação ficará condicionada à verificação da autenticidade no sítio</w:t>
      </w:r>
      <w:r w:rsidR="00987B87">
        <w:rPr>
          <w:rFonts w:cs="Arial"/>
        </w:rPr>
        <w:t xml:space="preserve"> </w:t>
      </w:r>
      <w:hyperlink r:id="rId80" w:history="1">
        <w:r w:rsidR="00987B87" w:rsidRPr="00BD3D58">
          <w:rPr>
            <w:rStyle w:val="Hyperlink"/>
            <w:rFonts w:cs="Arial"/>
            <w:bCs/>
          </w:rPr>
          <w:t>https://www.gov.br/empresas-e-negocios/pt</w:t>
        </w:r>
        <w:r w:rsidR="00987B87" w:rsidRPr="008D4C7C">
          <w:rPr>
            <w:rStyle w:val="Hyperlink"/>
            <w:rFonts w:cs="Arial"/>
            <w:bCs/>
            <w:highlight w:val="yellow"/>
          </w:rPr>
          <w:t>-</w:t>
        </w:r>
        <w:r w:rsidR="00987B87" w:rsidRPr="00BD3D58">
          <w:rPr>
            <w:rStyle w:val="Hyperlink"/>
            <w:rFonts w:cs="Arial"/>
            <w:bCs/>
          </w:rPr>
          <w:t>br/empreendedor</w:t>
        </w:r>
      </w:hyperlink>
      <w:r w:rsidR="00A96709">
        <w:t>.</w:t>
      </w:r>
    </w:p>
    <w:p w14:paraId="53416565" w14:textId="77777777" w:rsidR="00576C7A" w:rsidRPr="00576C7A" w:rsidRDefault="00576C7A" w:rsidP="00576C7A">
      <w:pPr>
        <w:spacing w:before="120" w:after="120" w:line="276" w:lineRule="auto"/>
        <w:ind w:left="284"/>
        <w:jc w:val="both"/>
        <w:rPr>
          <w:rFonts w:cs="Arial"/>
        </w:rPr>
      </w:pPr>
      <w:r w:rsidRPr="00576C7A">
        <w:rPr>
          <w:rFonts w:cs="Arial"/>
        </w:rPr>
        <w:t>10.3.4.4. </w:t>
      </w:r>
      <w:r w:rsidRPr="00576C7A">
        <w:rPr>
          <w:rFonts w:cs="Arial"/>
          <w:b/>
          <w:bCs/>
        </w:rPr>
        <w:t>Sociedade empresária, sociedade limitada unipessoal – SLU ou sociedade identificada como empresa individual de responsabilidade limitada - EIRELI:</w:t>
      </w:r>
      <w:r w:rsidRPr="00576C7A">
        <w:rPr>
          <w:rFonts w:cs="Arial"/>
        </w:rPr>
        <w:t> inscrição do ato constitutivo, estatuto ou contrato social no Registro Público de Empresas Mercantis, a cargo da Junta Comercial da respectiva sede, acompanhada de documento comprobatório de seus administradores.</w:t>
      </w:r>
    </w:p>
    <w:p w14:paraId="0EDBADAF" w14:textId="77777777" w:rsidR="00576C7A" w:rsidRPr="00576C7A" w:rsidRDefault="00576C7A" w:rsidP="00576C7A">
      <w:pPr>
        <w:spacing w:before="120" w:after="120" w:line="276" w:lineRule="auto"/>
        <w:ind w:left="284"/>
        <w:jc w:val="both"/>
        <w:rPr>
          <w:rFonts w:cs="Arial"/>
        </w:rPr>
      </w:pPr>
      <w:r w:rsidRPr="00576C7A">
        <w:rPr>
          <w:rFonts w:cs="Arial"/>
        </w:rPr>
        <w:t>10.3.4.5. </w:t>
      </w:r>
      <w:r w:rsidRPr="00576C7A">
        <w:rPr>
          <w:rFonts w:cs="Arial"/>
          <w:b/>
          <w:bCs/>
        </w:rPr>
        <w:t>Sociedade empresária estrangeira:</w:t>
      </w:r>
      <w:r w:rsidRPr="00576C7A">
        <w:rPr>
          <w:rFonts w:cs="Arial"/>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CA2CBD2" w14:textId="77777777" w:rsidR="00576C7A" w:rsidRPr="00576C7A" w:rsidRDefault="00576C7A" w:rsidP="00576C7A">
      <w:pPr>
        <w:spacing w:before="120" w:after="120" w:line="276" w:lineRule="auto"/>
        <w:ind w:left="284"/>
        <w:jc w:val="both"/>
        <w:rPr>
          <w:rFonts w:cs="Arial"/>
        </w:rPr>
      </w:pPr>
      <w:r w:rsidRPr="00576C7A">
        <w:rPr>
          <w:rFonts w:cs="Arial"/>
        </w:rPr>
        <w:t>10.3.4.6. </w:t>
      </w:r>
      <w:r w:rsidRPr="00576C7A">
        <w:rPr>
          <w:rFonts w:cs="Arial"/>
          <w:b/>
          <w:bCs/>
        </w:rPr>
        <w:t>Sociedade simples:</w:t>
      </w:r>
      <w:r w:rsidRPr="00576C7A">
        <w:rPr>
          <w:rFonts w:cs="Arial"/>
        </w:rPr>
        <w:t> inscrição do ato constitutivo no Registro Civil de Pessoas Jurídicas do local de sua sede, acompanhada de documento comprobatório de seus administradores.</w:t>
      </w:r>
    </w:p>
    <w:p w14:paraId="2C720870" w14:textId="77777777" w:rsidR="00576C7A" w:rsidRPr="00576C7A" w:rsidRDefault="00576C7A" w:rsidP="00576C7A">
      <w:pPr>
        <w:spacing w:before="120" w:after="120" w:line="276" w:lineRule="auto"/>
        <w:ind w:left="284"/>
        <w:jc w:val="both"/>
        <w:rPr>
          <w:rFonts w:cs="Arial"/>
        </w:rPr>
      </w:pPr>
      <w:r w:rsidRPr="00576C7A">
        <w:rPr>
          <w:rFonts w:cs="Arial"/>
        </w:rPr>
        <w:t>10.3.4.7. </w:t>
      </w:r>
      <w:r w:rsidRPr="00576C7A">
        <w:rPr>
          <w:rFonts w:cs="Arial"/>
          <w:b/>
          <w:bCs/>
        </w:rPr>
        <w:t>Filial, sucursal ou agência de sociedade simples ou empresária: </w:t>
      </w:r>
      <w:r w:rsidRPr="00576C7A">
        <w:rPr>
          <w:rFonts w:cs="Arial"/>
        </w:rPr>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DBA7FAA" w14:textId="77777777" w:rsidR="00576C7A" w:rsidRPr="00576C7A" w:rsidRDefault="00576C7A" w:rsidP="00576C7A">
      <w:pPr>
        <w:spacing w:before="120" w:after="120" w:line="276" w:lineRule="auto"/>
        <w:ind w:left="284"/>
        <w:jc w:val="both"/>
        <w:rPr>
          <w:rFonts w:cs="Arial"/>
        </w:rPr>
      </w:pPr>
      <w:r w:rsidRPr="00576C7A">
        <w:rPr>
          <w:rFonts w:cs="Arial"/>
        </w:rPr>
        <w:t>10.3.5. </w:t>
      </w:r>
      <w:r w:rsidRPr="00576C7A">
        <w:rPr>
          <w:rFonts w:cs="Arial"/>
          <w:b/>
          <w:bCs/>
        </w:rPr>
        <w:t>Da Qualificação Técnico-Profissional e da Qualificação Técnico-Operacional:</w:t>
      </w:r>
    </w:p>
    <w:p w14:paraId="66C06177" w14:textId="77777777" w:rsidR="00576C7A" w:rsidRPr="00576C7A" w:rsidRDefault="00576C7A" w:rsidP="00576C7A">
      <w:pPr>
        <w:spacing w:before="120" w:after="120" w:line="276" w:lineRule="auto"/>
        <w:ind w:left="284"/>
        <w:jc w:val="both"/>
        <w:rPr>
          <w:rFonts w:cs="Arial"/>
        </w:rPr>
      </w:pPr>
      <w:r w:rsidRPr="00576C7A">
        <w:rPr>
          <w:rFonts w:cs="Arial"/>
        </w:rPr>
        <w:t>10.3.5.1. A </w:t>
      </w:r>
      <w:r w:rsidRPr="00576C7A">
        <w:rPr>
          <w:rFonts w:cs="Arial"/>
          <w:b/>
          <w:bCs/>
        </w:rPr>
        <w:t>Qualificação Técnico-Profissional</w:t>
      </w:r>
      <w:r w:rsidRPr="00576C7A">
        <w:rPr>
          <w:rFonts w:cs="Arial"/>
        </w:rPr>
        <w:t> deverá ser comprovada, nos seguintes termos:</w:t>
      </w:r>
    </w:p>
    <w:p w14:paraId="7D6801B8" w14:textId="77777777" w:rsidR="00576C7A" w:rsidRPr="00576C7A" w:rsidRDefault="00576C7A" w:rsidP="00576C7A">
      <w:pPr>
        <w:spacing w:before="120" w:after="120" w:line="276" w:lineRule="auto"/>
        <w:ind w:left="284"/>
        <w:jc w:val="both"/>
        <w:rPr>
          <w:rFonts w:cs="Arial"/>
        </w:rPr>
      </w:pPr>
      <w:r w:rsidRPr="00576C7A">
        <w:rPr>
          <w:rFonts w:cs="Arial"/>
        </w:rPr>
        <w:t>10.3.5.1.1. Certidão de Registro de pessoa jurídica, em nome da proponente e dentro do prazo de validade, junto ao Conselho Regional de Engenharia e Agronomia - CREA ou ao Conselho de Arquitetura e Urbanismo - CAU.</w:t>
      </w:r>
    </w:p>
    <w:p w14:paraId="1A16FAD7" w14:textId="77777777" w:rsidR="00576C7A" w:rsidRPr="00576C7A" w:rsidRDefault="00576C7A" w:rsidP="00576C7A">
      <w:pPr>
        <w:spacing w:before="120" w:after="120" w:line="276" w:lineRule="auto"/>
        <w:ind w:left="284"/>
        <w:jc w:val="both"/>
        <w:rPr>
          <w:rFonts w:cs="Arial"/>
        </w:rPr>
      </w:pPr>
      <w:r w:rsidRPr="00576C7A">
        <w:rPr>
          <w:rFonts w:cs="Arial"/>
        </w:rPr>
        <w:t>10.3.5.2. A </w:t>
      </w:r>
      <w:r w:rsidRPr="00576C7A">
        <w:rPr>
          <w:rFonts w:cs="Arial"/>
          <w:b/>
          <w:bCs/>
        </w:rPr>
        <w:t>Qualificação Técnico-Operacional</w:t>
      </w:r>
      <w:r w:rsidRPr="00576C7A">
        <w:rPr>
          <w:rFonts w:cs="Arial"/>
        </w:rPr>
        <w:t> deverá comprovar que a proponente executou serviços de complexidade tecnológica e operacional equivalente ou superior ao objeto desta contratação, a saber:</w:t>
      </w:r>
    </w:p>
    <w:p w14:paraId="7EA1BB7B" w14:textId="77777777" w:rsidR="00576C7A" w:rsidRPr="00576C7A" w:rsidRDefault="00576C7A" w:rsidP="00576C7A">
      <w:pPr>
        <w:spacing w:before="120" w:after="120" w:line="276" w:lineRule="auto"/>
        <w:ind w:left="284"/>
        <w:jc w:val="both"/>
        <w:rPr>
          <w:rFonts w:cs="Arial"/>
        </w:rPr>
      </w:pPr>
      <w:r w:rsidRPr="00576C7A">
        <w:rPr>
          <w:rFonts w:cs="Arial"/>
        </w:rPr>
        <w:t xml:space="preserve">10.3.5.2.1. Para fins de comprovação da aptidão para a execução do serviço em questão, será exigida experiência por meio da apresentação de certidão(ões) ou de atestado(s), expedido(s) por pessoa jurídica de direito público ou privado, necessariamente em nome da proponente e que demonstre o desempenho de </w:t>
      </w:r>
      <w:r w:rsidRPr="00576C7A">
        <w:rPr>
          <w:rFonts w:cs="Arial"/>
        </w:rPr>
        <w:lastRenderedPageBreak/>
        <w:t>atividade pertinente e compatível em características, quantidades e prazos com o objeto deste instrumento, indicando, como quantitativos:</w:t>
      </w:r>
    </w:p>
    <w:p w14:paraId="1DA2526D" w14:textId="77777777" w:rsidR="00576C7A" w:rsidRPr="00576C7A" w:rsidRDefault="00576C7A" w:rsidP="00576C7A">
      <w:pPr>
        <w:spacing w:before="120" w:after="120" w:line="276" w:lineRule="auto"/>
        <w:ind w:left="284"/>
        <w:jc w:val="both"/>
        <w:rPr>
          <w:rFonts w:cs="Arial"/>
        </w:rPr>
      </w:pPr>
      <w:commentRangeStart w:id="47"/>
      <w:r w:rsidRPr="00576C7A">
        <w:rPr>
          <w:rFonts w:cs="Arial"/>
        </w:rPr>
        <w:t>a) na execução de serviços de instalação de piso vinílico de, no mínimo, 96 m²; e</w:t>
      </w:r>
    </w:p>
    <w:p w14:paraId="7740D312" w14:textId="77777777" w:rsidR="00576C7A" w:rsidRPr="00576C7A" w:rsidRDefault="00576C7A" w:rsidP="00576C7A">
      <w:pPr>
        <w:spacing w:before="120" w:after="120" w:line="276" w:lineRule="auto"/>
        <w:ind w:left="284"/>
        <w:jc w:val="both"/>
        <w:rPr>
          <w:rFonts w:cs="Arial"/>
        </w:rPr>
      </w:pPr>
      <w:r w:rsidRPr="00576C7A">
        <w:rPr>
          <w:rFonts w:cs="Arial"/>
        </w:rPr>
        <w:t>b) na execução de serviços de pintura de, no mínimo, 312 m².</w:t>
      </w:r>
      <w:commentRangeEnd w:id="47"/>
      <w:r w:rsidR="0072577E" w:rsidRPr="00576C7A">
        <w:rPr>
          <w:rStyle w:val="Refdecomentrio"/>
          <w:rFonts w:cs="Arial"/>
          <w:sz w:val="24"/>
          <w:szCs w:val="24"/>
        </w:rPr>
        <w:commentReference w:id="47"/>
      </w:r>
    </w:p>
    <w:p w14:paraId="0CEE5194" w14:textId="77777777" w:rsidR="00576C7A" w:rsidRPr="00576C7A" w:rsidRDefault="00576C7A" w:rsidP="00576C7A">
      <w:pPr>
        <w:spacing w:before="120" w:after="120" w:line="276" w:lineRule="auto"/>
        <w:ind w:left="284"/>
        <w:jc w:val="both"/>
        <w:rPr>
          <w:rFonts w:cs="Arial"/>
        </w:rPr>
      </w:pPr>
      <w:r w:rsidRPr="00576C7A">
        <w:rPr>
          <w:rFonts w:cs="Arial"/>
        </w:rPr>
        <w:t>10.3.5.3. A comprovação a que se refere os subitens anteriores poderá ser efetuada pelo somatório das quantidades realizadas em tantos atestados ou certidões válidas quanto dispuser a proponente.</w:t>
      </w:r>
    </w:p>
    <w:p w14:paraId="2DBC4DF1" w14:textId="77777777" w:rsidR="00576C7A" w:rsidRPr="00576C7A" w:rsidRDefault="00576C7A" w:rsidP="00576C7A">
      <w:pPr>
        <w:spacing w:before="120" w:after="120" w:line="276" w:lineRule="auto"/>
        <w:ind w:left="284"/>
        <w:jc w:val="both"/>
        <w:rPr>
          <w:rFonts w:cs="Arial"/>
        </w:rPr>
      </w:pPr>
      <w:r w:rsidRPr="00576C7A">
        <w:rPr>
          <w:rFonts w:cs="Arial"/>
        </w:rPr>
        <w:t>10.3.5.4.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2C06F2B7" w14:textId="77777777" w:rsidR="00576C7A" w:rsidRPr="00576C7A" w:rsidRDefault="00576C7A" w:rsidP="00576C7A">
      <w:pPr>
        <w:spacing w:before="120" w:after="120" w:line="276" w:lineRule="auto"/>
        <w:ind w:left="284"/>
        <w:jc w:val="both"/>
        <w:rPr>
          <w:rFonts w:cs="Arial"/>
        </w:rPr>
      </w:pPr>
      <w:r w:rsidRPr="00576C7A">
        <w:rPr>
          <w:rFonts w:cs="Arial"/>
        </w:rPr>
        <w:t>10.3.6. </w:t>
      </w:r>
      <w:r w:rsidRPr="00576C7A">
        <w:rPr>
          <w:rFonts w:cs="Arial"/>
          <w:b/>
          <w:bCs/>
        </w:rPr>
        <w:t>Da Habilitação Fiscal, Social e Trabalhista:</w:t>
      </w:r>
    </w:p>
    <w:p w14:paraId="219A19FE" w14:textId="77777777" w:rsidR="00576C7A" w:rsidRPr="00576C7A" w:rsidRDefault="00576C7A" w:rsidP="00576C7A">
      <w:pPr>
        <w:spacing w:before="120" w:after="120" w:line="276" w:lineRule="auto"/>
        <w:ind w:left="284"/>
        <w:jc w:val="both"/>
        <w:rPr>
          <w:rFonts w:cs="Arial"/>
        </w:rPr>
      </w:pPr>
      <w:r w:rsidRPr="00576C7A">
        <w:rPr>
          <w:rFonts w:cs="Arial"/>
        </w:rPr>
        <w:t>10.3.6.1. Prova de inscrição no Cadastro Nacional de Pessoas Jurídicas (CNPJ) ou no Cadastro de Pessoas Físicas (CPF), conforme o caso.</w:t>
      </w:r>
    </w:p>
    <w:p w14:paraId="2FE3F200" w14:textId="77777777" w:rsidR="00576C7A" w:rsidRPr="00576C7A" w:rsidRDefault="00576C7A" w:rsidP="00576C7A">
      <w:pPr>
        <w:spacing w:before="120" w:after="120" w:line="276" w:lineRule="auto"/>
        <w:ind w:left="284"/>
        <w:jc w:val="both"/>
        <w:rPr>
          <w:rFonts w:cs="Arial"/>
        </w:rPr>
      </w:pPr>
      <w:r w:rsidRPr="00576C7A">
        <w:rPr>
          <w:rFonts w:cs="Arial"/>
        </w:rPr>
        <w:t>10.3.6.2. Prova de inscrição no Cadastro de Contribuintes Estadual e/ou Municipal relativo ao domicílio ou sede do fornecedor, pertinente ao seu ramo de atividade e compatível com o objeto contratual.</w:t>
      </w:r>
    </w:p>
    <w:p w14:paraId="56C7C3D7" w14:textId="77777777" w:rsidR="00576C7A" w:rsidRPr="00576C7A" w:rsidRDefault="00576C7A" w:rsidP="00576C7A">
      <w:pPr>
        <w:spacing w:before="120" w:after="120" w:line="276" w:lineRule="auto"/>
        <w:ind w:left="284"/>
        <w:jc w:val="both"/>
        <w:rPr>
          <w:rFonts w:cs="Arial"/>
        </w:rPr>
      </w:pPr>
      <w:r w:rsidRPr="00576C7A">
        <w:rPr>
          <w:rFonts w:cs="Arial"/>
        </w:rPr>
        <w:t>10.3.6.3.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8B0E0C7" w14:textId="77777777" w:rsidR="00576C7A" w:rsidRPr="00576C7A" w:rsidRDefault="00576C7A" w:rsidP="00576C7A">
      <w:pPr>
        <w:spacing w:before="120" w:after="120" w:line="276" w:lineRule="auto"/>
        <w:ind w:left="284"/>
        <w:jc w:val="both"/>
        <w:rPr>
          <w:rFonts w:cs="Arial"/>
        </w:rPr>
      </w:pPr>
      <w:r w:rsidRPr="00576C7A">
        <w:rPr>
          <w:rFonts w:cs="Arial"/>
        </w:rPr>
        <w:t>10.3.6.4. Prova de regularidade com o Fundo de Garantia do Tempo de Serviço (FGTS).</w:t>
      </w:r>
    </w:p>
    <w:p w14:paraId="44AC0BAF" w14:textId="77777777" w:rsidR="00576C7A" w:rsidRPr="00576C7A" w:rsidRDefault="00576C7A" w:rsidP="00576C7A">
      <w:pPr>
        <w:spacing w:before="120" w:after="120" w:line="276" w:lineRule="auto"/>
        <w:ind w:left="284"/>
        <w:jc w:val="both"/>
        <w:rPr>
          <w:rFonts w:cs="Arial"/>
        </w:rPr>
      </w:pPr>
      <w:r w:rsidRPr="00576C7A">
        <w:rPr>
          <w:rFonts w:cs="Arial"/>
        </w:rPr>
        <w:t>10.3.6.5.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174906CD" w14:textId="77777777" w:rsidR="00576C7A" w:rsidRPr="00576C7A" w:rsidRDefault="00576C7A" w:rsidP="00576C7A">
      <w:pPr>
        <w:spacing w:before="120" w:after="120" w:line="276" w:lineRule="auto"/>
        <w:ind w:left="284"/>
        <w:jc w:val="both"/>
        <w:rPr>
          <w:rFonts w:cs="Arial"/>
        </w:rPr>
      </w:pPr>
      <w:r w:rsidRPr="00576C7A">
        <w:rPr>
          <w:rFonts w:cs="Arial"/>
        </w:rPr>
        <w:t>10.3.6.6. Prova de regularidade com a Fazenda Municipal do domicílio ou sede do fornecedor, relativa à atividade em cujo exercício contrata ou concorre.</w:t>
      </w:r>
    </w:p>
    <w:p w14:paraId="6796B239" w14:textId="77777777" w:rsidR="00576C7A" w:rsidRPr="00576C7A" w:rsidRDefault="00576C7A" w:rsidP="00576C7A">
      <w:pPr>
        <w:spacing w:before="120" w:after="120" w:line="276" w:lineRule="auto"/>
        <w:ind w:left="284"/>
        <w:jc w:val="both"/>
        <w:rPr>
          <w:rFonts w:cs="Arial"/>
        </w:rPr>
      </w:pPr>
      <w:r w:rsidRPr="00576C7A">
        <w:rPr>
          <w:rFonts w:cs="Arial"/>
        </w:rPr>
        <w:t xml:space="preserve">10.3.6.7. </w:t>
      </w:r>
      <w:commentRangeStart w:id="48"/>
      <w:r w:rsidRPr="00576C7A">
        <w:rPr>
          <w:rFonts w:cs="Arial"/>
        </w:rPr>
        <w:t>Apresentação do balanço patrimonial, demonstração de resultado do exercício e demais demonstrações contábeis dos 2 (dois) últimos exercícios sociais, evidenciando a boa situação financeira da empresa, mediante a comprovação de patrimônio líquido mínimo de 10% (dez por cento) do valor estimado para a contratação.</w:t>
      </w:r>
      <w:commentRangeEnd w:id="48"/>
      <w:r w:rsidR="001D7652" w:rsidRPr="00576C7A">
        <w:rPr>
          <w:rStyle w:val="Refdecomentrio"/>
          <w:rFonts w:cs="Arial"/>
          <w:sz w:val="24"/>
          <w:szCs w:val="24"/>
        </w:rPr>
        <w:commentReference w:id="48"/>
      </w:r>
    </w:p>
    <w:p w14:paraId="1B40270D" w14:textId="77777777" w:rsidR="00576C7A" w:rsidRPr="00576C7A" w:rsidRDefault="00576C7A" w:rsidP="00576C7A">
      <w:pPr>
        <w:spacing w:before="120" w:after="120" w:line="276" w:lineRule="auto"/>
        <w:ind w:left="284"/>
        <w:jc w:val="both"/>
        <w:rPr>
          <w:rFonts w:cs="Arial"/>
        </w:rPr>
      </w:pPr>
      <w:r w:rsidRPr="00576C7A">
        <w:rPr>
          <w:rFonts w:cs="Arial"/>
        </w:rPr>
        <w:lastRenderedPageBreak/>
        <w:t>10.3.6.7.1. Os referidos documentos limitar-se-ão ao último exercício no caso de a pessoa jurídica ter sido constituída há menos de 2 (dois) anos.</w:t>
      </w:r>
    </w:p>
    <w:p w14:paraId="0726D83F" w14:textId="77777777" w:rsidR="00576C7A" w:rsidRPr="00576C7A" w:rsidRDefault="00576C7A" w:rsidP="00576C7A">
      <w:pPr>
        <w:spacing w:before="120" w:after="120" w:line="276" w:lineRule="auto"/>
        <w:ind w:left="284"/>
        <w:jc w:val="both"/>
        <w:rPr>
          <w:rFonts w:cs="Arial"/>
        </w:rPr>
      </w:pPr>
      <w:r w:rsidRPr="00576C7A">
        <w:rPr>
          <w:rFonts w:cs="Arial"/>
        </w:rPr>
        <w:t>10.3.6.8.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7842970A" w14:textId="77777777" w:rsidR="00576C7A" w:rsidRPr="00576C7A" w:rsidRDefault="00576C7A" w:rsidP="00576C7A">
      <w:pPr>
        <w:spacing w:before="120" w:after="120" w:line="276" w:lineRule="auto"/>
        <w:ind w:left="284"/>
        <w:jc w:val="both"/>
        <w:rPr>
          <w:rFonts w:cs="Arial"/>
        </w:rPr>
      </w:pPr>
      <w:r w:rsidRPr="00576C7A">
        <w:rPr>
          <w:rFonts w:cs="Arial"/>
        </w:rPr>
        <w:t>10.3.6.9. O fornecedor enquadrado como microempreendedor individual que pretenda auferir os benefícios do tratamento diferenciado previstos na Lei Complementar nº 123/2006, estará dispensado da prova de inscrição nos cadastros de contribuintes estadual e municipal.</w:t>
      </w:r>
    </w:p>
    <w:p w14:paraId="2DA956A4" w14:textId="77777777" w:rsidR="00576C7A" w:rsidRPr="00576C7A" w:rsidRDefault="00576C7A" w:rsidP="00576C7A">
      <w:pPr>
        <w:spacing w:before="120" w:after="120" w:line="276" w:lineRule="auto"/>
        <w:ind w:left="284"/>
        <w:jc w:val="both"/>
        <w:rPr>
          <w:rFonts w:cs="Arial"/>
        </w:rPr>
      </w:pPr>
      <w:r w:rsidRPr="00576C7A">
        <w:rPr>
          <w:rFonts w:cs="Arial"/>
        </w:rPr>
        <w:t>10.3.6.10. Cumprimento do disposto no inciso XXXIII do artigo 7º da Constituição Federal.</w:t>
      </w:r>
    </w:p>
    <w:p w14:paraId="546D9CBB" w14:textId="77777777" w:rsidR="00576C7A" w:rsidRPr="00576C7A" w:rsidRDefault="00576C7A" w:rsidP="00576C7A">
      <w:pPr>
        <w:spacing w:before="120" w:after="120" w:line="276" w:lineRule="auto"/>
        <w:ind w:left="284"/>
        <w:jc w:val="both"/>
        <w:rPr>
          <w:rFonts w:cs="Arial"/>
        </w:rPr>
      </w:pPr>
      <w:r w:rsidRPr="00576C7A">
        <w:rPr>
          <w:rFonts w:cs="Arial"/>
        </w:rPr>
        <w:t>10.3.6.11 O Atendimento dos índices econômicos previstos neste tópico deverá ser atestado mediante declaração assinada por profissional habilitado da área contábil, apresentada pelo licitante, nos termos do artigo 69, § 1º, da Lei Federal nº 14.133/2021.</w:t>
      </w:r>
    </w:p>
    <w:p w14:paraId="0C2292E5" w14:textId="77777777" w:rsidR="00576C7A" w:rsidRPr="00576C7A" w:rsidRDefault="00576C7A" w:rsidP="00576C7A">
      <w:pPr>
        <w:spacing w:before="120" w:after="120" w:line="276" w:lineRule="auto"/>
        <w:ind w:left="284"/>
        <w:jc w:val="both"/>
        <w:rPr>
          <w:rFonts w:cs="Arial"/>
        </w:rPr>
      </w:pPr>
      <w:r w:rsidRPr="00576C7A">
        <w:rPr>
          <w:rFonts w:cs="Arial"/>
        </w:rPr>
        <w:t>10.3.7. </w:t>
      </w:r>
      <w:r w:rsidRPr="00576C7A">
        <w:rPr>
          <w:rFonts w:cs="Arial"/>
          <w:b/>
          <w:bCs/>
        </w:rPr>
        <w:t>Das Outras Comprovações:</w:t>
      </w:r>
    </w:p>
    <w:p w14:paraId="256A1051" w14:textId="77777777" w:rsidR="00576C7A" w:rsidRPr="00576C7A" w:rsidRDefault="00576C7A" w:rsidP="00576C7A">
      <w:pPr>
        <w:spacing w:before="120" w:after="120" w:line="276" w:lineRule="auto"/>
        <w:ind w:left="284"/>
        <w:jc w:val="both"/>
        <w:rPr>
          <w:rFonts w:cs="Arial"/>
        </w:rPr>
      </w:pPr>
      <w:r w:rsidRPr="00576C7A">
        <w:rPr>
          <w:rFonts w:cs="Arial"/>
        </w:rPr>
        <w:t>10.3.7.1. Declaração subscrita por representante legal da proponente, atestando que:</w:t>
      </w:r>
    </w:p>
    <w:p w14:paraId="7100C4F2" w14:textId="77777777" w:rsidR="00576C7A" w:rsidRPr="00576C7A" w:rsidRDefault="00576C7A" w:rsidP="00576C7A">
      <w:pPr>
        <w:spacing w:before="120" w:after="120" w:line="276" w:lineRule="auto"/>
        <w:ind w:left="284"/>
        <w:jc w:val="both"/>
        <w:rPr>
          <w:rFonts w:cs="Arial"/>
        </w:rPr>
      </w:pPr>
      <w:r w:rsidRPr="00576C7A">
        <w:rPr>
          <w:rFonts w:cs="Arial"/>
        </w:rPr>
        <w:t>a) Cumpre as normas relativas à saúde e segurança no trabalho, nos termos do artigo 117, parágrafo único, da Constituição Estadual.</w:t>
      </w:r>
    </w:p>
    <w:p w14:paraId="459069BB" w14:textId="77777777" w:rsidR="00576C7A" w:rsidRPr="00576C7A" w:rsidRDefault="00576C7A" w:rsidP="00576C7A">
      <w:pPr>
        <w:spacing w:before="120" w:after="120" w:line="276" w:lineRule="auto"/>
        <w:ind w:left="284"/>
        <w:jc w:val="both"/>
        <w:rPr>
          <w:rFonts w:cs="Arial"/>
        </w:rPr>
      </w:pPr>
      <w:r w:rsidRPr="00576C7A">
        <w:rPr>
          <w:rFonts w:cs="Arial"/>
        </w:rPr>
        <w:t>b) No caso de utilização na execução do objeto deste instrumento de produtos ou subprodutos florestais de origem nativa da flora brasileira referidos no artigo 1º do </w:t>
      </w:r>
      <w:hyperlink r:id="rId85" w:tgtFrame="_blank" w:history="1">
        <w:r w:rsidRPr="00576C7A">
          <w:rPr>
            <w:rStyle w:val="Hyperlink"/>
            <w:rFonts w:cs="Arial"/>
          </w:rPr>
          <w:t>Decreto Estadual nº 66.819/2022</w:t>
        </w:r>
      </w:hyperlink>
      <w:r w:rsidRPr="00576C7A">
        <w:rPr>
          <w:rFonts w:cs="Arial"/>
        </w:rPr>
        <w:t>, cumprirá a obrigação de proceder às respectivas aquisições de pessoa jurídica com inscrição validada no CADMADEIRA, em conformidade com o Decreto supracitado.</w:t>
      </w:r>
    </w:p>
    <w:p w14:paraId="5035017A" w14:textId="77777777" w:rsidR="00576C7A" w:rsidRPr="00576C7A" w:rsidRDefault="00576C7A" w:rsidP="00576C7A">
      <w:pPr>
        <w:spacing w:before="120" w:after="120" w:line="276" w:lineRule="auto"/>
        <w:ind w:left="284"/>
        <w:jc w:val="both"/>
        <w:rPr>
          <w:rFonts w:cs="Arial"/>
        </w:rPr>
      </w:pPr>
      <w:r w:rsidRPr="00576C7A">
        <w:rPr>
          <w:rFonts w:cs="Arial"/>
        </w:rPr>
        <w:t>c) No caso de utilização na execução do objeto deste instrumento de produtos ou subprodutos de origem mineral referidos no § 1º do artigo 1º do </w:t>
      </w:r>
      <w:hyperlink r:id="rId86" w:tgtFrame="_blank" w:history="1">
        <w:r w:rsidRPr="00576C7A">
          <w:rPr>
            <w:rStyle w:val="Hyperlink"/>
            <w:rFonts w:cs="Arial"/>
          </w:rPr>
          <w:t>Decreto Estadual nº 67.409/2022</w:t>
        </w:r>
      </w:hyperlink>
      <w:r w:rsidRPr="00576C7A">
        <w:rPr>
          <w:rFonts w:cs="Arial"/>
        </w:rPr>
        <w:t>, cumprirá a obrigação de proceder às respectivas aquisições de pessoa jurídica com inscrição validada no CADMINÉRIO, em conformidade com o Decreto supracitado.</w:t>
      </w:r>
    </w:p>
    <w:p w14:paraId="1C86774B" w14:textId="77777777" w:rsidR="00576C7A" w:rsidRPr="00576C7A" w:rsidRDefault="00576C7A" w:rsidP="00576C7A">
      <w:pPr>
        <w:spacing w:before="120" w:after="120" w:line="276" w:lineRule="auto"/>
        <w:ind w:left="284"/>
        <w:jc w:val="both"/>
        <w:rPr>
          <w:rFonts w:cs="Arial"/>
        </w:rPr>
      </w:pPr>
      <w:r w:rsidRPr="00576C7A">
        <w:rPr>
          <w:rFonts w:cs="Arial"/>
        </w:rPr>
        <w:t>d) Tem ciência de que o descumprimento do </w:t>
      </w:r>
      <w:hyperlink r:id="rId87" w:tgtFrame="_blank" w:history="1">
        <w:r w:rsidRPr="00576C7A">
          <w:rPr>
            <w:rStyle w:val="Hyperlink"/>
            <w:rFonts w:cs="Arial"/>
          </w:rPr>
          <w:t>Decreto Estadual nº 66.819/2022</w:t>
        </w:r>
      </w:hyperlink>
      <w:r w:rsidRPr="00576C7A">
        <w:rPr>
          <w:rFonts w:cs="Arial"/>
        </w:rPr>
        <w:t> ou do </w:t>
      </w:r>
      <w:hyperlink r:id="rId88" w:tgtFrame="_blank" w:history="1">
        <w:r w:rsidRPr="00576C7A">
          <w:rPr>
            <w:rStyle w:val="Hyperlink"/>
            <w:rFonts w:cs="Arial"/>
          </w:rPr>
          <w:t>Decreto Estadual nº 67.409/2022</w:t>
        </w:r>
      </w:hyperlink>
      <w:r w:rsidRPr="00576C7A">
        <w:rPr>
          <w:rFonts w:cs="Arial"/>
        </w:rPr>
        <w:t>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6D9B4725" w14:textId="77777777" w:rsidR="00576C7A" w:rsidRPr="00576C7A" w:rsidRDefault="00576C7A" w:rsidP="00576C7A">
      <w:pPr>
        <w:spacing w:before="120" w:after="120" w:line="276" w:lineRule="auto"/>
        <w:ind w:left="284"/>
        <w:jc w:val="both"/>
        <w:rPr>
          <w:rFonts w:cs="Arial"/>
        </w:rPr>
      </w:pPr>
      <w:r w:rsidRPr="00576C7A">
        <w:rPr>
          <w:rFonts w:cs="Arial"/>
        </w:rPr>
        <w:t>e) Compromete-se a cumprir o disposto na </w:t>
      </w:r>
      <w:hyperlink r:id="rId89" w:tgtFrame="_blank" w:history="1">
        <w:r w:rsidRPr="00576C7A">
          <w:rPr>
            <w:rStyle w:val="Hyperlink"/>
            <w:rFonts w:cs="Arial"/>
          </w:rPr>
          <w:t>Lei Estadual nº 12.684/2007</w:t>
        </w:r>
      </w:hyperlink>
      <w:r w:rsidRPr="00576C7A">
        <w:rPr>
          <w:rFonts w:cs="Arial"/>
        </w:rPr>
        <w:t xml:space="preserve">, a qual proíbe o uso, no Estado de São Paulo, de produtos, materiais ou artefatos que </w:t>
      </w:r>
      <w:r w:rsidRPr="00576C7A">
        <w:rPr>
          <w:rFonts w:cs="Arial"/>
        </w:rPr>
        <w:lastRenderedPageBreak/>
        <w:t>contenham quaisquer tipos de amianto ou asbesto ou outros minerais que, acidentalmente, tenham fibras de amianto na sua composição.</w:t>
      </w:r>
    </w:p>
    <w:p w14:paraId="79053A8B" w14:textId="77777777" w:rsidR="00576C7A" w:rsidRPr="00576C7A" w:rsidRDefault="00576C7A" w:rsidP="00576C7A">
      <w:pPr>
        <w:spacing w:before="120" w:after="120" w:line="276" w:lineRule="auto"/>
        <w:ind w:left="284"/>
        <w:jc w:val="both"/>
        <w:rPr>
          <w:rFonts w:cs="Arial"/>
        </w:rPr>
      </w:pPr>
      <w:r w:rsidRPr="00576C7A">
        <w:rPr>
          <w:rFonts w:cs="Arial"/>
        </w:rPr>
        <w:t> </w:t>
      </w:r>
    </w:p>
    <w:p w14:paraId="58A3DA1C" w14:textId="77777777" w:rsidR="00576C7A" w:rsidRPr="00576C7A" w:rsidRDefault="00576C7A" w:rsidP="00576C7A">
      <w:pPr>
        <w:spacing w:before="120" w:after="120" w:line="276" w:lineRule="auto"/>
        <w:ind w:left="284"/>
        <w:jc w:val="both"/>
        <w:rPr>
          <w:rFonts w:cs="Arial"/>
        </w:rPr>
      </w:pPr>
      <w:r w:rsidRPr="00576C7A">
        <w:rPr>
          <w:rFonts w:cs="Arial"/>
          <w:b/>
          <w:bCs/>
        </w:rPr>
        <w:t>11. DA ESTIMATIVA DO VALOR DA CONTRATAÇÃO E DA MANUTENÇÃO DOS PREÇOS:</w:t>
      </w:r>
    </w:p>
    <w:p w14:paraId="20F34881" w14:textId="77777777" w:rsidR="00576C7A" w:rsidRPr="00576C7A" w:rsidRDefault="00576C7A" w:rsidP="00576C7A">
      <w:pPr>
        <w:spacing w:before="120" w:after="120" w:line="276" w:lineRule="auto"/>
        <w:ind w:left="284"/>
        <w:jc w:val="both"/>
        <w:rPr>
          <w:rFonts w:cs="Arial"/>
        </w:rPr>
      </w:pPr>
      <w:r w:rsidRPr="00576C7A">
        <w:rPr>
          <w:rFonts w:cs="Arial"/>
          <w:b/>
          <w:bCs/>
        </w:rPr>
        <w:t>11.1. DA ESTIMATIVA DO VALOR DA CONTRATAÇÃO:</w:t>
      </w:r>
    </w:p>
    <w:p w14:paraId="303138A8" w14:textId="0CADE73E" w:rsidR="00576C7A" w:rsidRPr="00576C7A" w:rsidRDefault="00576C7A" w:rsidP="00576C7A">
      <w:pPr>
        <w:spacing w:before="120" w:after="120" w:line="276" w:lineRule="auto"/>
        <w:ind w:left="284"/>
        <w:jc w:val="both"/>
        <w:rPr>
          <w:rFonts w:cs="Arial"/>
        </w:rPr>
      </w:pPr>
      <w:r w:rsidRPr="00576C7A">
        <w:rPr>
          <w:rFonts w:cs="Arial"/>
        </w:rPr>
        <w:t>11.1.1. A estimativa do valor da contratação é de </w:t>
      </w:r>
      <w:r w:rsidRPr="00576C7A">
        <w:rPr>
          <w:rFonts w:cs="Arial"/>
          <w:b/>
          <w:bCs/>
        </w:rPr>
        <w:t>R$ 240.347,86</w:t>
      </w:r>
      <w:r w:rsidRPr="00576C7A">
        <w:rPr>
          <w:rFonts w:cs="Arial"/>
        </w:rPr>
        <w:t> (duzentos e quarenta mil, trezentos e quarenta e sete reais e oitenta e seis centavos), como se depreende da memór</w:t>
      </w:r>
      <w:r w:rsidRPr="006622C9">
        <w:rPr>
          <w:rFonts w:cs="Arial"/>
          <w:highlight w:val="yellow"/>
        </w:rPr>
        <w:t>ia</w:t>
      </w:r>
      <w:r w:rsidRPr="00576C7A">
        <w:rPr>
          <w:rFonts w:cs="Arial"/>
        </w:rPr>
        <w:t xml:space="preserve"> de cálculo juntada no "ANEXO D – PLANILHA DE PREÇOS </w:t>
      </w:r>
      <w:r w:rsidR="00237A6C" w:rsidRPr="00237A6C">
        <w:rPr>
          <w:rFonts w:cs="Arial"/>
          <w:highlight w:val="yellow"/>
        </w:rPr>
        <w:t>ESTIMADOS</w:t>
      </w:r>
      <w:r w:rsidR="00237A6C">
        <w:rPr>
          <w:rFonts w:cs="Arial"/>
        </w:rPr>
        <w:t xml:space="preserve"> </w:t>
      </w:r>
      <w:r w:rsidRPr="00576C7A">
        <w:rPr>
          <w:rFonts w:cs="Arial"/>
        </w:rPr>
        <w:t>E COMPOSIÇÃO DO BDI" deste Termo de Referência.</w:t>
      </w:r>
    </w:p>
    <w:p w14:paraId="6B575CEB" w14:textId="77777777" w:rsidR="00576C7A" w:rsidRPr="00576C7A" w:rsidRDefault="00576C7A" w:rsidP="00576C7A">
      <w:pPr>
        <w:spacing w:before="120" w:after="120" w:line="276" w:lineRule="auto"/>
        <w:ind w:left="284"/>
        <w:jc w:val="both"/>
        <w:rPr>
          <w:rFonts w:cs="Arial"/>
        </w:rPr>
      </w:pPr>
      <w:r w:rsidRPr="00576C7A">
        <w:rPr>
          <w:rFonts w:cs="Arial"/>
          <w:b/>
          <w:bCs/>
        </w:rPr>
        <w:t>11.2.</w:t>
      </w:r>
      <w:r w:rsidRPr="00576C7A">
        <w:rPr>
          <w:rFonts w:cs="Arial"/>
        </w:rPr>
        <w:t> </w:t>
      </w:r>
      <w:r w:rsidRPr="00576C7A">
        <w:rPr>
          <w:rFonts w:cs="Arial"/>
          <w:b/>
          <w:bCs/>
        </w:rPr>
        <w:t>DO REAJUSTE:</w:t>
      </w:r>
    </w:p>
    <w:p w14:paraId="1194A60D" w14:textId="0014269D" w:rsidR="00576C7A" w:rsidRPr="00576C7A" w:rsidRDefault="00576C7A" w:rsidP="00576C7A">
      <w:pPr>
        <w:spacing w:before="120" w:after="120" w:line="276" w:lineRule="auto"/>
        <w:ind w:left="284"/>
        <w:jc w:val="both"/>
        <w:rPr>
          <w:rFonts w:cs="Arial"/>
        </w:rPr>
      </w:pPr>
      <w:r w:rsidRPr="00576C7A">
        <w:rPr>
          <w:rFonts w:cs="Arial"/>
        </w:rPr>
        <w:t>11.2.1. Os preços inicialmente ajustados são fixos e irreajustáveis, pelo prazo de 1 (um) ano, contado da data do orçamento estimado constante do "ANEXO D – PLANILHA DE PREÇOS</w:t>
      </w:r>
      <w:r w:rsidR="00237A6C">
        <w:rPr>
          <w:rFonts w:cs="Arial"/>
        </w:rPr>
        <w:t xml:space="preserve"> </w:t>
      </w:r>
      <w:r w:rsidR="00237A6C" w:rsidRPr="00237A6C">
        <w:rPr>
          <w:rFonts w:cs="Arial"/>
          <w:highlight w:val="yellow"/>
        </w:rPr>
        <w:t>ESTIMADOS</w:t>
      </w:r>
      <w:r w:rsidRPr="00576C7A">
        <w:rPr>
          <w:rFonts w:cs="Arial"/>
        </w:rPr>
        <w:t xml:space="preserve"> E COMPOSIÇÃO DO BDI".</w:t>
      </w:r>
    </w:p>
    <w:p w14:paraId="0EB2EBCF" w14:textId="77777777" w:rsidR="00576C7A" w:rsidRPr="00576C7A" w:rsidRDefault="00576C7A" w:rsidP="00576C7A">
      <w:pPr>
        <w:spacing w:before="120" w:after="120" w:line="276" w:lineRule="auto"/>
        <w:ind w:left="284"/>
        <w:jc w:val="both"/>
        <w:rPr>
          <w:rFonts w:cs="Arial"/>
        </w:rPr>
      </w:pPr>
      <w:r w:rsidRPr="00576C7A">
        <w:rPr>
          <w:rFonts w:cs="Arial"/>
        </w:rPr>
        <w:t>11.2.2. Eventual reajuste de preços será calculado em conformidade com a legislação vigente e será processado com base na variação mensal acumulada do Índice Nacional da Construção Civil (INCC), publicado pela Fundação Getúlio Vargas (FGV), ocorrida no período entre o mês de referência de preços, ou o mês do último reajuste aplicado, e o mês de aplicação do reajuste.</w:t>
      </w:r>
    </w:p>
    <w:p w14:paraId="010D28B0" w14:textId="77777777" w:rsidR="00576C7A" w:rsidRPr="00576C7A" w:rsidRDefault="00576C7A" w:rsidP="00576C7A">
      <w:pPr>
        <w:spacing w:before="120" w:after="120" w:line="276" w:lineRule="auto"/>
        <w:ind w:left="284"/>
        <w:jc w:val="both"/>
        <w:rPr>
          <w:rFonts w:cs="Arial"/>
        </w:rPr>
      </w:pPr>
      <w:r w:rsidRPr="00576C7A">
        <w:rPr>
          <w:rFonts w:cs="Arial"/>
          <w:b/>
          <w:bCs/>
        </w:rPr>
        <w:t>11.3.</w:t>
      </w:r>
      <w:r w:rsidRPr="00576C7A">
        <w:rPr>
          <w:rFonts w:cs="Arial"/>
        </w:rPr>
        <w:t> </w:t>
      </w:r>
      <w:r w:rsidRPr="00576C7A">
        <w:rPr>
          <w:rFonts w:cs="Arial"/>
          <w:b/>
          <w:bCs/>
        </w:rPr>
        <w:t>DA COTAÇÃO DE PREÇOS:</w:t>
      </w:r>
    </w:p>
    <w:p w14:paraId="70DE9C29" w14:textId="77777777" w:rsidR="00576C7A" w:rsidRPr="00576C7A" w:rsidRDefault="00576C7A" w:rsidP="00576C7A">
      <w:pPr>
        <w:spacing w:before="120" w:after="120" w:line="276" w:lineRule="auto"/>
        <w:ind w:left="284"/>
        <w:jc w:val="both"/>
        <w:rPr>
          <w:rFonts w:cs="Arial"/>
        </w:rPr>
      </w:pPr>
      <w:r w:rsidRPr="00576C7A">
        <w:rPr>
          <w:rFonts w:cs="Arial"/>
        </w:rPr>
        <w:t>11.3.1. Para cotação de preços, deverão ser considerados todos os materiais, ferramentas e mão de obra necessários para uma execução completa do serviço, que deverão estar inclusos e diluídos na planilha de serviços no respectivo item, caso não estiverem discriminados separadamente na planilha.</w:t>
      </w:r>
    </w:p>
    <w:p w14:paraId="2719C1E4" w14:textId="77777777" w:rsidR="00576C7A" w:rsidRPr="00576C7A" w:rsidRDefault="00576C7A" w:rsidP="00576C7A">
      <w:pPr>
        <w:spacing w:before="120" w:after="120" w:line="276" w:lineRule="auto"/>
        <w:ind w:left="284"/>
        <w:jc w:val="both"/>
        <w:rPr>
          <w:rFonts w:cs="Arial"/>
        </w:rPr>
      </w:pPr>
      <w:r w:rsidRPr="00576C7A">
        <w:rPr>
          <w:rFonts w:cs="Arial"/>
        </w:rPr>
        <w:t>11.3.2. A intelecção dos serviços demandados se dá com a leitura em conjunto deste instrumento e de todos os seus ANEXOS.</w:t>
      </w:r>
    </w:p>
    <w:p w14:paraId="2230038C" w14:textId="77777777" w:rsidR="00576C7A" w:rsidRPr="00576C7A" w:rsidRDefault="00576C7A" w:rsidP="00576C7A">
      <w:pPr>
        <w:spacing w:before="120" w:after="120" w:line="276" w:lineRule="auto"/>
        <w:ind w:left="284"/>
        <w:jc w:val="both"/>
        <w:rPr>
          <w:rFonts w:cs="Arial"/>
        </w:rPr>
      </w:pPr>
      <w:r w:rsidRPr="00576C7A">
        <w:rPr>
          <w:rFonts w:cs="Arial"/>
        </w:rPr>
        <w:t> </w:t>
      </w:r>
    </w:p>
    <w:p w14:paraId="2704E2C9" w14:textId="77777777" w:rsidR="00576C7A" w:rsidRPr="00576C7A" w:rsidRDefault="00576C7A" w:rsidP="00576C7A">
      <w:pPr>
        <w:spacing w:before="120" w:after="120" w:line="276" w:lineRule="auto"/>
        <w:ind w:left="284"/>
        <w:jc w:val="both"/>
        <w:rPr>
          <w:rFonts w:cs="Arial"/>
        </w:rPr>
      </w:pPr>
      <w:r w:rsidRPr="00576C7A">
        <w:rPr>
          <w:rFonts w:cs="Arial"/>
          <w:b/>
          <w:bCs/>
        </w:rPr>
        <w:t>12. DA ADEQUAÇÃO ORÇAMENTÁRIA:</w:t>
      </w:r>
    </w:p>
    <w:p w14:paraId="017CF318" w14:textId="77777777" w:rsidR="00576C7A" w:rsidRPr="00576C7A" w:rsidRDefault="00576C7A" w:rsidP="00576C7A">
      <w:pPr>
        <w:spacing w:before="120" w:after="120" w:line="276" w:lineRule="auto"/>
        <w:ind w:left="284"/>
        <w:jc w:val="both"/>
        <w:rPr>
          <w:rFonts w:cs="Arial"/>
        </w:rPr>
      </w:pPr>
      <w:r w:rsidRPr="00576C7A">
        <w:rPr>
          <w:rFonts w:cs="Arial"/>
        </w:rPr>
        <w:t>12.1. As despesas decorrentes da presente contratação correrão à conta de recursos específicos consignados no orçamento do Tribunal de Contas do Estado de São Paulo.</w:t>
      </w:r>
    </w:p>
    <w:p w14:paraId="31868A6E" w14:textId="77777777" w:rsidR="00576C7A" w:rsidRPr="00576C7A" w:rsidRDefault="00576C7A" w:rsidP="00576C7A">
      <w:pPr>
        <w:spacing w:before="120" w:after="120" w:line="276" w:lineRule="auto"/>
        <w:ind w:left="284"/>
        <w:jc w:val="both"/>
        <w:rPr>
          <w:rFonts w:cs="Arial"/>
        </w:rPr>
      </w:pPr>
      <w:r w:rsidRPr="00576C7A">
        <w:rPr>
          <w:rFonts w:cs="Arial"/>
        </w:rPr>
        <w:t>12.2. A despesa onerará os recursos orçamentários e financeiros reservados na Funcional Programática e no Elemento conforme discriminado no respectivo empenho.</w:t>
      </w:r>
    </w:p>
    <w:p w14:paraId="117965F9" w14:textId="77777777" w:rsidR="00576C7A" w:rsidRDefault="00576C7A" w:rsidP="00576C7A">
      <w:pPr>
        <w:spacing w:before="120" w:after="120" w:line="276" w:lineRule="auto"/>
        <w:ind w:left="284"/>
        <w:jc w:val="both"/>
        <w:rPr>
          <w:rFonts w:cs="Arial"/>
        </w:rPr>
      </w:pPr>
      <w:r w:rsidRPr="00576C7A">
        <w:rPr>
          <w:rFonts w:cs="Arial"/>
        </w:rPr>
        <w:t> </w:t>
      </w:r>
    </w:p>
    <w:p w14:paraId="149DBDF7" w14:textId="77777777" w:rsidR="00D35721" w:rsidRPr="00576C7A" w:rsidRDefault="00D35721" w:rsidP="00576C7A">
      <w:pPr>
        <w:spacing w:before="120" w:after="120" w:line="276" w:lineRule="auto"/>
        <w:ind w:left="284"/>
        <w:jc w:val="both"/>
        <w:rPr>
          <w:rFonts w:cs="Arial"/>
        </w:rPr>
      </w:pPr>
    </w:p>
    <w:p w14:paraId="7949AF6C" w14:textId="77777777" w:rsidR="00576C7A" w:rsidRPr="00576C7A" w:rsidRDefault="00576C7A" w:rsidP="00576C7A">
      <w:pPr>
        <w:spacing w:before="120" w:after="120" w:line="276" w:lineRule="auto"/>
        <w:ind w:left="284"/>
        <w:jc w:val="both"/>
        <w:rPr>
          <w:rFonts w:cs="Arial"/>
        </w:rPr>
      </w:pPr>
      <w:r w:rsidRPr="00576C7A">
        <w:rPr>
          <w:rFonts w:cs="Arial"/>
          <w:b/>
          <w:bCs/>
        </w:rPr>
        <w:lastRenderedPageBreak/>
        <w:t>13. DA APLICAÇÃO DE PENALIDADES:</w:t>
      </w:r>
    </w:p>
    <w:p w14:paraId="1ADBC001" w14:textId="77777777" w:rsidR="00576C7A" w:rsidRDefault="00576C7A" w:rsidP="00576C7A">
      <w:pPr>
        <w:spacing w:before="120" w:after="120" w:line="276" w:lineRule="auto"/>
        <w:ind w:left="284"/>
        <w:jc w:val="both"/>
        <w:rPr>
          <w:rFonts w:cs="Arial"/>
        </w:rPr>
      </w:pPr>
      <w:r w:rsidRPr="00576C7A">
        <w:rPr>
          <w:rFonts w:cs="Arial"/>
        </w:rPr>
        <w:t>13.1. No caso de inadimplemento das obrigações principais ou acessórias, a aplicação de penalidades obedecerá aos critérios fixados no Termo de Referência e demais documentos, sem prejuízo das sanções previstas na </w:t>
      </w:r>
      <w:hyperlink r:id="rId90" w:tgtFrame="_blank" w:history="1">
        <w:r w:rsidRPr="00576C7A">
          <w:rPr>
            <w:rStyle w:val="Hyperlink"/>
            <w:rFonts w:cs="Arial"/>
          </w:rPr>
          <w:t>Resolução TCESP nº 11/2023</w:t>
        </w:r>
      </w:hyperlink>
      <w:r w:rsidRPr="00576C7A">
        <w:rPr>
          <w:rFonts w:cs="Arial"/>
        </w:rPr>
        <w:t>, alterada pelas Resoluções TCESP </w:t>
      </w:r>
      <w:hyperlink r:id="rId91" w:tgtFrame="_blank" w:history="1">
        <w:r w:rsidRPr="00576C7A">
          <w:rPr>
            <w:rStyle w:val="Hyperlink"/>
            <w:rFonts w:cs="Arial"/>
          </w:rPr>
          <w:t>nº 04/2026</w:t>
        </w:r>
      </w:hyperlink>
      <w:r w:rsidRPr="00576C7A">
        <w:rPr>
          <w:rFonts w:cs="Arial"/>
        </w:rPr>
        <w:t> e </w:t>
      </w:r>
      <w:hyperlink r:id="rId92" w:tgtFrame="_blank" w:history="1">
        <w:r w:rsidRPr="00576C7A">
          <w:rPr>
            <w:rStyle w:val="Hyperlink"/>
            <w:rFonts w:cs="Arial"/>
          </w:rPr>
          <w:t>nº 07/2026</w:t>
        </w:r>
      </w:hyperlink>
      <w:r w:rsidRPr="00576C7A">
        <w:rPr>
          <w:rFonts w:cs="Arial"/>
        </w:rPr>
        <w:t>.</w:t>
      </w:r>
    </w:p>
    <w:p w14:paraId="6F6954BF" w14:textId="7AA0C156" w:rsidR="00950BA1" w:rsidRPr="00950BA1" w:rsidRDefault="00950BA1" w:rsidP="00950BA1">
      <w:pPr>
        <w:suppressAutoHyphens/>
        <w:spacing w:before="600" w:after="300" w:line="276" w:lineRule="auto"/>
        <w:ind w:left="284"/>
        <w:jc w:val="both"/>
        <w:outlineLvl w:val="0"/>
        <w:rPr>
          <w:rFonts w:eastAsia="Times New Roman" w:cs="Arial"/>
          <w:b/>
          <w:bCs/>
          <w:caps/>
          <w:highlight w:val="yellow"/>
          <w:lang w:eastAsia="pt-BR"/>
        </w:rPr>
      </w:pPr>
      <w:r w:rsidRPr="00950BA1">
        <w:rPr>
          <w:rFonts w:eastAsia="Times New Roman" w:cs="Arial"/>
          <w:b/>
          <w:bCs/>
          <w:caps/>
          <w:highlight w:val="yellow"/>
          <w:lang w:eastAsia="pt-BR"/>
        </w:rPr>
        <w:t>1</w:t>
      </w:r>
      <w:r>
        <w:rPr>
          <w:rFonts w:eastAsia="Times New Roman" w:cs="Arial"/>
          <w:b/>
          <w:bCs/>
          <w:caps/>
          <w:highlight w:val="yellow"/>
          <w:lang w:eastAsia="pt-BR"/>
        </w:rPr>
        <w:t>4</w:t>
      </w:r>
      <w:r w:rsidRPr="00950BA1">
        <w:rPr>
          <w:rFonts w:eastAsia="Times New Roman" w:cs="Arial"/>
          <w:b/>
          <w:bCs/>
          <w:caps/>
          <w:highlight w:val="yellow"/>
          <w:lang w:eastAsia="pt-BR"/>
        </w:rPr>
        <w:t xml:space="preserve">. DESCRIÇÃO, CÓDIGO COMPRAS.GOV.BR, QUANTIDADE, VALOR REFERENCIAL E REDUÇÃO MÍNIMA  </w:t>
      </w:r>
    </w:p>
    <w:tbl>
      <w:tblPr>
        <w:tblW w:w="4614" w:type="pct"/>
        <w:jc w:val="center"/>
        <w:tblCellMar>
          <w:left w:w="0" w:type="dxa"/>
          <w:right w:w="0" w:type="dxa"/>
        </w:tblCellMar>
        <w:tblLook w:val="04A0" w:firstRow="1" w:lastRow="0" w:firstColumn="1" w:lastColumn="0" w:noHBand="0" w:noVBand="1"/>
      </w:tblPr>
      <w:tblGrid>
        <w:gridCol w:w="692"/>
        <w:gridCol w:w="2395"/>
        <w:gridCol w:w="1015"/>
        <w:gridCol w:w="1150"/>
        <w:gridCol w:w="563"/>
        <w:gridCol w:w="1581"/>
        <w:gridCol w:w="961"/>
      </w:tblGrid>
      <w:tr w:rsidR="00950BA1" w:rsidRPr="00402977" w14:paraId="7DF03A2E" w14:textId="77777777" w:rsidTr="00D35721">
        <w:trPr>
          <w:cantSplit/>
          <w:trHeight w:val="1431"/>
          <w:jc w:val="center"/>
        </w:trPr>
        <w:tc>
          <w:tcPr>
            <w:tcW w:w="423"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36E504A5" w14:textId="77777777" w:rsidR="00950BA1" w:rsidRPr="00402977" w:rsidRDefault="00950BA1" w:rsidP="004D5577">
            <w:pPr>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t>Item</w:t>
            </w:r>
          </w:p>
        </w:tc>
        <w:tc>
          <w:tcPr>
            <w:tcW w:w="1442"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AEFFF18" w14:textId="77777777" w:rsidR="00950BA1" w:rsidRPr="00402977" w:rsidRDefault="00950BA1" w:rsidP="004D5577">
            <w:pPr>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616"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3419E455" w14:textId="77777777" w:rsidR="00950BA1" w:rsidRPr="00286390" w:rsidRDefault="00950BA1" w:rsidP="004D5577">
            <w:pPr>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60595596" w14:textId="77777777" w:rsidR="00950BA1" w:rsidRPr="00402977" w:rsidRDefault="00950BA1" w:rsidP="004D5577">
            <w:pPr>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97"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5E354AFC" w14:textId="77777777" w:rsidR="00950BA1" w:rsidRPr="00402977" w:rsidRDefault="00950BA1" w:rsidP="004D5577">
            <w:pPr>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45"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3D8A8A2D" w14:textId="77777777" w:rsidR="00950BA1" w:rsidRPr="000C1BF8" w:rsidRDefault="00950BA1" w:rsidP="004D5577">
            <w:pPr>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954" w:type="pct"/>
            <w:tcBorders>
              <w:top w:val="single" w:sz="4" w:space="0" w:color="auto"/>
              <w:left w:val="single" w:sz="4" w:space="0" w:color="auto"/>
              <w:bottom w:val="single" w:sz="4" w:space="0" w:color="auto"/>
              <w:right w:val="single" w:sz="4" w:space="0" w:color="auto"/>
            </w:tcBorders>
            <w:shd w:val="clear" w:color="auto" w:fill="BFBFBF"/>
            <w:vAlign w:val="center"/>
          </w:tcPr>
          <w:p w14:paraId="06E3B804" w14:textId="77777777" w:rsidR="00950BA1" w:rsidRPr="00B20D2C" w:rsidRDefault="00950BA1" w:rsidP="004D5577">
            <w:pPr>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691738DC" w14:textId="77777777" w:rsidR="00950BA1" w:rsidRPr="000C1BF8" w:rsidRDefault="00950BA1" w:rsidP="004D5577">
            <w:pPr>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524" w:type="pct"/>
            <w:tcBorders>
              <w:top w:val="single" w:sz="6" w:space="0" w:color="000000"/>
              <w:left w:val="nil"/>
              <w:bottom w:val="single" w:sz="6" w:space="0" w:color="000000"/>
              <w:right w:val="single" w:sz="6" w:space="0" w:color="000000"/>
            </w:tcBorders>
            <w:shd w:val="clear" w:color="auto" w:fill="BFBFBF"/>
            <w:vAlign w:val="center"/>
          </w:tcPr>
          <w:p w14:paraId="3AED2DBC" w14:textId="77777777" w:rsidR="00950BA1" w:rsidRPr="00402977" w:rsidRDefault="00950BA1" w:rsidP="004D5577">
            <w:pPr>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380048A9" w14:textId="77777777" w:rsidR="00950BA1" w:rsidRPr="00402977" w:rsidRDefault="00950BA1" w:rsidP="004D5577">
            <w:pPr>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950BA1" w:rsidRPr="00E82793" w14:paraId="1264BFA5" w14:textId="77777777" w:rsidTr="00D35721">
        <w:trPr>
          <w:cantSplit/>
          <w:trHeight w:val="2317"/>
          <w:jc w:val="center"/>
        </w:trPr>
        <w:tc>
          <w:tcPr>
            <w:tcW w:w="423" w:type="pct"/>
            <w:tcBorders>
              <w:top w:val="nil"/>
              <w:left w:val="single" w:sz="6" w:space="0" w:color="000000"/>
              <w:bottom w:val="single" w:sz="4" w:space="0" w:color="auto"/>
              <w:right w:val="single" w:sz="6" w:space="0" w:color="000000"/>
            </w:tcBorders>
            <w:textDirection w:val="btLr"/>
            <w:vAlign w:val="center"/>
          </w:tcPr>
          <w:p w14:paraId="03F4FF29" w14:textId="77777777" w:rsidR="00950BA1" w:rsidRPr="00DC6EBF" w:rsidRDefault="00950BA1" w:rsidP="004D5577">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442" w:type="pct"/>
            <w:tcBorders>
              <w:top w:val="nil"/>
              <w:left w:val="single" w:sz="6" w:space="0" w:color="000000"/>
              <w:bottom w:val="single" w:sz="4" w:space="0" w:color="auto"/>
              <w:right w:val="single" w:sz="6" w:space="0" w:color="000000"/>
            </w:tcBorders>
            <w:vAlign w:val="center"/>
          </w:tcPr>
          <w:p w14:paraId="68ED7287" w14:textId="77777777" w:rsidR="00950BA1" w:rsidRPr="0096288F" w:rsidRDefault="00950BA1" w:rsidP="004D5577">
            <w:pPr>
              <w:tabs>
                <w:tab w:val="left" w:pos="384"/>
              </w:tabs>
              <w:ind w:right="117"/>
              <w:jc w:val="center"/>
              <w:rPr>
                <w:rFonts w:eastAsia="Times New Roman" w:cs="Arial"/>
                <w:b/>
                <w:bCs/>
                <w:color w:val="000000"/>
                <w:spacing w:val="-2"/>
                <w:sz w:val="22"/>
                <w:szCs w:val="22"/>
              </w:rPr>
            </w:pPr>
            <w:r w:rsidRPr="00127091">
              <w:rPr>
                <w:rFonts w:eastAsia="Times New Roman" w:cs="Arial"/>
                <w:b/>
                <w:bCs/>
                <w:color w:val="000000"/>
                <w:spacing w:val="-2"/>
                <w:sz w:val="22"/>
                <w:szCs w:val="22"/>
                <w:highlight w:val="yellow"/>
              </w:rPr>
              <w:t>Contratação de empresa especializada para realização de reforma do imóvel que abriga a Unidade Regional de Itapeva (UR-16)</w:t>
            </w:r>
          </w:p>
        </w:tc>
        <w:tc>
          <w:tcPr>
            <w:tcW w:w="616"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784F8C71" w14:textId="77777777" w:rsidR="00950BA1" w:rsidRPr="00DC6EBF" w:rsidRDefault="00950BA1" w:rsidP="004D5577">
            <w:pPr>
              <w:tabs>
                <w:tab w:val="left" w:pos="384"/>
              </w:tabs>
              <w:ind w:left="-108" w:right="-123"/>
              <w:jc w:val="center"/>
              <w:rPr>
                <w:rFonts w:eastAsia="Times New Roman" w:cs="Arial"/>
                <w:b/>
                <w:bCs/>
                <w:color w:val="000000"/>
                <w:sz w:val="22"/>
                <w:szCs w:val="22"/>
              </w:rPr>
            </w:pPr>
            <w:r>
              <w:rPr>
                <w:b/>
                <w:bCs/>
                <w:sz w:val="22"/>
                <w:highlight w:val="yellow"/>
              </w:rPr>
              <w:t>1627</w:t>
            </w:r>
          </w:p>
        </w:tc>
        <w:tc>
          <w:tcPr>
            <w:tcW w:w="697"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1ECBBE5E" w14:textId="77777777" w:rsidR="00950BA1" w:rsidRDefault="00950BA1" w:rsidP="004D5577">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0952E49C" w14:textId="77777777" w:rsidR="00950BA1" w:rsidRPr="00361F66" w:rsidRDefault="00950BA1" w:rsidP="004D5577">
            <w:pPr>
              <w:ind w:left="-7"/>
              <w:jc w:val="center"/>
              <w:rPr>
                <w:rFonts w:eastAsia="Times New Roman" w:cs="Arial"/>
                <w:b/>
                <w:bCs/>
                <w:color w:val="000000"/>
                <w:sz w:val="22"/>
                <w:szCs w:val="22"/>
                <w:highlight w:val="yellow"/>
              </w:rPr>
            </w:pPr>
          </w:p>
        </w:tc>
        <w:tc>
          <w:tcPr>
            <w:tcW w:w="345" w:type="pct"/>
            <w:tcBorders>
              <w:top w:val="single" w:sz="4" w:space="0" w:color="auto"/>
              <w:left w:val="single" w:sz="4" w:space="0" w:color="auto"/>
              <w:bottom w:val="single" w:sz="4" w:space="0" w:color="auto"/>
              <w:right w:val="single" w:sz="4" w:space="0" w:color="auto"/>
            </w:tcBorders>
            <w:vAlign w:val="center"/>
          </w:tcPr>
          <w:p w14:paraId="4C18DA96" w14:textId="77777777" w:rsidR="00950BA1" w:rsidRPr="002616EF" w:rsidRDefault="00950BA1" w:rsidP="004D5577">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954" w:type="pct"/>
            <w:tcBorders>
              <w:top w:val="single" w:sz="4" w:space="0" w:color="auto"/>
              <w:left w:val="single" w:sz="4" w:space="0" w:color="auto"/>
              <w:bottom w:val="single" w:sz="4" w:space="0" w:color="auto"/>
              <w:right w:val="single" w:sz="4" w:space="0" w:color="auto"/>
            </w:tcBorders>
            <w:vAlign w:val="center"/>
          </w:tcPr>
          <w:p w14:paraId="708682E2" w14:textId="77777777" w:rsidR="00950BA1" w:rsidRPr="00D23866" w:rsidRDefault="00950BA1" w:rsidP="004D5577">
            <w:pPr>
              <w:ind w:left="-44"/>
              <w:jc w:val="center"/>
              <w:rPr>
                <w:rFonts w:eastAsia="Times New Roman" w:cs="Arial"/>
                <w:b/>
                <w:bCs/>
                <w:color w:val="000000"/>
                <w:sz w:val="22"/>
                <w:szCs w:val="22"/>
                <w:highlight w:val="yellow"/>
              </w:rPr>
            </w:pPr>
            <w:r w:rsidRPr="005C4961">
              <w:rPr>
                <w:rFonts w:eastAsia="Times New Roman" w:cs="Arial"/>
                <w:b/>
                <w:bCs/>
                <w:color w:val="000000"/>
                <w:sz w:val="22"/>
                <w:szCs w:val="22"/>
                <w:highlight w:val="yellow"/>
              </w:rPr>
              <w:t>240.347,86</w:t>
            </w:r>
          </w:p>
        </w:tc>
        <w:tc>
          <w:tcPr>
            <w:tcW w:w="524" w:type="pct"/>
            <w:tcBorders>
              <w:top w:val="nil"/>
              <w:left w:val="nil"/>
              <w:bottom w:val="single" w:sz="4" w:space="0" w:color="auto"/>
              <w:right w:val="single" w:sz="6" w:space="0" w:color="000000"/>
            </w:tcBorders>
            <w:vAlign w:val="center"/>
          </w:tcPr>
          <w:p w14:paraId="7358027F" w14:textId="77777777" w:rsidR="00950BA1" w:rsidRPr="00D23866" w:rsidRDefault="00950BA1" w:rsidP="004D5577">
            <w:pPr>
              <w:ind w:left="18"/>
              <w:jc w:val="center"/>
              <w:rPr>
                <w:rFonts w:eastAsia="Times New Roman" w:cs="Arial"/>
                <w:b/>
                <w:bCs/>
                <w:color w:val="000000"/>
                <w:sz w:val="22"/>
                <w:szCs w:val="22"/>
                <w:highlight w:val="yellow"/>
              </w:rPr>
            </w:pPr>
            <w:r>
              <w:rPr>
                <w:rFonts w:eastAsia="Times New Roman" w:cs="Arial"/>
                <w:b/>
                <w:bCs/>
                <w:color w:val="000000"/>
                <w:sz w:val="22"/>
                <w:szCs w:val="22"/>
                <w:highlight w:val="yellow"/>
              </w:rPr>
              <w:t>1</w:t>
            </w:r>
            <w:r w:rsidRPr="004A457F">
              <w:rPr>
                <w:rFonts w:eastAsia="Times New Roman" w:cs="Arial"/>
                <w:b/>
                <w:bCs/>
                <w:color w:val="000000"/>
                <w:sz w:val="22"/>
                <w:szCs w:val="22"/>
                <w:highlight w:val="yellow"/>
              </w:rPr>
              <w:t>.</w:t>
            </w:r>
            <w:r>
              <w:rPr>
                <w:rFonts w:eastAsia="Times New Roman" w:cs="Arial"/>
                <w:b/>
                <w:bCs/>
                <w:color w:val="000000"/>
                <w:sz w:val="22"/>
                <w:szCs w:val="22"/>
                <w:highlight w:val="yellow"/>
              </w:rPr>
              <w:t>8</w:t>
            </w:r>
            <w:r w:rsidRPr="004A457F">
              <w:rPr>
                <w:rFonts w:eastAsia="Times New Roman" w:cs="Arial"/>
                <w:b/>
                <w:bCs/>
                <w:color w:val="000000"/>
                <w:sz w:val="22"/>
                <w:szCs w:val="22"/>
                <w:highlight w:val="yellow"/>
              </w:rPr>
              <w:t>00,00</w:t>
            </w:r>
            <w:r w:rsidRPr="00D23866">
              <w:rPr>
                <w:b/>
                <w:bCs/>
                <w:highlight w:val="yellow"/>
              </w:rPr>
              <w:t xml:space="preserve"> </w:t>
            </w:r>
          </w:p>
        </w:tc>
      </w:tr>
    </w:tbl>
    <w:p w14:paraId="3E18DA02" w14:textId="2F878450" w:rsidR="00950BA1" w:rsidRPr="005D16A6" w:rsidRDefault="00950BA1" w:rsidP="00442852">
      <w:pPr>
        <w:spacing w:before="120" w:after="120" w:line="276" w:lineRule="auto"/>
        <w:ind w:left="426" w:right="425"/>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w:t>
      </w:r>
      <w:r>
        <w:rPr>
          <w:rFonts w:cs="Arial"/>
          <w:b/>
          <w:i/>
          <w:sz w:val="22"/>
          <w:highlight w:val="yellow"/>
        </w:rPr>
        <w:t xml:space="preserve">Sistema </w:t>
      </w:r>
      <w:r w:rsidRPr="00231A52">
        <w:rPr>
          <w:rFonts w:cs="Arial"/>
          <w:b/>
          <w:i/>
          <w:sz w:val="22"/>
          <w:highlight w:val="yellow"/>
        </w:rPr>
        <w:t xml:space="preserve">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7B61A8AC" w14:textId="0190F259" w:rsidR="00576C7A" w:rsidRPr="00576C7A" w:rsidRDefault="00576C7A" w:rsidP="00442852">
      <w:pPr>
        <w:spacing w:before="120" w:after="120" w:line="276" w:lineRule="auto"/>
        <w:jc w:val="both"/>
        <w:rPr>
          <w:rFonts w:cs="Arial"/>
        </w:rPr>
      </w:pPr>
    </w:p>
    <w:p w14:paraId="6C90C52B" w14:textId="044AC8E4" w:rsidR="00576C7A" w:rsidRPr="00576C7A" w:rsidRDefault="00576C7A" w:rsidP="00576C7A">
      <w:pPr>
        <w:spacing w:before="120" w:after="120" w:line="276" w:lineRule="auto"/>
        <w:ind w:left="284"/>
        <w:jc w:val="both"/>
        <w:rPr>
          <w:rFonts w:cs="Arial"/>
        </w:rPr>
      </w:pPr>
      <w:r w:rsidRPr="00576C7A">
        <w:rPr>
          <w:rFonts w:cs="Arial"/>
          <w:b/>
          <w:bCs/>
        </w:rPr>
        <w:t>1</w:t>
      </w:r>
      <w:r w:rsidR="004E7148" w:rsidRPr="004E7148">
        <w:rPr>
          <w:rFonts w:cs="Arial"/>
          <w:b/>
          <w:bCs/>
          <w:highlight w:val="yellow"/>
        </w:rPr>
        <w:t>5</w:t>
      </w:r>
      <w:r w:rsidRPr="00576C7A">
        <w:rPr>
          <w:rFonts w:cs="Arial"/>
          <w:b/>
          <w:bCs/>
        </w:rPr>
        <w:t>. DOS ANEXOS:</w:t>
      </w:r>
    </w:p>
    <w:p w14:paraId="08E8F80A" w14:textId="3E5DB9E5" w:rsidR="00576C7A" w:rsidRPr="00576C7A" w:rsidRDefault="00576C7A" w:rsidP="00576C7A">
      <w:pPr>
        <w:spacing w:before="120" w:after="120" w:line="276" w:lineRule="auto"/>
        <w:ind w:left="284"/>
        <w:jc w:val="both"/>
        <w:rPr>
          <w:rFonts w:cs="Arial"/>
        </w:rPr>
      </w:pPr>
      <w:r w:rsidRPr="00576C7A">
        <w:rPr>
          <w:rFonts w:cs="Arial"/>
        </w:rPr>
        <w:t>1</w:t>
      </w:r>
      <w:r w:rsidR="004E7148" w:rsidRPr="004E7148">
        <w:rPr>
          <w:rFonts w:cs="Arial"/>
          <w:highlight w:val="yellow"/>
        </w:rPr>
        <w:t>5</w:t>
      </w:r>
      <w:r w:rsidRPr="00576C7A">
        <w:rPr>
          <w:rFonts w:cs="Arial"/>
        </w:rPr>
        <w:t xml:space="preserve">.1. O presente Termo de Referência é composto </w:t>
      </w:r>
      <w:r w:rsidR="00850026" w:rsidRPr="005D16A6">
        <w:rPr>
          <w:rFonts w:cs="Arial"/>
          <w:highlight w:val="yellow"/>
        </w:rPr>
        <w:t>p</w:t>
      </w:r>
      <w:r w:rsidR="00850026" w:rsidRPr="0098378A">
        <w:rPr>
          <w:rFonts w:cs="Arial"/>
          <w:highlight w:val="yellow"/>
        </w:rPr>
        <w:t xml:space="preserve">elos anexos a seguir, </w:t>
      </w:r>
      <w:r w:rsidR="00850026" w:rsidRPr="0098378A">
        <w:rPr>
          <w:highlight w:val="yellow"/>
        </w:rPr>
        <w:t>disponíve</w:t>
      </w:r>
      <w:r w:rsidR="00850026">
        <w:rPr>
          <w:highlight w:val="yellow"/>
        </w:rPr>
        <w:t>is</w:t>
      </w:r>
      <w:r w:rsidR="00850026" w:rsidRPr="0098378A">
        <w:rPr>
          <w:highlight w:val="yellow"/>
        </w:rPr>
        <w:t xml:space="preserve"> </w:t>
      </w:r>
      <w:r w:rsidR="00850026" w:rsidRPr="00C55FE2">
        <w:rPr>
          <w:highlight w:val="yellow"/>
        </w:rPr>
        <w:t>no Portal Nacional de Contratações Públicas (</w:t>
      </w:r>
      <w:hyperlink r:id="rId93" w:history="1">
        <w:r w:rsidR="00850026" w:rsidRPr="00C73356">
          <w:rPr>
            <w:rStyle w:val="Hyperlink"/>
            <w:spacing w:val="4"/>
            <w:highlight w:val="yellow"/>
          </w:rPr>
          <w:t>www.gov.br/pncp/pt-br</w:t>
        </w:r>
      </w:hyperlink>
      <w:r w:rsidR="00850026" w:rsidRPr="00C55FE2">
        <w:rPr>
          <w:highlight w:val="yellow"/>
        </w:rPr>
        <w:t>)</w:t>
      </w:r>
      <w:r w:rsidRPr="00576C7A">
        <w:rPr>
          <w:rFonts w:cs="Arial"/>
        </w:rPr>
        <w:t>:</w:t>
      </w:r>
    </w:p>
    <w:p w14:paraId="6C803D05" w14:textId="4FE8C6B4"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.1.1. ANEXO A - DESCRITIVO TÉCNICO.</w:t>
      </w:r>
    </w:p>
    <w:p w14:paraId="0EB1DB29" w14:textId="33B6E745"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.1.2. ANEXO B - DESENHOS TÉCNICOS.</w:t>
      </w:r>
    </w:p>
    <w:p w14:paraId="58316E90" w14:textId="2F2CA3BD"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.1.3. ANEXO C - PLANILHA DE SERVIÇOS</w:t>
      </w:r>
      <w:r w:rsidR="007A03DF">
        <w:rPr>
          <w:rFonts w:cs="Arial"/>
        </w:rPr>
        <w:t xml:space="preserve"> </w:t>
      </w:r>
      <w:r w:rsidR="007A03DF" w:rsidRPr="00E33824">
        <w:rPr>
          <w:rFonts w:cs="Arial"/>
          <w:highlight w:val="yellow"/>
          <w:lang w:eastAsia="pt-BR"/>
        </w:rPr>
        <w:t>(</w:t>
      </w:r>
      <w:r w:rsidR="007A03DF">
        <w:rPr>
          <w:rFonts w:cs="Arial"/>
          <w:highlight w:val="yellow"/>
          <w:lang w:eastAsia="pt-BR"/>
        </w:rPr>
        <w:t xml:space="preserve">Modelo de </w:t>
      </w:r>
      <w:r w:rsidR="007A03DF" w:rsidRPr="00E33824">
        <w:rPr>
          <w:rFonts w:cs="Arial"/>
          <w:highlight w:val="yellow"/>
          <w:lang w:eastAsia="pt-BR"/>
        </w:rPr>
        <w:t xml:space="preserve">Proposta </w:t>
      </w:r>
      <w:r w:rsidR="007A03DF">
        <w:rPr>
          <w:rFonts w:cs="Arial"/>
          <w:highlight w:val="yellow"/>
          <w:lang w:eastAsia="pt-BR"/>
        </w:rPr>
        <w:t>d</w:t>
      </w:r>
      <w:r w:rsidR="007A03DF" w:rsidRPr="00E33824">
        <w:rPr>
          <w:rFonts w:cs="Arial"/>
          <w:highlight w:val="yellow"/>
          <w:lang w:eastAsia="pt-BR"/>
        </w:rPr>
        <w:t>e Preços)</w:t>
      </w:r>
      <w:r w:rsidRPr="00576C7A">
        <w:rPr>
          <w:rFonts w:cs="Arial"/>
        </w:rPr>
        <w:t>.</w:t>
      </w:r>
    </w:p>
    <w:p w14:paraId="7B6B6CC4" w14:textId="2ADA8224"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 xml:space="preserve">.1.4. ANEXO D – PLANILHA DE PREÇOS </w:t>
      </w:r>
      <w:r w:rsidR="007360A8" w:rsidRPr="00E33824">
        <w:rPr>
          <w:rFonts w:cs="Arial"/>
          <w:highlight w:val="yellow"/>
          <w:lang w:eastAsia="pt-BR"/>
        </w:rPr>
        <w:t>ESTIMADOS</w:t>
      </w:r>
      <w:r w:rsidR="007360A8">
        <w:rPr>
          <w:rFonts w:cs="Arial"/>
        </w:rPr>
        <w:t xml:space="preserve"> </w:t>
      </w:r>
      <w:r w:rsidRPr="00576C7A">
        <w:rPr>
          <w:rFonts w:cs="Arial"/>
        </w:rPr>
        <w:t>E COMPOSIÇÃO DO BDI.</w:t>
      </w:r>
    </w:p>
    <w:p w14:paraId="63388EF7" w14:textId="49CB27F0"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.1.5. ANEXO E - MEMÓRIA DE CÁLCULO DO ORÇAMENTO.</w:t>
      </w:r>
    </w:p>
    <w:p w14:paraId="0BD18C00" w14:textId="40786614" w:rsid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.1.6. ANEXO F - CRONOGRAMA FÍSICO-FINANCEIRO.</w:t>
      </w:r>
    </w:p>
    <w:p w14:paraId="14D8C4A1" w14:textId="3E514B2F" w:rsidR="00F7601A" w:rsidRPr="00546049" w:rsidRDefault="00F7601A" w:rsidP="00442852">
      <w:pPr>
        <w:spacing w:before="120" w:after="120" w:line="276" w:lineRule="auto"/>
        <w:jc w:val="both"/>
        <w:rPr>
          <w:rFonts w:cs="Arial"/>
        </w:rPr>
      </w:pPr>
    </w:p>
    <w:p w14:paraId="414EC38A" w14:textId="2CD7620D"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F7601A">
        <w:rPr>
          <w:b/>
          <w:sz w:val="24"/>
          <w:szCs w:val="24"/>
          <w:highlight w:val="yellow"/>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1CB5152B"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 nº</w:t>
      </w:r>
      <w:r w:rsidR="006C41F6">
        <w:rPr>
          <w:rFonts w:eastAsia="Arial" w:cs="Arial"/>
          <w:highlight w:val="yellow"/>
        </w:rPr>
        <w:t xml:space="preserve"> </w:t>
      </w:r>
      <w:r w:rsidR="00365DCD" w:rsidRPr="00F40407">
        <w:rPr>
          <w:rFonts w:cs="Arial"/>
          <w:color w:val="000000"/>
          <w:highlight w:val="yellow"/>
        </w:rPr>
        <w:t>14204/2025-94</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867103">
        <w:rPr>
          <w:rFonts w:eastAsia="Arial" w:cs="Arial"/>
          <w:highlight w:val="yellow"/>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94" w:anchor="art92" w:history="1">
        <w:r w:rsidRPr="00382A17">
          <w:rPr>
            <w:rStyle w:val="Hyperlink"/>
          </w:rPr>
          <w:t>art. 92, I e II</w:t>
        </w:r>
      </w:hyperlink>
      <w:r w:rsidRPr="00382A17">
        <w:t>)</w:t>
      </w:r>
    </w:p>
    <w:p w14:paraId="154EE9DD" w14:textId="642A0DAF"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A075E">
        <w:rPr>
          <w:sz w:val="24"/>
          <w:szCs w:val="24"/>
        </w:rPr>
        <w:t xml:space="preserve"> </w:t>
      </w:r>
      <w:r w:rsidR="000A075E">
        <w:rPr>
          <w:b/>
          <w:bCs/>
          <w:color w:val="auto"/>
          <w:sz w:val="24"/>
          <w:szCs w:val="24"/>
          <w:highlight w:val="yellow"/>
        </w:rPr>
        <w:t>c</w:t>
      </w:r>
      <w:r w:rsidR="000A075E" w:rsidRPr="00B15FF0">
        <w:rPr>
          <w:b/>
          <w:bCs/>
          <w:color w:val="auto"/>
          <w:sz w:val="24"/>
          <w:szCs w:val="24"/>
          <w:highlight w:val="yellow"/>
        </w:rPr>
        <w:t>ontratação de empresa especializada para realização de reforma do imóvel que abriga a Unidade Regional de Itapeva (UR-16)</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5DABF4A1" w:rsidR="00BA19C6" w:rsidRDefault="00BA19C6" w:rsidP="00D30666">
      <w:pPr>
        <w:pStyle w:val="Nivel3"/>
        <w:numPr>
          <w:ilvl w:val="1"/>
          <w:numId w:val="43"/>
        </w:numPr>
        <w:ind w:left="0" w:firstLine="0"/>
        <w:rPr>
          <w:color w:val="auto"/>
          <w:sz w:val="24"/>
          <w:szCs w:val="24"/>
        </w:rPr>
      </w:pPr>
      <w:r w:rsidRPr="00BA19C6">
        <w:rPr>
          <w:color w:val="auto"/>
          <w:sz w:val="24"/>
          <w:szCs w:val="24"/>
        </w:rPr>
        <w:t xml:space="preserve">O prazo de vigência da contratação </w:t>
      </w:r>
      <w:r w:rsidR="00EB5F1F" w:rsidRPr="00EB5F1F">
        <w:rPr>
          <w:color w:val="auto"/>
          <w:sz w:val="24"/>
          <w:szCs w:val="24"/>
          <w:highlight w:val="yellow"/>
        </w:rPr>
        <w:t>será</w:t>
      </w:r>
      <w:r w:rsidRPr="00EB5F1F">
        <w:rPr>
          <w:color w:val="auto"/>
          <w:sz w:val="24"/>
          <w:szCs w:val="24"/>
          <w:highlight w:val="yellow"/>
        </w:rPr>
        <w:t xml:space="preserve"> de</w:t>
      </w:r>
      <w:r w:rsidR="00EB5F1F" w:rsidRPr="00EB5F1F">
        <w:rPr>
          <w:color w:val="auto"/>
          <w:sz w:val="24"/>
          <w:szCs w:val="24"/>
          <w:highlight w:val="yellow"/>
        </w:rPr>
        <w:t xml:space="preserve"> </w:t>
      </w:r>
      <w:r w:rsidR="00EB5F1F" w:rsidRPr="00EB5F1F">
        <w:rPr>
          <w:b/>
          <w:bCs/>
          <w:color w:val="auto"/>
          <w:sz w:val="24"/>
          <w:szCs w:val="24"/>
          <w:highlight w:val="yellow"/>
        </w:rPr>
        <w:t>08 (oito) meses</w:t>
      </w:r>
      <w:r w:rsidR="00EB5F1F" w:rsidRPr="00EB5F1F">
        <w:rPr>
          <w:color w:val="auto"/>
          <w:sz w:val="24"/>
          <w:szCs w:val="24"/>
          <w:highlight w:val="yellow"/>
        </w:rPr>
        <w:t>, contados da data de publicação do extrato do Contrato no Diário Oficial Eletrônico do Tribunal de Contas do Estado de São Paulo (DOE-TCESP), prorrogáveis na forma da Lei Federal nº 14.133/2021</w:t>
      </w:r>
      <w:r w:rsidRPr="00BA19C6">
        <w:rPr>
          <w:color w:val="auto"/>
          <w:sz w:val="24"/>
          <w:szCs w:val="24"/>
        </w:rPr>
        <w:t>.</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3E339D5D" w:rsidR="00257DEC" w:rsidRPr="00D23866" w:rsidRDefault="00BA19C6" w:rsidP="00D23866">
      <w:pPr>
        <w:pStyle w:val="Nivel3"/>
        <w:numPr>
          <w:ilvl w:val="1"/>
          <w:numId w:val="43"/>
        </w:numPr>
        <w:ind w:left="0" w:firstLine="0"/>
        <w:rPr>
          <w:color w:val="auto"/>
          <w:sz w:val="24"/>
          <w:szCs w:val="24"/>
        </w:rPr>
      </w:pPr>
      <w:r w:rsidRPr="00BA79D1">
        <w:rPr>
          <w:rFonts w:eastAsia="Times New Roman"/>
          <w:color w:val="auto"/>
          <w:sz w:val="24"/>
          <w:szCs w:val="24"/>
          <w:highlight w:val="yellow"/>
        </w:rPr>
        <w:t xml:space="preserve">A </w:t>
      </w:r>
      <w:r w:rsidRPr="00D23866">
        <w:rPr>
          <w:rFonts w:eastAsia="Times New Roman"/>
          <w:b/>
          <w:bCs/>
          <w:color w:val="auto"/>
          <w:sz w:val="24"/>
          <w:szCs w:val="24"/>
          <w:highlight w:val="yellow"/>
        </w:rPr>
        <w:t xml:space="preserve">Autorização para Início dos Serviços </w:t>
      </w:r>
      <w:r w:rsidRPr="00D23866">
        <w:rPr>
          <w:rFonts w:eastAsia="Times New Roman"/>
          <w:color w:val="auto"/>
          <w:sz w:val="24"/>
          <w:szCs w:val="24"/>
          <w:highlight w:val="yellow"/>
        </w:rPr>
        <w:t xml:space="preserve">(AIS) será emitida no prazo de até </w:t>
      </w:r>
      <w:r w:rsidRPr="00D23866">
        <w:rPr>
          <w:rFonts w:eastAsia="Times New Roman"/>
          <w:b/>
          <w:bCs/>
          <w:color w:val="auto"/>
          <w:sz w:val="24"/>
          <w:szCs w:val="24"/>
          <w:highlight w:val="yellow"/>
        </w:rPr>
        <w:t xml:space="preserve">10 </w:t>
      </w:r>
      <w:r w:rsidRPr="00D23866">
        <w:rPr>
          <w:rFonts w:eastAsia="Times New Roman"/>
          <w:color w:val="auto"/>
          <w:sz w:val="24"/>
          <w:szCs w:val="24"/>
          <w:highlight w:val="yellow"/>
        </w:rPr>
        <w:t>(dez)</w:t>
      </w:r>
      <w:r w:rsidRPr="00D23866">
        <w:rPr>
          <w:rFonts w:eastAsia="Times New Roman"/>
          <w:b/>
          <w:bCs/>
          <w:color w:val="auto"/>
          <w:sz w:val="24"/>
          <w:szCs w:val="24"/>
          <w:highlight w:val="yellow"/>
        </w:rPr>
        <w:t xml:space="preserve"> dias </w:t>
      </w:r>
      <w:r w:rsidR="003F178D">
        <w:rPr>
          <w:rFonts w:eastAsia="Times New Roman"/>
          <w:b/>
          <w:bCs/>
          <w:color w:val="auto"/>
          <w:sz w:val="24"/>
          <w:szCs w:val="24"/>
          <w:highlight w:val="yellow"/>
        </w:rPr>
        <w:t>corridos</w:t>
      </w:r>
      <w:r w:rsidRPr="00D23866">
        <w:rPr>
          <w:rFonts w:eastAsia="Times New Roman"/>
          <w:color w:val="auto"/>
          <w:sz w:val="24"/>
          <w:szCs w:val="24"/>
          <w:highlight w:val="yellow"/>
        </w:rPr>
        <w:t xml:space="preserve"> a contar da</w:t>
      </w:r>
      <w:r w:rsidR="00BC2D3D" w:rsidRPr="00D23866">
        <w:rPr>
          <w:rFonts w:eastAsia="Times New Roman"/>
          <w:color w:val="auto"/>
          <w:sz w:val="24"/>
          <w:szCs w:val="24"/>
          <w:highlight w:val="yellow"/>
        </w:rPr>
        <w:t xml:space="preserve"> </w:t>
      </w:r>
      <w:r w:rsidR="00D23866" w:rsidRPr="00D23866">
        <w:rPr>
          <w:rFonts w:eastAsia="Times New Roman"/>
          <w:b/>
          <w:bCs/>
          <w:color w:val="auto"/>
          <w:sz w:val="24"/>
          <w:szCs w:val="24"/>
          <w:highlight w:val="yellow"/>
        </w:rPr>
        <w:t>data da assinatura do contrato</w:t>
      </w:r>
      <w:r w:rsidRPr="00D23866">
        <w:rPr>
          <w:rFonts w:eastAsia="Times New Roman"/>
          <w:color w:val="auto"/>
          <w:sz w:val="24"/>
          <w:szCs w:val="24"/>
          <w:highlight w:val="yellow"/>
        </w:rPr>
        <w:t>.</w:t>
      </w:r>
    </w:p>
    <w:p w14:paraId="5C561D15" w14:textId="7E358D5C"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120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cento e vinte</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0590F757" w:rsidR="00065D1C" w:rsidRPr="00422C2D" w:rsidRDefault="00065D1C" w:rsidP="00D30666">
      <w:pPr>
        <w:pStyle w:val="Nivel3"/>
        <w:numPr>
          <w:ilvl w:val="1"/>
          <w:numId w:val="43"/>
        </w:numPr>
        <w:ind w:left="0" w:firstLine="0"/>
        <w:rPr>
          <w:color w:val="auto"/>
          <w:sz w:val="24"/>
          <w:szCs w:val="24"/>
          <w:highlight w:val="yellow"/>
        </w:rPr>
      </w:pPr>
      <w:r w:rsidRPr="00422C2D">
        <w:rPr>
          <w:color w:val="auto"/>
          <w:sz w:val="24"/>
          <w:szCs w:val="24"/>
          <w:highlight w:val="yellow"/>
        </w:rPr>
        <w:t xml:space="preserve">O </w:t>
      </w:r>
      <w:r w:rsidRPr="00422C2D">
        <w:rPr>
          <w:b/>
          <w:bCs/>
          <w:color w:val="auto"/>
          <w:sz w:val="24"/>
          <w:szCs w:val="24"/>
          <w:highlight w:val="yellow"/>
        </w:rPr>
        <w:t>prazo de garantia dos equipamentos e materiais</w:t>
      </w:r>
      <w:r w:rsidRPr="00422C2D">
        <w:rPr>
          <w:color w:val="auto"/>
          <w:sz w:val="24"/>
          <w:szCs w:val="24"/>
          <w:highlight w:val="yellow"/>
        </w:rPr>
        <w:t xml:space="preserve"> será de </w:t>
      </w:r>
      <w:r w:rsidRPr="00422C2D">
        <w:rPr>
          <w:b/>
          <w:bCs/>
          <w:color w:val="auto"/>
          <w:sz w:val="24"/>
          <w:szCs w:val="24"/>
          <w:highlight w:val="yellow"/>
        </w:rPr>
        <w:t>12</w:t>
      </w:r>
      <w:r w:rsidRPr="00422C2D">
        <w:rPr>
          <w:color w:val="auto"/>
          <w:sz w:val="24"/>
          <w:szCs w:val="24"/>
          <w:highlight w:val="yellow"/>
        </w:rPr>
        <w:t xml:space="preserve"> (doze) </w:t>
      </w:r>
      <w:r w:rsidRPr="00422C2D">
        <w:rPr>
          <w:b/>
          <w:bCs/>
          <w:color w:val="auto"/>
          <w:sz w:val="24"/>
          <w:szCs w:val="24"/>
          <w:highlight w:val="yellow"/>
        </w:rPr>
        <w:t>meses</w:t>
      </w:r>
      <w:r w:rsidRPr="00422C2D">
        <w:rPr>
          <w:color w:val="auto"/>
          <w:sz w:val="24"/>
          <w:szCs w:val="24"/>
          <w:highlight w:val="yellow"/>
        </w:rPr>
        <w:t xml:space="preserve"> ou conforme o padrão do fabricante</w:t>
      </w:r>
      <w:r w:rsidR="00762565" w:rsidRPr="00422C2D">
        <w:rPr>
          <w:color w:val="auto"/>
          <w:sz w:val="24"/>
          <w:szCs w:val="24"/>
          <w:highlight w:val="yellow"/>
        </w:rPr>
        <w:t xml:space="preserve">, </w:t>
      </w:r>
      <w:r w:rsidRPr="00422C2D">
        <w:rPr>
          <w:color w:val="auto"/>
          <w:sz w:val="24"/>
          <w:szCs w:val="24"/>
          <w:highlight w:val="yellow"/>
        </w:rPr>
        <w:t>se est</w:t>
      </w:r>
      <w:r w:rsidR="00762565" w:rsidRPr="00422C2D">
        <w:rPr>
          <w:color w:val="auto"/>
          <w:sz w:val="24"/>
          <w:szCs w:val="24"/>
          <w:highlight w:val="yellow"/>
        </w:rPr>
        <w:t>e</w:t>
      </w:r>
      <w:r w:rsidRPr="00422C2D">
        <w:rPr>
          <w:color w:val="auto"/>
          <w:sz w:val="24"/>
          <w:szCs w:val="24"/>
          <w:highlight w:val="yellow"/>
        </w:rPr>
        <w:t xml:space="preserve"> for maior, e dos </w:t>
      </w:r>
      <w:r w:rsidRPr="00422C2D">
        <w:rPr>
          <w:b/>
          <w:bCs/>
          <w:color w:val="auto"/>
          <w:sz w:val="24"/>
          <w:szCs w:val="24"/>
          <w:highlight w:val="yellow"/>
        </w:rPr>
        <w:t>serviços</w:t>
      </w:r>
      <w:r w:rsidRPr="00422C2D">
        <w:rPr>
          <w:color w:val="auto"/>
          <w:sz w:val="24"/>
          <w:szCs w:val="24"/>
          <w:highlight w:val="yellow"/>
        </w:rPr>
        <w:t xml:space="preserve"> será de </w:t>
      </w:r>
      <w:r w:rsidRPr="00422C2D">
        <w:rPr>
          <w:b/>
          <w:bCs/>
          <w:color w:val="auto"/>
          <w:sz w:val="24"/>
          <w:szCs w:val="24"/>
          <w:highlight w:val="yellow"/>
        </w:rPr>
        <w:t>60</w:t>
      </w:r>
      <w:r w:rsidRPr="00422C2D">
        <w:rPr>
          <w:color w:val="auto"/>
          <w:sz w:val="24"/>
          <w:szCs w:val="24"/>
          <w:highlight w:val="yellow"/>
        </w:rPr>
        <w:t xml:space="preserve"> </w:t>
      </w:r>
      <w:r w:rsidRPr="00422C2D">
        <w:rPr>
          <w:color w:val="auto"/>
          <w:sz w:val="24"/>
          <w:szCs w:val="24"/>
          <w:highlight w:val="yellow"/>
        </w:rPr>
        <w:lastRenderedPageBreak/>
        <w:t xml:space="preserve">(sessenta) </w:t>
      </w:r>
      <w:r w:rsidRPr="00422C2D">
        <w:rPr>
          <w:b/>
          <w:bCs/>
          <w:color w:val="auto"/>
          <w:sz w:val="24"/>
          <w:szCs w:val="24"/>
          <w:highlight w:val="yellow"/>
        </w:rPr>
        <w:t>meses</w:t>
      </w:r>
      <w:r w:rsidRPr="00422C2D">
        <w:rPr>
          <w:color w:val="auto"/>
          <w:sz w:val="24"/>
          <w:szCs w:val="24"/>
          <w:highlight w:val="yellow"/>
        </w:rPr>
        <w:t>, contados a partir da data de emissão do Termo de Recebimento Definitivo</w:t>
      </w:r>
      <w:r w:rsidR="00192547" w:rsidRPr="00422C2D">
        <w:rPr>
          <w:color w:val="auto"/>
          <w:sz w:val="24"/>
          <w:szCs w:val="24"/>
          <w:highlight w:val="yellow"/>
        </w:rPr>
        <w:t>.</w:t>
      </w:r>
    </w:p>
    <w:p w14:paraId="3B7EFDC3" w14:textId="77777777" w:rsidR="00072243" w:rsidRPr="00273999" w:rsidRDefault="00072243"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95"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4D4856" w:rsidRDefault="004D4856" w:rsidP="004D4856">
      <w:pPr>
        <w:rPr>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17473B77" w:rsidR="004D4856" w:rsidRDefault="00FF2B8A" w:rsidP="004D4856">
      <w:pPr>
        <w:pStyle w:val="Nvel2-Red"/>
        <w:numPr>
          <w:ilvl w:val="1"/>
          <w:numId w:val="19"/>
        </w:numPr>
        <w:ind w:left="0" w:firstLine="0"/>
        <w:rPr>
          <w:i w:val="0"/>
          <w:iCs w:val="0"/>
          <w:color w:val="auto"/>
          <w:sz w:val="24"/>
          <w:szCs w:val="24"/>
          <w:highlight w:val="yellow"/>
        </w:rPr>
      </w:pPr>
      <w:r w:rsidRPr="00FF2B8A">
        <w:rPr>
          <w:i w:val="0"/>
          <w:iCs w:val="0"/>
          <w:color w:val="auto"/>
          <w:sz w:val="24"/>
          <w:szCs w:val="24"/>
          <w:highlight w:val="yellow"/>
        </w:rPr>
        <w:t>Os serviços constantes na planilha de serviços poderão ser parcialmente subcontratados até o limite de </w:t>
      </w:r>
      <w:r w:rsidRPr="00FF2B8A">
        <w:rPr>
          <w:b/>
          <w:bCs/>
          <w:i w:val="0"/>
          <w:iCs w:val="0"/>
          <w:color w:val="auto"/>
          <w:sz w:val="24"/>
          <w:szCs w:val="24"/>
          <w:highlight w:val="yellow"/>
        </w:rPr>
        <w:t>40% </w:t>
      </w:r>
      <w:r w:rsidRPr="00FF2B8A">
        <w:rPr>
          <w:i w:val="0"/>
          <w:iCs w:val="0"/>
          <w:color w:val="auto"/>
          <w:sz w:val="24"/>
          <w:szCs w:val="24"/>
          <w:highlight w:val="yellow"/>
        </w:rPr>
        <w:t>do valor total dos serviços, conforme Planilha de Preços orçada pela Administração</w:t>
      </w:r>
      <w:r w:rsidR="004D4856" w:rsidRPr="004A73AB">
        <w:rPr>
          <w:i w:val="0"/>
          <w:iCs w:val="0"/>
          <w:color w:val="auto"/>
          <w:sz w:val="24"/>
          <w:szCs w:val="24"/>
          <w:highlight w:val="yellow"/>
        </w:rPr>
        <w:t xml:space="preserve">. </w:t>
      </w:r>
    </w:p>
    <w:p w14:paraId="783E8A9A" w14:textId="0E74DE4A" w:rsidR="003748B6" w:rsidRPr="004A73AB" w:rsidRDefault="003748B6" w:rsidP="00936D41">
      <w:pPr>
        <w:pStyle w:val="Nvel2-Red"/>
        <w:numPr>
          <w:ilvl w:val="0"/>
          <w:numId w:val="0"/>
        </w:numPr>
        <w:ind w:left="426"/>
        <w:rPr>
          <w:i w:val="0"/>
          <w:iCs w:val="0"/>
          <w:color w:val="auto"/>
          <w:sz w:val="24"/>
          <w:szCs w:val="24"/>
          <w:highlight w:val="yellow"/>
        </w:rPr>
      </w:pPr>
      <w:r>
        <w:rPr>
          <w:i w:val="0"/>
          <w:iCs w:val="0"/>
          <w:color w:val="auto"/>
          <w:sz w:val="24"/>
          <w:szCs w:val="24"/>
          <w:highlight w:val="yellow"/>
        </w:rPr>
        <w:t xml:space="preserve">4.1.1 </w:t>
      </w:r>
      <w:r w:rsidRPr="003748B6">
        <w:rPr>
          <w:i w:val="0"/>
          <w:iCs w:val="0"/>
          <w:color w:val="auto"/>
          <w:sz w:val="24"/>
          <w:szCs w:val="24"/>
          <w:highlight w:val="yellow"/>
        </w:rPr>
        <w:t>Somente será permitida a subcontratação de serviços, e não de mão-de-obra isolada</w:t>
      </w:r>
      <w:r>
        <w:rPr>
          <w:i w:val="0"/>
          <w:iCs w:val="0"/>
          <w:color w:val="auto"/>
          <w:sz w:val="24"/>
          <w:szCs w:val="24"/>
          <w:highlight w:val="yellow"/>
        </w:rPr>
        <w:t>.</w:t>
      </w:r>
    </w:p>
    <w:p w14:paraId="5986F121" w14:textId="5357BCFA" w:rsidR="003623AB" w:rsidRPr="00936D41" w:rsidRDefault="003623AB" w:rsidP="004D4856">
      <w:pPr>
        <w:pStyle w:val="Nvel2-Red"/>
        <w:numPr>
          <w:ilvl w:val="1"/>
          <w:numId w:val="19"/>
        </w:numPr>
        <w:ind w:left="0" w:firstLine="0"/>
        <w:rPr>
          <w:i w:val="0"/>
          <w:iCs w:val="0"/>
          <w:color w:val="auto"/>
          <w:sz w:val="24"/>
          <w:szCs w:val="24"/>
          <w:highlight w:val="yellow"/>
        </w:rPr>
      </w:pPr>
      <w:r w:rsidRPr="00936D41">
        <w:rPr>
          <w:i w:val="0"/>
          <w:iCs w:val="0"/>
          <w:color w:val="auto"/>
          <w:sz w:val="24"/>
          <w:szCs w:val="24"/>
          <w:highlight w:val="yellow"/>
        </w:rPr>
        <w:t>A listagem das empresas subcontratadas deverá ser formalmente apresentada à Comissão de Fiscalização</w:t>
      </w:r>
      <w:r w:rsidRPr="00936D41">
        <w:rPr>
          <w:i w:val="0"/>
          <w:iCs w:val="0"/>
          <w:color w:val="auto"/>
          <w:sz w:val="24"/>
          <w:szCs w:val="24"/>
          <w:highlight w:val="yellow"/>
        </w:rPr>
        <w:t>.</w:t>
      </w:r>
    </w:p>
    <w:p w14:paraId="708B3394" w14:textId="2C0CC87A" w:rsidR="003623AB" w:rsidRPr="00936D41" w:rsidRDefault="003623AB" w:rsidP="004D4856">
      <w:pPr>
        <w:pStyle w:val="Nvel2-Red"/>
        <w:numPr>
          <w:ilvl w:val="1"/>
          <w:numId w:val="19"/>
        </w:numPr>
        <w:ind w:left="0" w:firstLine="0"/>
        <w:rPr>
          <w:i w:val="0"/>
          <w:iCs w:val="0"/>
          <w:color w:val="auto"/>
          <w:sz w:val="24"/>
          <w:szCs w:val="24"/>
          <w:highlight w:val="yellow"/>
        </w:rPr>
      </w:pPr>
      <w:r w:rsidRPr="00936D41">
        <w:rPr>
          <w:i w:val="0"/>
          <w:iCs w:val="0"/>
          <w:color w:val="auto"/>
          <w:sz w:val="24"/>
          <w:szCs w:val="24"/>
          <w:highlight w:val="yellow"/>
        </w:rPr>
        <w:t>As empresas subcontratadas deverão possuir competência técnica compatível com a execução dos serviços subcontratados.</w:t>
      </w:r>
    </w:p>
    <w:p w14:paraId="3F14D83A" w14:textId="10ED4418" w:rsidR="00347816" w:rsidRPr="00936D41" w:rsidRDefault="00347816" w:rsidP="00936D41">
      <w:pPr>
        <w:pStyle w:val="Nvel2-Red"/>
        <w:numPr>
          <w:ilvl w:val="0"/>
          <w:numId w:val="0"/>
        </w:numPr>
        <w:ind w:left="426"/>
        <w:rPr>
          <w:i w:val="0"/>
          <w:iCs w:val="0"/>
          <w:color w:val="auto"/>
          <w:sz w:val="24"/>
          <w:szCs w:val="24"/>
          <w:highlight w:val="yellow"/>
        </w:rPr>
      </w:pPr>
      <w:r w:rsidRPr="00936D41">
        <w:rPr>
          <w:i w:val="0"/>
          <w:iCs w:val="0"/>
          <w:color w:val="auto"/>
          <w:sz w:val="24"/>
          <w:szCs w:val="24"/>
          <w:highlight w:val="yellow"/>
        </w:rPr>
        <w:t xml:space="preserve">4.3.1 </w:t>
      </w:r>
      <w:r w:rsidRPr="00936D41">
        <w:rPr>
          <w:i w:val="0"/>
          <w:iCs w:val="0"/>
          <w:color w:val="auto"/>
          <w:sz w:val="24"/>
          <w:szCs w:val="24"/>
          <w:highlight w:val="yellow"/>
        </w:rPr>
        <w:t>No caso de serviços para os quais são exigidos qualificação técnico-operacional, a CONTRATADA deverá apresentar à CONTRATANTE os atestados das empresas subcontratadas, respeitados os limites do § 9º do art. 67 da Lei Federal nº 14.133/2021</w:t>
      </w:r>
      <w:r w:rsidRPr="00936D41">
        <w:rPr>
          <w:i w:val="0"/>
          <w:iCs w:val="0"/>
          <w:color w:val="auto"/>
          <w:sz w:val="24"/>
          <w:szCs w:val="24"/>
          <w:highlight w:val="yellow"/>
        </w:rPr>
        <w:t>.</w:t>
      </w:r>
    </w:p>
    <w:p w14:paraId="493E876A" w14:textId="1B878595" w:rsidR="00CC4380" w:rsidRPr="00936D41" w:rsidRDefault="00CC4380" w:rsidP="004D4856">
      <w:pPr>
        <w:pStyle w:val="Nvel2-Red"/>
        <w:numPr>
          <w:ilvl w:val="1"/>
          <w:numId w:val="19"/>
        </w:numPr>
        <w:ind w:left="0" w:firstLine="0"/>
        <w:rPr>
          <w:i w:val="0"/>
          <w:iCs w:val="0"/>
          <w:color w:val="auto"/>
          <w:sz w:val="24"/>
          <w:szCs w:val="24"/>
          <w:highlight w:val="yellow"/>
        </w:rPr>
      </w:pPr>
      <w:r w:rsidRPr="00936D41">
        <w:rPr>
          <w:i w:val="0"/>
          <w:iCs w:val="0"/>
          <w:color w:val="auto"/>
          <w:sz w:val="24"/>
          <w:szCs w:val="24"/>
          <w:highlight w:val="yellow"/>
        </w:rPr>
        <w:t>São expressamente </w:t>
      </w:r>
      <w:r w:rsidRPr="00936D41">
        <w:rPr>
          <w:b/>
          <w:bCs/>
          <w:i w:val="0"/>
          <w:iCs w:val="0"/>
          <w:color w:val="auto"/>
          <w:sz w:val="24"/>
          <w:szCs w:val="24"/>
          <w:highlight w:val="yellow"/>
        </w:rPr>
        <w:t>vedadas</w:t>
      </w:r>
      <w:r w:rsidRPr="00936D41">
        <w:rPr>
          <w:i w:val="0"/>
          <w:iCs w:val="0"/>
          <w:color w:val="auto"/>
          <w:sz w:val="24"/>
          <w:szCs w:val="24"/>
          <w:highlight w:val="yellow"/>
        </w:rPr>
        <w:t>:</w:t>
      </w:r>
    </w:p>
    <w:p w14:paraId="12626A63" w14:textId="2422DED7" w:rsidR="00CC4380" w:rsidRPr="00936D41" w:rsidRDefault="00432481" w:rsidP="00613042">
      <w:pPr>
        <w:pStyle w:val="Nvel2-Red"/>
        <w:numPr>
          <w:ilvl w:val="2"/>
          <w:numId w:val="19"/>
        </w:numPr>
        <w:ind w:left="426" w:firstLine="0"/>
        <w:rPr>
          <w:i w:val="0"/>
          <w:iCs w:val="0"/>
          <w:color w:val="auto"/>
          <w:sz w:val="24"/>
          <w:szCs w:val="24"/>
          <w:highlight w:val="yellow"/>
        </w:rPr>
      </w:pPr>
      <w:r w:rsidRPr="00936D41">
        <w:rPr>
          <w:i w:val="0"/>
          <w:iCs w:val="0"/>
          <w:color w:val="auto"/>
          <w:sz w:val="24"/>
          <w:szCs w:val="24"/>
          <w:highlight w:val="yellow"/>
        </w:rPr>
        <w:t>A subcontratação total do objeto deste contrato</w:t>
      </w:r>
      <w:r w:rsidRPr="00936D41">
        <w:rPr>
          <w:i w:val="0"/>
          <w:iCs w:val="0"/>
          <w:color w:val="auto"/>
          <w:sz w:val="24"/>
          <w:szCs w:val="24"/>
          <w:highlight w:val="yellow"/>
        </w:rPr>
        <w:t>;</w:t>
      </w:r>
    </w:p>
    <w:p w14:paraId="6454CBFF" w14:textId="7352E540" w:rsidR="00432481" w:rsidRPr="00936D41" w:rsidRDefault="00432481" w:rsidP="00613042">
      <w:pPr>
        <w:pStyle w:val="Nvel2-Red"/>
        <w:numPr>
          <w:ilvl w:val="2"/>
          <w:numId w:val="19"/>
        </w:numPr>
        <w:ind w:left="426" w:firstLine="0"/>
        <w:rPr>
          <w:i w:val="0"/>
          <w:iCs w:val="0"/>
          <w:color w:val="auto"/>
          <w:sz w:val="24"/>
          <w:szCs w:val="24"/>
          <w:highlight w:val="yellow"/>
        </w:rPr>
      </w:pPr>
      <w:r w:rsidRPr="00936D41">
        <w:rPr>
          <w:i w:val="0"/>
          <w:iCs w:val="0"/>
          <w:color w:val="auto"/>
          <w:sz w:val="24"/>
          <w:szCs w:val="24"/>
          <w:highlight w:val="yellow"/>
        </w:rPr>
        <w:t>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r w:rsidRPr="00936D41">
        <w:rPr>
          <w:i w:val="0"/>
          <w:iCs w:val="0"/>
          <w:color w:val="auto"/>
          <w:sz w:val="24"/>
          <w:szCs w:val="24"/>
          <w:highlight w:val="yellow"/>
        </w:rPr>
        <w:t>;</w:t>
      </w:r>
    </w:p>
    <w:p w14:paraId="65CFE84D" w14:textId="60D3D482" w:rsidR="00432481" w:rsidRPr="00936D41" w:rsidRDefault="00432481" w:rsidP="00613042">
      <w:pPr>
        <w:pStyle w:val="Nvel2-Red"/>
        <w:numPr>
          <w:ilvl w:val="2"/>
          <w:numId w:val="19"/>
        </w:numPr>
        <w:ind w:left="426" w:firstLine="0"/>
        <w:rPr>
          <w:i w:val="0"/>
          <w:iCs w:val="0"/>
          <w:color w:val="auto"/>
          <w:sz w:val="24"/>
          <w:szCs w:val="24"/>
          <w:highlight w:val="yellow"/>
        </w:rPr>
      </w:pPr>
      <w:r w:rsidRPr="00936D41">
        <w:rPr>
          <w:i w:val="0"/>
          <w:iCs w:val="0"/>
          <w:color w:val="auto"/>
          <w:sz w:val="24"/>
          <w:szCs w:val="24"/>
          <w:highlight w:val="yellow"/>
        </w:rPr>
        <w:t>A subcontratação dos serviços relacionados à administração da obra.</w:t>
      </w:r>
    </w:p>
    <w:p w14:paraId="5BB65F08" w14:textId="38B66B48"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Em qualquer hipótese de subcontratação, permanece a responsabilidade integral da </w:t>
      </w:r>
      <w:r w:rsidRPr="004D4856">
        <w:rPr>
          <w:b/>
          <w:bCs/>
          <w:i w:val="0"/>
          <w:iCs w:val="0"/>
          <w:color w:val="auto"/>
          <w:sz w:val="24"/>
          <w:szCs w:val="24"/>
        </w:rPr>
        <w:t>CONTRATADA</w:t>
      </w:r>
      <w:r w:rsidRPr="004D4856">
        <w:rPr>
          <w:i w:val="0"/>
          <w:iCs w:val="0"/>
          <w:color w:val="auto"/>
          <w:sz w:val="24"/>
          <w:szCs w:val="24"/>
        </w:rPr>
        <w:t xml:space="preserve"> pela perfeita execução contratual, cabendo-lhe realizar a supervisão e coordenação das atividades da subcontratada, bem como responder </w:t>
      </w:r>
      <w:r w:rsidRPr="004D4856">
        <w:rPr>
          <w:i w:val="0"/>
          <w:iCs w:val="0"/>
          <w:color w:val="auto"/>
          <w:sz w:val="24"/>
          <w:szCs w:val="24"/>
        </w:rPr>
        <w:lastRenderedPageBreak/>
        <w:t xml:space="preserve">direta e solidariamente perante o </w:t>
      </w:r>
      <w:r w:rsidRPr="004D4856">
        <w:rPr>
          <w:b/>
          <w:bCs/>
          <w:i w:val="0"/>
          <w:iCs w:val="0"/>
          <w:color w:val="auto"/>
          <w:sz w:val="24"/>
          <w:szCs w:val="24"/>
        </w:rPr>
        <w:t>CONTRATANTE</w:t>
      </w:r>
      <w:r w:rsidRPr="004D4856">
        <w:rPr>
          <w:i w:val="0"/>
          <w:iCs w:val="0"/>
          <w:color w:val="auto"/>
          <w:sz w:val="24"/>
          <w:szCs w:val="24"/>
        </w:rPr>
        <w:t xml:space="preserve"> pelo rigoroso cumprimento das obrigações contratuais correspondentes ao objeto da subcontratação.</w:t>
      </w:r>
    </w:p>
    <w:p w14:paraId="17467D16"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Os pagamentos serão realizados exclusivamente à </w:t>
      </w:r>
      <w:r w:rsidRPr="004D4856">
        <w:rPr>
          <w:b/>
          <w:bCs/>
          <w:i w:val="0"/>
          <w:iCs w:val="0"/>
          <w:color w:val="auto"/>
          <w:sz w:val="24"/>
          <w:szCs w:val="24"/>
        </w:rPr>
        <w:t>CONTRATADA</w:t>
      </w:r>
      <w:r w:rsidRPr="004D4856">
        <w:rPr>
          <w:i w:val="0"/>
          <w:iCs w:val="0"/>
          <w:color w:val="auto"/>
          <w:sz w:val="24"/>
          <w:szCs w:val="24"/>
        </w:rPr>
        <w:t>.</w:t>
      </w:r>
    </w:p>
    <w:p w14:paraId="5CD95DD3" w14:textId="5524393D" w:rsidR="00640868" w:rsidRDefault="003C7055" w:rsidP="00640868">
      <w:pPr>
        <w:pStyle w:val="Nvel2-Red"/>
        <w:numPr>
          <w:ilvl w:val="1"/>
          <w:numId w:val="19"/>
        </w:numPr>
        <w:ind w:left="0" w:firstLine="0"/>
        <w:rPr>
          <w:i w:val="0"/>
          <w:iCs w:val="0"/>
          <w:color w:val="auto"/>
          <w:sz w:val="24"/>
          <w:szCs w:val="24"/>
        </w:rPr>
      </w:pPr>
      <w:r w:rsidRPr="004D4856">
        <w:rPr>
          <w:i w:val="0"/>
          <w:iCs w:val="0"/>
          <w:color w:val="auto"/>
          <w:sz w:val="24"/>
          <w:szCs w:val="24"/>
        </w:rPr>
        <w:t xml:space="preserve">O </w:t>
      </w:r>
      <w:r w:rsidRPr="004D4856">
        <w:rPr>
          <w:b/>
          <w:bCs/>
          <w:i w:val="0"/>
          <w:iCs w:val="0"/>
          <w:color w:val="auto"/>
          <w:sz w:val="24"/>
          <w:szCs w:val="24"/>
        </w:rPr>
        <w:t>CONTRATANTE</w:t>
      </w:r>
      <w:r w:rsidRPr="004D4856">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4D4856">
        <w:rPr>
          <w:b/>
          <w:bCs/>
          <w:i w:val="0"/>
          <w:iCs w:val="0"/>
          <w:color w:val="auto"/>
          <w:sz w:val="24"/>
          <w:szCs w:val="24"/>
        </w:rPr>
        <w:t>CONTRATADA</w:t>
      </w:r>
      <w:r w:rsidRPr="004D4856">
        <w:rPr>
          <w:i w:val="0"/>
          <w:iCs w:val="0"/>
          <w:color w:val="auto"/>
          <w:sz w:val="24"/>
          <w:szCs w:val="24"/>
        </w:rPr>
        <w:t>, que responderá por seu pessoal técnico e operacional e, também, por prejuízos e danos que eventualmente estas causarem.</w:t>
      </w:r>
    </w:p>
    <w:p w14:paraId="563AE20A" w14:textId="77777777" w:rsidR="00640868" w:rsidRPr="00640868" w:rsidRDefault="00640868" w:rsidP="00640868">
      <w:pPr>
        <w:pStyle w:val="Nvel2-Red"/>
        <w:numPr>
          <w:ilvl w:val="0"/>
          <w:numId w:val="0"/>
        </w:numPr>
        <w:rPr>
          <w:i w:val="0"/>
          <w:iCs w:val="0"/>
          <w:color w:val="auto"/>
          <w:sz w:val="24"/>
          <w:szCs w:val="24"/>
        </w:rPr>
      </w:pPr>
    </w:p>
    <w:p w14:paraId="7B13AB84" w14:textId="77777777" w:rsidR="00C124D6" w:rsidRPr="00382A17" w:rsidRDefault="00C124D6" w:rsidP="00197018">
      <w:pPr>
        <w:pStyle w:val="Nivel01"/>
      </w:pPr>
      <w:r w:rsidRPr="00382A17">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6"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1E694A" w:rsidRDefault="00F43EEB" w:rsidP="00F43EEB">
      <w:pPr>
        <w:pStyle w:val="Nvel2-Red"/>
        <w:numPr>
          <w:ilvl w:val="0"/>
          <w:numId w:val="0"/>
        </w:numPr>
        <w:rPr>
          <w:i w:val="0"/>
          <w:iCs w:val="0"/>
          <w:color w:val="auto"/>
          <w:sz w:val="24"/>
          <w:szCs w:val="24"/>
          <w:highlight w:val="yellow"/>
        </w:rPr>
      </w:pPr>
    </w:p>
    <w:p w14:paraId="40347DD6" w14:textId="11D9EE7F" w:rsidR="00C124D6" w:rsidRPr="00E31B02" w:rsidRDefault="00C124D6" w:rsidP="00197018">
      <w:pPr>
        <w:pStyle w:val="Nivel01"/>
      </w:pPr>
      <w:r w:rsidRPr="00E31B02">
        <w:t>CLÁUSULA SEXTA – PAGAMENTO (</w:t>
      </w:r>
      <w:hyperlink r:id="rId97" w:anchor="art92" w:history="1">
        <w:r w:rsidRPr="00E31B02">
          <w:rPr>
            <w:rStyle w:val="Hyperlink"/>
          </w:rPr>
          <w:t>art. 92, V e VI</w:t>
        </w:r>
      </w:hyperlink>
      <w:r w:rsidRPr="00E31B02">
        <w:t>)</w:t>
      </w:r>
    </w:p>
    <w:p w14:paraId="6C7E2E0C" w14:textId="3CDCAA5F" w:rsidR="00197018" w:rsidRDefault="00C124D6" w:rsidP="00F43EEB">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23D63C3B" w14:textId="77777777" w:rsidR="007B35BF" w:rsidRPr="00F43EEB" w:rsidRDefault="007B35BF" w:rsidP="007B35BF">
      <w:pPr>
        <w:pStyle w:val="Nivel2"/>
        <w:numPr>
          <w:ilvl w:val="0"/>
          <w:numId w:val="0"/>
        </w:numPr>
        <w:rPr>
          <w:rFonts w:eastAsia="Times New Roman"/>
          <w:sz w:val="24"/>
          <w:szCs w:val="24"/>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6FF14099"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E30855">
        <w:rPr>
          <w:color w:val="auto"/>
          <w:sz w:val="24"/>
          <w:szCs w:val="24"/>
          <w:highlight w:val="yellow"/>
        </w:rPr>
        <w:t xml:space="preserve">ANEXO </w:t>
      </w:r>
      <w:r w:rsidR="008E4DD3">
        <w:rPr>
          <w:color w:val="auto"/>
          <w:sz w:val="24"/>
          <w:szCs w:val="24"/>
          <w:highlight w:val="yellow"/>
        </w:rPr>
        <w:t>D</w:t>
      </w:r>
      <w:r w:rsidR="009B4711" w:rsidRPr="00E30855">
        <w:rPr>
          <w:color w:val="auto"/>
          <w:sz w:val="24"/>
          <w:szCs w:val="24"/>
          <w:highlight w:val="yellow"/>
        </w:rPr>
        <w:t xml:space="preserve"> - PLANILHA DE PREÇOS </w:t>
      </w:r>
      <w:r w:rsidR="00175808">
        <w:rPr>
          <w:color w:val="auto"/>
          <w:sz w:val="24"/>
          <w:szCs w:val="24"/>
          <w:highlight w:val="yellow"/>
        </w:rPr>
        <w:t xml:space="preserve">ESTIMADOS </w:t>
      </w:r>
      <w:r w:rsidR="009B4711" w:rsidRPr="004867AB">
        <w:rPr>
          <w:color w:val="auto"/>
          <w:sz w:val="24"/>
          <w:szCs w:val="24"/>
          <w:highlight w:val="yellow"/>
        </w:rPr>
        <w:t xml:space="preserve">E COMPOSIÇÃO DO </w:t>
      </w:r>
      <w:r w:rsidR="009B4711" w:rsidRPr="00A77D6A">
        <w:rPr>
          <w:color w:val="auto"/>
          <w:sz w:val="24"/>
          <w:szCs w:val="24"/>
          <w:highlight w:val="yellow"/>
        </w:rPr>
        <w:t>BDI</w:t>
      </w:r>
      <w:r w:rsidR="000D14A3">
        <w:rPr>
          <w:color w:val="auto"/>
          <w:sz w:val="24"/>
          <w:szCs w:val="24"/>
          <w:highlight w:val="yellow"/>
        </w:rPr>
        <w:t xml:space="preserve"> </w:t>
      </w:r>
      <w:r w:rsidR="006F5366">
        <w:rPr>
          <w:color w:val="auto"/>
          <w:sz w:val="24"/>
          <w:szCs w:val="24"/>
          <w:highlight w:val="yellow"/>
        </w:rPr>
        <w:t>-</w:t>
      </w:r>
      <w:r w:rsidR="000D14A3">
        <w:rPr>
          <w:color w:val="auto"/>
          <w:sz w:val="24"/>
          <w:szCs w:val="24"/>
          <w:highlight w:val="yellow"/>
        </w:rPr>
        <w:t xml:space="preserve"> do Termo de Referência</w:t>
      </w:r>
      <w:r w:rsidR="00D45119" w:rsidRPr="00D45119">
        <w:rPr>
          <w:color w:val="auto"/>
          <w:sz w:val="24"/>
          <w:szCs w:val="24"/>
          <w:highlight w:val="yellow"/>
        </w:rPr>
        <w:t xml:space="preserve">, que corresponde a </w:t>
      </w:r>
      <w:r w:rsidR="00960F02">
        <w:rPr>
          <w:color w:val="auto"/>
          <w:sz w:val="24"/>
          <w:szCs w:val="24"/>
          <w:highlight w:val="yellow"/>
        </w:rPr>
        <w:t>22</w:t>
      </w:r>
      <w:r w:rsidR="00D45119" w:rsidRPr="00D45119">
        <w:rPr>
          <w:color w:val="auto"/>
          <w:sz w:val="24"/>
          <w:szCs w:val="24"/>
          <w:highlight w:val="yellow"/>
        </w:rPr>
        <w:t>/</w:t>
      </w:r>
      <w:r w:rsidR="006F5366">
        <w:rPr>
          <w:color w:val="auto"/>
          <w:sz w:val="24"/>
          <w:szCs w:val="24"/>
          <w:highlight w:val="yellow"/>
        </w:rPr>
        <w:t>0</w:t>
      </w:r>
      <w:r w:rsidR="00960F02">
        <w:rPr>
          <w:color w:val="auto"/>
          <w:sz w:val="24"/>
          <w:szCs w:val="24"/>
          <w:highlight w:val="yellow"/>
        </w:rPr>
        <w:t>4</w:t>
      </w:r>
      <w:r w:rsidR="00D45119" w:rsidRPr="00D45119">
        <w:rPr>
          <w:color w:val="auto"/>
          <w:sz w:val="24"/>
          <w:szCs w:val="24"/>
          <w:highlight w:val="yellow"/>
        </w:rPr>
        <w:t>/202</w:t>
      </w:r>
      <w:r w:rsidR="006F5366">
        <w:rPr>
          <w:color w:val="auto"/>
          <w:sz w:val="24"/>
          <w:szCs w:val="24"/>
          <w:highlight w:val="yellow"/>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r w:rsidR="003D1E67" w:rsidRPr="00C83B24">
        <w:rPr>
          <w:rFonts w:eastAsia="Times New Roman"/>
          <w:sz w:val="24"/>
          <w:szCs w:val="24"/>
          <w:highlight w:val="green"/>
        </w:rPr>
        <w:t>Índice Nacional da Construção Civil (INCC), publicado pela Fundação Getúlio Vargas (FGV)</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77777777" w:rsidR="003D1E67" w:rsidRPr="00BE775C" w:rsidRDefault="003D1E67"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45pt;height:39.25pt" o:ole="" o:bordertopcolor="this" o:borderleftcolor="this" o:borderbottomcolor="this" o:borderrightcolor="this">
            <v:imagedata r:id="rId98" o:title=""/>
            <w10:bordertop type="single" width="4"/>
            <w10:borderleft type="single" width="4"/>
            <w10:borderbottom type="single" width="4"/>
            <w10:borderright type="single" width="4"/>
          </v:shape>
          <o:OLEObject Type="Embed" ProgID="Equation.3" ShapeID="_x0000_i1025" DrawAspect="Content" ObjectID="_1844412700" r:id="rId99"/>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100"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w:t>
      </w:r>
      <w:r w:rsidRPr="002E7A1F">
        <w:rPr>
          <w:color w:val="auto"/>
          <w:sz w:val="24"/>
          <w:szCs w:val="24"/>
        </w:rPr>
        <w:lastRenderedPageBreak/>
        <w:t xml:space="preserve">prorrogação motivada desse prazo por igual período, e observado o disposto no parágrafo único do artigo 131 da </w:t>
      </w:r>
      <w:hyperlink r:id="rId101"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102" w:history="1">
        <w:r w:rsidRPr="002E7A1F">
          <w:rPr>
            <w:sz w:val="24"/>
            <w:szCs w:val="24"/>
          </w:rPr>
          <w:t>Lei nº 14.133, de 2021</w:t>
        </w:r>
      </w:hyperlink>
      <w:r w:rsidRPr="002E7A1F">
        <w:rPr>
          <w:sz w:val="24"/>
          <w:szCs w:val="24"/>
        </w:rPr>
        <w:t>);</w:t>
      </w:r>
    </w:p>
    <w:p w14:paraId="2EE01149" w14:textId="4B143F09"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r w:rsidR="008723E5">
        <w:rPr>
          <w:sz w:val="24"/>
          <w:szCs w:val="24"/>
        </w:rPr>
        <w:t>;</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741F6037" w:rsidR="00C124D6" w:rsidRPr="00904CF5" w:rsidRDefault="00C124D6" w:rsidP="00904CF5">
      <w:pPr>
        <w:pStyle w:val="Nivel2"/>
        <w:numPr>
          <w:ilvl w:val="2"/>
          <w:numId w:val="34"/>
        </w:numPr>
        <w:ind w:left="426" w:firstLine="0"/>
        <w:rPr>
          <w:sz w:val="24"/>
          <w:szCs w:val="24"/>
        </w:rPr>
      </w:pPr>
      <w:r w:rsidRPr="00904CF5">
        <w:rPr>
          <w:color w:val="auto"/>
          <w:sz w:val="24"/>
          <w:szCs w:val="24"/>
        </w:rPr>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103" w:history="1">
        <w:r w:rsidRPr="00904CF5">
          <w:rPr>
            <w:rStyle w:val="Hyperlink"/>
            <w:sz w:val="24"/>
            <w:szCs w:val="24"/>
          </w:rPr>
          <w:t>Lei nº 13.709, de 14 de agosto de 2018</w:t>
        </w:r>
      </w:hyperlink>
      <w:r w:rsidRPr="00904CF5">
        <w:rPr>
          <w:color w:val="auto"/>
          <w:sz w:val="24"/>
          <w:szCs w:val="24"/>
        </w:rPr>
        <w:t>, com suas alterações subsequentes</w:t>
      </w:r>
      <w:r w:rsidR="008723E5">
        <w:rPr>
          <w:color w:val="auto"/>
          <w:sz w:val="24"/>
          <w:szCs w:val="24"/>
        </w:rPr>
        <w:t>.</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104"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105" w:anchor="art137" w:history="1">
        <w:r w:rsidRPr="005A3218">
          <w:rPr>
            <w:rStyle w:val="Hyperlink"/>
            <w:sz w:val="24"/>
            <w:szCs w:val="24"/>
          </w:rPr>
          <w:t>art. 137, II</w:t>
        </w:r>
      </w:hyperlink>
      <w:r w:rsidRPr="005A3218">
        <w:rPr>
          <w:rStyle w:val="Hyperlink"/>
          <w:sz w:val="24"/>
          <w:szCs w:val="24"/>
        </w:rPr>
        <w:t xml:space="preserve">, da </w:t>
      </w:r>
      <w:hyperlink r:id="rId106"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107" w:history="1">
        <w:r w:rsidRPr="005A3218">
          <w:rPr>
            <w:rStyle w:val="Hyperlink"/>
            <w:sz w:val="24"/>
            <w:szCs w:val="24"/>
          </w:rPr>
          <w:t>Código de Defesa do Consumidor (Lei nº 8.078, de 1990</w:t>
        </w:r>
      </w:hyperlink>
      <w:r w:rsidRPr="005A3218">
        <w:rPr>
          <w:sz w:val="24"/>
          <w:szCs w:val="24"/>
        </w:rPr>
        <w:t>), 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108"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lastRenderedPageBreak/>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109"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110"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 (</w:t>
      </w:r>
      <w:hyperlink r:id="rId111" w:anchor="art116" w:history="1">
        <w:r w:rsidRPr="005A3218">
          <w:rPr>
            <w:rStyle w:val="Hyperlink"/>
            <w:sz w:val="24"/>
            <w:szCs w:val="24"/>
          </w:rPr>
          <w:t>art. 116</w:t>
        </w:r>
      </w:hyperlink>
      <w:r w:rsidRPr="005A3218">
        <w:rPr>
          <w:rStyle w:val="Hyperlink"/>
          <w:sz w:val="24"/>
          <w:szCs w:val="24"/>
        </w:rPr>
        <w:t xml:space="preserve"> da </w:t>
      </w:r>
      <w:hyperlink r:id="rId112"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lastRenderedPageBreak/>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113" w:anchor="art116" w:history="1">
        <w:r w:rsidRPr="005A3218">
          <w:rPr>
            <w:rStyle w:val="Hyperlink"/>
            <w:sz w:val="24"/>
            <w:szCs w:val="24"/>
          </w:rPr>
          <w:t>art. 116, parágrafo único</w:t>
        </w:r>
      </w:hyperlink>
      <w:r w:rsidRPr="005A3218">
        <w:rPr>
          <w:rStyle w:val="Hyperlink"/>
          <w:sz w:val="24"/>
          <w:szCs w:val="24"/>
        </w:rPr>
        <w:t xml:space="preserve">, da </w:t>
      </w:r>
      <w:hyperlink r:id="rId114"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115"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116"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117"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18"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549098E3" w14:textId="77777777" w:rsidR="003800B0" w:rsidRPr="00B7322A" w:rsidRDefault="003800B0" w:rsidP="003800B0">
      <w:pPr>
        <w:pStyle w:val="Nivel4"/>
        <w:numPr>
          <w:ilvl w:val="3"/>
          <w:numId w:val="21"/>
        </w:numPr>
        <w:ind w:left="567" w:firstLine="0"/>
        <w:rPr>
          <w:color w:val="FF0000"/>
          <w:sz w:val="24"/>
          <w:szCs w:val="24"/>
          <w:highlight w:val="yellow"/>
          <w:lang w:eastAsia="en-US"/>
        </w:rPr>
      </w:pPr>
      <w:r w:rsidRPr="00B7322A">
        <w:rPr>
          <w:rFonts w:eastAsia="Times New Roman"/>
          <w:sz w:val="24"/>
          <w:szCs w:val="24"/>
          <w:highlight w:val="yellow"/>
        </w:rPr>
        <w:t xml:space="preserve">Nos termos dos artigos 3° e 10 da Resolução CONAMA n° 307, de 05/07/2002,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deverá providenciar a destinação ambientalmente adequada dos resíduos da construção civil originários da contratação, obedecendo, no que couber, aos seguintes procedimentos:</w:t>
      </w:r>
    </w:p>
    <w:p w14:paraId="4A461C99" w14:textId="77777777" w:rsidR="003800B0" w:rsidRPr="00B7322A" w:rsidRDefault="003800B0" w:rsidP="003800B0">
      <w:pPr>
        <w:pStyle w:val="Nivel5"/>
        <w:numPr>
          <w:ilvl w:val="4"/>
          <w:numId w:val="21"/>
        </w:numPr>
        <w:ind w:left="851" w:firstLine="0"/>
        <w:rPr>
          <w:sz w:val="24"/>
          <w:szCs w:val="24"/>
          <w:highlight w:val="yellow"/>
        </w:rPr>
      </w:pPr>
      <w:r w:rsidRPr="006C769A">
        <w:rPr>
          <w:spacing w:val="-4"/>
          <w:sz w:val="24"/>
          <w:szCs w:val="24"/>
          <w:highlight w:val="yellow"/>
        </w:rPr>
        <w:t>resíduos Classe A (reutilizáveis ou recicláveis como agregados): deverão ser reutilizados ou reciclados na forma de agregados, ou encaminhados a aterros de resíduos classe A de preservação de material para usos futuros</w:t>
      </w:r>
      <w:r w:rsidRPr="00B7322A">
        <w:rPr>
          <w:sz w:val="24"/>
          <w:szCs w:val="24"/>
          <w:highlight w:val="yellow"/>
        </w:rPr>
        <w:t>;</w:t>
      </w:r>
    </w:p>
    <w:p w14:paraId="7EC3F524" w14:textId="77777777" w:rsidR="003800B0" w:rsidRPr="00B7322A" w:rsidRDefault="003800B0" w:rsidP="003800B0">
      <w:pPr>
        <w:pStyle w:val="Nivel5"/>
        <w:numPr>
          <w:ilvl w:val="4"/>
          <w:numId w:val="21"/>
        </w:numPr>
        <w:ind w:left="851" w:firstLine="0"/>
        <w:rPr>
          <w:sz w:val="24"/>
          <w:szCs w:val="24"/>
          <w:highlight w:val="yellow"/>
        </w:rPr>
      </w:pPr>
      <w:r w:rsidRPr="003800B0">
        <w:rPr>
          <w:rFonts w:eastAsia="Times New Roman"/>
          <w:spacing w:val="-6"/>
          <w:sz w:val="24"/>
          <w:szCs w:val="24"/>
          <w:highlight w:val="yellow"/>
        </w:rPr>
        <w:lastRenderedPageBreak/>
        <w:t>resíduos Classe B (recicláveis para outras destinações): deverão ser reutilizados, reciclados ou encaminhados a áreas de armazenamento temporário, sendo dispostos de modo a permitir a sua utilização ou reciclagem futura</w:t>
      </w:r>
      <w:r w:rsidRPr="00B7322A">
        <w:rPr>
          <w:rFonts w:eastAsia="Times New Roman"/>
          <w:sz w:val="24"/>
          <w:szCs w:val="24"/>
          <w:highlight w:val="yellow"/>
        </w:rPr>
        <w:t>;</w:t>
      </w:r>
    </w:p>
    <w:p w14:paraId="3EA064EF"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2A4CEC3C"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D (perigosos, contaminados ou prejudiciais à saúde): deverão ser armazenados, transportados, e destinados em conformidade com as normas técnicas específicas;</w:t>
      </w:r>
    </w:p>
    <w:p w14:paraId="640F713E" w14:textId="77777777" w:rsidR="003800B0" w:rsidRPr="00B7322A" w:rsidRDefault="003800B0" w:rsidP="003800B0">
      <w:pPr>
        <w:pStyle w:val="Nivel4"/>
        <w:numPr>
          <w:ilvl w:val="3"/>
          <w:numId w:val="21"/>
        </w:numPr>
        <w:ind w:left="567" w:firstLine="0"/>
        <w:rPr>
          <w:sz w:val="24"/>
          <w:szCs w:val="24"/>
          <w:highlight w:val="yellow"/>
        </w:rPr>
      </w:pPr>
      <w:r w:rsidRPr="00B7322A">
        <w:rPr>
          <w:rFonts w:eastAsia="Times New Roman"/>
          <w:sz w:val="24"/>
          <w:szCs w:val="24"/>
          <w:highlight w:val="yellow"/>
        </w:rPr>
        <w:t xml:space="preserve">Em nenhuma hipótese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poderá dispor os resíduos originários da contratação em aterros de resíduos sólidos urbanos, áreas de “bota fora”, encostas, corpos d´água, lotes vagos e áreas protegidas por Lei, bem como em áreas não licenciadas;</w:t>
      </w:r>
    </w:p>
    <w:p w14:paraId="3F78413F" w14:textId="77777777" w:rsidR="003800B0" w:rsidRPr="00B7322A" w:rsidRDefault="003800B0" w:rsidP="003800B0">
      <w:pPr>
        <w:pStyle w:val="Nivel4"/>
        <w:numPr>
          <w:ilvl w:val="3"/>
          <w:numId w:val="21"/>
        </w:numPr>
        <w:ind w:left="567" w:firstLine="0"/>
        <w:rPr>
          <w:sz w:val="24"/>
          <w:szCs w:val="24"/>
        </w:rPr>
      </w:pPr>
      <w:r w:rsidRPr="00B7322A">
        <w:rPr>
          <w:rFonts w:eastAsia="Times New Roman"/>
          <w:sz w:val="24"/>
          <w:szCs w:val="24"/>
          <w:highlight w:val="yellow"/>
        </w:rPr>
        <w:t xml:space="preserve">Para fins de fiscalização do fiel cumprimento do Plano Municipal de Gestão de Resíduos da Construção Civil, conforme o caso,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comprovará, sob pena de multa, que todos os resíduos removidos estão acompanhados de Controle de Transporte de Resíduos, em conformidade com as normas da Associação Brasileira de Normas Técnicas - ABNT, ABNT NBR nos. 15.112, 15.113, 15.114, 15.115 e 15.116, de 2004</w:t>
      </w:r>
      <w:r>
        <w:rPr>
          <w:rFonts w:eastAsia="Times New Roman"/>
          <w:sz w:val="24"/>
          <w:szCs w:val="24"/>
          <w:highlight w:val="yellow"/>
        </w:rPr>
        <w:t>.</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19"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20"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lastRenderedPageBreak/>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5A3218" w:rsidRDefault="00B7322A" w:rsidP="00B7322A">
      <w:pPr>
        <w:pStyle w:val="Nivel3"/>
        <w:numPr>
          <w:ilvl w:val="2"/>
          <w:numId w:val="21"/>
        </w:numPr>
        <w:ind w:left="284" w:firstLine="0"/>
        <w:rPr>
          <w:sz w:val="24"/>
          <w:szCs w:val="24"/>
        </w:rPr>
      </w:pPr>
      <w:r w:rsidRPr="007F14EC">
        <w:rPr>
          <w:spacing w:val="-4"/>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21" w:history="1">
        <w:r w:rsidRPr="007F14EC">
          <w:rPr>
            <w:rStyle w:val="Hyperlink"/>
            <w:spacing w:val="-4"/>
            <w:sz w:val="24"/>
            <w:szCs w:val="24"/>
          </w:rPr>
          <w:t>Lei nº 14.133, de 2021</w:t>
        </w:r>
      </w:hyperlink>
      <w:r w:rsidRPr="005A3218">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w:t>
      </w:r>
      <w:r w:rsidRPr="005A3218">
        <w:rPr>
          <w:sz w:val="24"/>
          <w:szCs w:val="24"/>
        </w:rPr>
        <w:lastRenderedPageBreak/>
        <w:t xml:space="preserve">grau, nos termos do inciso IV do artigo 14 e/ou parágrafo único do artigo 48 da </w:t>
      </w:r>
      <w:hyperlink r:id="rId122"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t xml:space="preserve">pessoas que se enquadrem nas demais vedações previstas no artigo 14 da </w:t>
      </w:r>
      <w:hyperlink r:id="rId123"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24"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5"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26"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27"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28"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49" w:name="_Hlk170225233"/>
      <w:r w:rsidRPr="009F4809">
        <w:t xml:space="preserve">CLÁUSULA DÉCIMA </w:t>
      </w:r>
      <w:r>
        <w:t>PRIMEIRA</w:t>
      </w:r>
      <w:r w:rsidRPr="009F4809">
        <w:t xml:space="preserve"> – GARANTIA DE EXECUÇÃO (</w:t>
      </w:r>
      <w:hyperlink r:id="rId129"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30" w:anchor="art96" w:history="1">
        <w:r w:rsidRPr="00623ABB">
          <w:rPr>
            <w:rStyle w:val="Hyperlink"/>
            <w:i w:val="0"/>
            <w:iCs w:val="0"/>
            <w:color w:val="auto"/>
            <w:sz w:val="24"/>
            <w:szCs w:val="24"/>
          </w:rPr>
          <w:t>art. 96 da Lei nº 14.133</w:t>
        </w:r>
      </w:hyperlink>
      <w:r w:rsidRPr="00623ABB">
        <w:rPr>
          <w:rStyle w:val="Hyperlink"/>
          <w:i w:val="0"/>
          <w:iCs w:val="0"/>
          <w:color w:val="auto"/>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31" w:history="1">
        <w:r w:rsidRPr="00623ABB">
          <w:rPr>
            <w:rStyle w:val="Hyperlink"/>
            <w:color w:val="auto"/>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32" w:history="1">
        <w:r w:rsidRPr="00623ABB">
          <w:rPr>
            <w:rStyle w:val="Hyperlink"/>
            <w:color w:val="auto"/>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w:t>
      </w:r>
      <w:r w:rsidRPr="00623ABB">
        <w:rPr>
          <w:i w:val="0"/>
          <w:iCs w:val="0"/>
          <w:color w:val="auto"/>
          <w:sz w:val="24"/>
          <w:szCs w:val="24"/>
        </w:rPr>
        <w:lastRenderedPageBreak/>
        <w:t>endossar a apólice de seguro até a ordem de reinício da execução ou o adimplemento pela Administração.</w:t>
      </w:r>
      <w:bookmarkEnd w:id="50"/>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51" w:name="_Ref118297166"/>
      <w:r w:rsidRPr="00623ABB">
        <w:rPr>
          <w:i w:val="0"/>
          <w:iCs w:val="0"/>
          <w:color w:val="auto"/>
          <w:sz w:val="24"/>
          <w:szCs w:val="24"/>
        </w:rPr>
        <w:t>A garantia assegurará, qualquer que seja a modalidade escolhida, o pagamento de:</w:t>
      </w:r>
      <w:bookmarkEnd w:id="51"/>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33"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34"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5"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lastRenderedPageBreak/>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49"/>
    </w:p>
    <w:p w14:paraId="78557B39" w14:textId="77777777" w:rsidR="005C0CD5" w:rsidRPr="00515BF4" w:rsidRDefault="005C0CD5" w:rsidP="005C0CD5">
      <w:pPr>
        <w:pStyle w:val="Nvel2-Red"/>
        <w:numPr>
          <w:ilvl w:val="0"/>
          <w:numId w:val="0"/>
        </w:numPr>
        <w:rPr>
          <w:i w:val="0"/>
          <w:iCs w:val="0"/>
          <w:color w:val="auto"/>
          <w:sz w:val="36"/>
          <w:szCs w:val="36"/>
        </w:rPr>
      </w:pPr>
    </w:p>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36"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31037E3A"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CA25B4">
        <w:rPr>
          <w:i w:val="0"/>
          <w:iCs w:val="0"/>
          <w:color w:val="auto"/>
          <w:sz w:val="24"/>
          <w:szCs w:val="24"/>
          <w:highlight w:val="yellow"/>
        </w:rPr>
        <w:t>Anexo</w:t>
      </w:r>
      <w:r w:rsidR="00FC30AD" w:rsidRPr="00CA25B4">
        <w:rPr>
          <w:i w:val="0"/>
          <w:iCs w:val="0"/>
          <w:color w:val="auto"/>
          <w:sz w:val="24"/>
          <w:szCs w:val="24"/>
          <w:highlight w:val="yellow"/>
        </w:rPr>
        <w:t xml:space="preserve"> </w:t>
      </w:r>
      <w:r w:rsidR="00523C13" w:rsidRPr="00CA25B4">
        <w:rPr>
          <w:i w:val="0"/>
          <w:iCs w:val="0"/>
          <w:color w:val="auto"/>
          <w:sz w:val="24"/>
          <w:szCs w:val="24"/>
          <w:highlight w:val="yellow"/>
        </w:rPr>
        <w:t>I</w:t>
      </w:r>
      <w:r w:rsidR="00CA25B4" w:rsidRPr="00CA25B4">
        <w:rPr>
          <w:i w:val="0"/>
          <w:iCs w:val="0"/>
          <w:color w:val="auto"/>
          <w:sz w:val="24"/>
          <w:szCs w:val="24"/>
          <w:highlight w:val="yellow"/>
        </w:rPr>
        <w:t>II</w:t>
      </w:r>
      <w:r w:rsidRPr="00CA694D">
        <w:rPr>
          <w:i w:val="0"/>
          <w:iCs w:val="0"/>
          <w:color w:val="auto"/>
          <w:sz w:val="24"/>
          <w:szCs w:val="24"/>
        </w:rPr>
        <w:t>.</w:t>
      </w:r>
    </w:p>
    <w:p w14:paraId="0B7481CC" w14:textId="77777777" w:rsidR="00C3237A" w:rsidRPr="007956A1" w:rsidRDefault="00C3237A" w:rsidP="00C3237A">
      <w:pPr>
        <w:pStyle w:val="Nvel2-Red"/>
        <w:numPr>
          <w:ilvl w:val="0"/>
          <w:numId w:val="0"/>
        </w:numPr>
        <w:rPr>
          <w:i w:val="0"/>
          <w:iCs w:val="0"/>
          <w:color w:val="auto"/>
          <w:sz w:val="44"/>
          <w:szCs w:val="44"/>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37"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38" w:history="1">
        <w:r w:rsidRPr="00FC5734">
          <w:rPr>
            <w:rStyle w:val="Hyperlink"/>
            <w:color w:val="auto"/>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39"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40"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1"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42"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43"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4"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45"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lastRenderedPageBreak/>
        <w:t xml:space="preserve">Eventuais alterações contratuais deverão ser promovidas mediante celebração de termo aditivo, respeitadas as disposições da </w:t>
      </w:r>
      <w:hyperlink r:id="rId146"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47"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48" w:anchor="art136" w:history="1">
        <w:r w:rsidRPr="00B7322A">
          <w:rPr>
            <w:rStyle w:val="Hyperlink"/>
            <w:sz w:val="24"/>
            <w:szCs w:val="24"/>
          </w:rPr>
          <w:t>art. 136 da Lei nº 14.133, de 2021</w:t>
        </w:r>
      </w:hyperlink>
      <w:r w:rsidRPr="00B7322A">
        <w:rPr>
          <w:sz w:val="24"/>
          <w:szCs w:val="24"/>
        </w:rPr>
        <w:t>.</w:t>
      </w:r>
    </w:p>
    <w:p w14:paraId="30D6D104" w14:textId="77777777" w:rsidR="00C124D6" w:rsidRPr="00CE06AE" w:rsidRDefault="00C124D6"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7D22C9" w:rsidRDefault="007D22C9" w:rsidP="007D22C9">
      <w:pPr>
        <w:pStyle w:val="Nivel2"/>
        <w:numPr>
          <w:ilvl w:val="0"/>
          <w:numId w:val="0"/>
        </w:numPr>
        <w:rPr>
          <w:color w:val="auto"/>
          <w:sz w:val="24"/>
          <w:szCs w:val="24"/>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49"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50"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51"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5442B0" w:rsidRDefault="00416720" w:rsidP="00416720">
      <w:pPr>
        <w:pStyle w:val="Nivel2"/>
        <w:numPr>
          <w:ilvl w:val="0"/>
          <w:numId w:val="0"/>
        </w:numPr>
        <w:rPr>
          <w:sz w:val="24"/>
          <w:szCs w:val="2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52"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w:t>
      </w:r>
      <w:r w:rsidRPr="008D2D17">
        <w:rPr>
          <w:sz w:val="24"/>
          <w:szCs w:val="24"/>
        </w:rPr>
        <w:lastRenderedPageBreak/>
        <w:t xml:space="preserve">da </w:t>
      </w:r>
      <w:hyperlink r:id="rId153" w:history="1">
        <w:r w:rsidRPr="008D2D17">
          <w:rPr>
            <w:rStyle w:val="Hyperlink"/>
            <w:sz w:val="24"/>
            <w:szCs w:val="24"/>
          </w:rPr>
          <w:t>Lei n.º 14.133, de 2021</w:t>
        </w:r>
      </w:hyperlink>
      <w:r w:rsidRPr="008D2D17">
        <w:rPr>
          <w:sz w:val="24"/>
          <w:szCs w:val="24"/>
        </w:rPr>
        <w:t xml:space="preserve">, e ao  </w:t>
      </w:r>
      <w:hyperlink r:id="rId154" w:anchor="art8§2" w:history="1">
        <w:r w:rsidRPr="008D2D17">
          <w:rPr>
            <w:rStyle w:val="Hyperlink"/>
            <w:sz w:val="24"/>
            <w:szCs w:val="24"/>
          </w:rPr>
          <w:t>art. 8º, § 2º, da Lei n. 12.527, de 2011</w:t>
        </w:r>
      </w:hyperlink>
      <w:r w:rsidRPr="008D2D17">
        <w:rPr>
          <w:sz w:val="24"/>
          <w:szCs w:val="24"/>
        </w:rPr>
        <w:t xml:space="preserve">, c/c art. 22 do </w:t>
      </w:r>
      <w:hyperlink r:id="rId155" w:history="1">
        <w:r w:rsidRPr="008D2D17">
          <w:rPr>
            <w:rStyle w:val="Hyperlink"/>
            <w:sz w:val="24"/>
            <w:szCs w:val="24"/>
          </w:rPr>
          <w:t>Decreto estadual nº 68.155, de 2023</w:t>
        </w:r>
      </w:hyperlink>
      <w:r w:rsidRPr="008D2D17">
        <w:rPr>
          <w:rStyle w:val="Hyperlink"/>
          <w:sz w:val="24"/>
          <w:szCs w:val="24"/>
        </w:rPr>
        <w:t>.</w:t>
      </w:r>
    </w:p>
    <w:p w14:paraId="6F3AB6AD" w14:textId="00134480" w:rsidR="00C124D6"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56" w:history="1">
        <w:r w:rsidR="00CA5DBC" w:rsidRPr="009309CE">
          <w:rPr>
            <w:rStyle w:val="Hyperlink"/>
            <w:sz w:val="24"/>
            <w:szCs w:val="24"/>
          </w:rPr>
          <w:t>https://www.tce.sp.gov.br/diariooficial</w:t>
        </w:r>
      </w:hyperlink>
      <w:r w:rsidRPr="00F130C9">
        <w:rPr>
          <w:sz w:val="24"/>
          <w:szCs w:val="24"/>
        </w:rPr>
        <w:t>).</w:t>
      </w:r>
    </w:p>
    <w:p w14:paraId="542E9E2B" w14:textId="77777777" w:rsidR="00CA5DBC" w:rsidRPr="00CA5DBC" w:rsidRDefault="00CA5DBC" w:rsidP="00CA5DBC">
      <w:pPr>
        <w:pStyle w:val="Nivel3"/>
        <w:numPr>
          <w:ilvl w:val="0"/>
          <w:numId w:val="0"/>
        </w:numPr>
        <w:rPr>
          <w:sz w:val="32"/>
          <w:szCs w:val="32"/>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57"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2B2E984B" w14:textId="61321E3D" w:rsidR="00151A6A" w:rsidRPr="00DB55FA" w:rsidRDefault="00151A6A" w:rsidP="00DB55FA">
      <w:pPr>
        <w:pStyle w:val="Nivel2"/>
        <w:numPr>
          <w:ilvl w:val="0"/>
          <w:numId w:val="0"/>
        </w:numPr>
        <w:ind w:hanging="7"/>
        <w:rPr>
          <w:sz w:val="24"/>
          <w:szCs w:val="24"/>
        </w:rPr>
        <w:sectPr w:rsidR="00151A6A" w:rsidRPr="00DB55FA" w:rsidSect="00300E52">
          <w:headerReference w:type="default" r:id="rId158"/>
          <w:footerReference w:type="default" r:id="rId159"/>
          <w:pgSz w:w="11907" w:h="16840" w:code="9"/>
          <w:pgMar w:top="2126" w:right="1134" w:bottom="851" w:left="1701" w:header="340" w:footer="284" w:gutter="0"/>
          <w:cols w:space="708"/>
          <w:docGrid w:linePitch="360"/>
        </w:sect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60" w:anchor="art92§1" w:history="1">
        <w:r w:rsidR="00C124D6" w:rsidRPr="00151A6A">
          <w:rPr>
            <w:rStyle w:val="Hyperlink"/>
            <w:sz w:val="24"/>
            <w:szCs w:val="24"/>
          </w:rPr>
          <w:t>art. 92, § 1º, da Lei nº 14.133, de 2021</w:t>
        </w:r>
      </w:hyperlink>
      <w:r w:rsidR="00C124D6" w:rsidRPr="00151A6A">
        <w:rPr>
          <w:sz w:val="24"/>
          <w:szCs w:val="24"/>
        </w:rPr>
        <w:t>.</w:t>
      </w: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196AC49D" w14:textId="77777777" w:rsidR="00C90F33" w:rsidRDefault="00C90F33" w:rsidP="009803DF">
      <w:pPr>
        <w:tabs>
          <w:tab w:val="left" w:pos="1390"/>
        </w:tabs>
        <w:jc w:val="center"/>
        <w:rPr>
          <w:rFonts w:eastAsia="Times New Roman" w:cs="Arial"/>
          <w:b/>
          <w:bCs/>
          <w:color w:val="000000"/>
          <w:lang w:eastAsia="pt-BR"/>
        </w:rPr>
      </w:pPr>
    </w:p>
    <w:tbl>
      <w:tblPr>
        <w:tblW w:w="5081" w:type="pct"/>
        <w:tblInd w:w="-147" w:type="dxa"/>
        <w:tblCellMar>
          <w:left w:w="70" w:type="dxa"/>
          <w:right w:w="70" w:type="dxa"/>
        </w:tblCellMar>
        <w:tblLook w:val="04A0" w:firstRow="1" w:lastRow="0" w:firstColumn="1" w:lastColumn="0" w:noHBand="0" w:noVBand="1"/>
      </w:tblPr>
      <w:tblGrid>
        <w:gridCol w:w="590"/>
        <w:gridCol w:w="3801"/>
        <w:gridCol w:w="269"/>
        <w:gridCol w:w="350"/>
        <w:gridCol w:w="796"/>
        <w:gridCol w:w="866"/>
        <w:gridCol w:w="807"/>
        <w:gridCol w:w="866"/>
        <w:gridCol w:w="864"/>
      </w:tblGrid>
      <w:tr w:rsidR="00C90F33" w:rsidRPr="005C2DE3" w14:paraId="5B996D41" w14:textId="77777777" w:rsidTr="00C90F33">
        <w:trPr>
          <w:trHeight w:val="1005"/>
        </w:trPr>
        <w:tc>
          <w:tcPr>
            <w:tcW w:w="3623" w:type="pct"/>
            <w:gridSpan w:val="6"/>
            <w:tcBorders>
              <w:top w:val="single" w:sz="4" w:space="0" w:color="auto"/>
              <w:left w:val="single" w:sz="4" w:space="0" w:color="auto"/>
              <w:bottom w:val="single" w:sz="4" w:space="0" w:color="auto"/>
              <w:right w:val="single" w:sz="4" w:space="0" w:color="auto"/>
            </w:tcBorders>
            <w:vAlign w:val="center"/>
            <w:hideMark/>
          </w:tcPr>
          <w:p w14:paraId="30056B97" w14:textId="5B58C7A8" w:rsidR="00C90F33" w:rsidRPr="00C90F33" w:rsidRDefault="00C90F33" w:rsidP="000521EC">
            <w:pPr>
              <w:jc w:val="center"/>
              <w:rPr>
                <w:rFonts w:eastAsia="Times New Roman" w:cs="Arial"/>
                <w:b/>
                <w:bCs/>
                <w:sz w:val="22"/>
                <w:szCs w:val="22"/>
                <w:lang w:eastAsia="ko-KR"/>
              </w:rPr>
            </w:pPr>
            <w:r w:rsidRPr="00C90F33">
              <w:rPr>
                <w:rFonts w:eastAsia="Times New Roman" w:cs="Arial"/>
                <w:b/>
                <w:bCs/>
                <w:sz w:val="22"/>
                <w:szCs w:val="22"/>
                <w:lang w:eastAsia="pt-BR"/>
              </w:rPr>
              <w:t xml:space="preserve">OBJETO: Contratação de empresa especializada para realização de reforma do imóvel que abriga a Unidade Regional de Itapeva (UR-16).                                                                                                  </w:t>
            </w:r>
          </w:p>
        </w:tc>
        <w:tc>
          <w:tcPr>
            <w:tcW w:w="1377" w:type="pct"/>
            <w:gridSpan w:val="3"/>
            <w:tcBorders>
              <w:top w:val="single" w:sz="4" w:space="0" w:color="auto"/>
              <w:left w:val="single" w:sz="4" w:space="0" w:color="auto"/>
              <w:bottom w:val="single" w:sz="4" w:space="0" w:color="auto"/>
              <w:right w:val="single" w:sz="4" w:space="0" w:color="auto"/>
            </w:tcBorders>
            <w:noWrap/>
            <w:vAlign w:val="bottom"/>
            <w:hideMark/>
          </w:tcPr>
          <w:p w14:paraId="3DF78440" w14:textId="4B34364D" w:rsidR="00C90F33" w:rsidRPr="005C2DE3" w:rsidRDefault="00C90F33" w:rsidP="000521EC">
            <w:pPr>
              <w:jc w:val="center"/>
              <w:rPr>
                <w:rFonts w:eastAsia="Times New Roman" w:cs="Arial"/>
                <w:b/>
                <w:bCs/>
                <w:sz w:val="18"/>
                <w:szCs w:val="18"/>
                <w:lang w:eastAsia="ko-KR"/>
              </w:rPr>
            </w:pPr>
            <w:r w:rsidRPr="00F9417C">
              <w:rPr>
                <w:rFonts w:ascii="Calibri" w:eastAsia="Times New Roman" w:hAnsi="Calibri" w:cs="Calibri"/>
                <w:noProof/>
                <w:color w:val="000000"/>
                <w:sz w:val="22"/>
                <w:szCs w:val="22"/>
                <w:lang w:eastAsia="pt-BR"/>
              </w:rPr>
              <w:drawing>
                <wp:anchor distT="0" distB="0" distL="114300" distR="114300" simplePos="0" relativeHeight="251661312" behindDoc="0" locked="0" layoutInCell="1" allowOverlap="1" wp14:anchorId="2D1408A2" wp14:editId="7F033302">
                  <wp:simplePos x="0" y="0"/>
                  <wp:positionH relativeFrom="column">
                    <wp:posOffset>146050</wp:posOffset>
                  </wp:positionH>
                  <wp:positionV relativeFrom="paragraph">
                    <wp:posOffset>-566420</wp:posOffset>
                  </wp:positionV>
                  <wp:extent cx="1235710" cy="457200"/>
                  <wp:effectExtent l="0" t="0" r="2540" b="0"/>
                  <wp:wrapNone/>
                  <wp:docPr id="850573971" name="Imagem 5">
                    <a:extLst xmlns:a="http://schemas.openxmlformats.org/drawingml/2006/main">
                      <a:ext uri="{FF2B5EF4-FFF2-40B4-BE49-F238E27FC236}">
                        <a16:creationId xmlns:a16="http://schemas.microsoft.com/office/drawing/2014/main" id="{3C022A29-DBCE-45A5-A90A-2C79BDBFEFBB}"/>
                      </a:ext>
                    </a:extLst>
                  </wp:docPr>
                  <wp:cNvGraphicFramePr/>
                  <a:graphic xmlns:a="http://schemas.openxmlformats.org/drawingml/2006/main">
                    <a:graphicData uri="http://schemas.openxmlformats.org/drawingml/2006/picture">
                      <pic:pic xmlns:pic="http://schemas.openxmlformats.org/drawingml/2006/picture">
                        <pic:nvPicPr>
                          <pic:cNvPr id="2" name="Imagem 1">
                            <a:extLst>
                              <a:ext uri="{FF2B5EF4-FFF2-40B4-BE49-F238E27FC236}">
                                <a16:creationId xmlns:a16="http://schemas.microsoft.com/office/drawing/2014/main" id="{3C022A29-DBCE-45A5-A90A-2C79BDBFEFBB}"/>
                              </a:ext>
                            </a:extLst>
                          </pic:cNvPr>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235710" cy="457200"/>
                          </a:xfrm>
                          <a:prstGeom prst="rect">
                            <a:avLst/>
                          </a:prstGeom>
                          <a:noFill/>
                        </pic:spPr>
                      </pic:pic>
                    </a:graphicData>
                  </a:graphic>
                  <wp14:sizeRelH relativeFrom="page">
                    <wp14:pctWidth>0</wp14:pctWidth>
                  </wp14:sizeRelH>
                  <wp14:sizeRelV relativeFrom="page">
                    <wp14:pctHeight>0</wp14:pctHeight>
                  </wp14:sizeRelV>
                </wp:anchor>
              </w:drawing>
            </w:r>
          </w:p>
        </w:tc>
      </w:tr>
      <w:tr w:rsidR="00C90F33" w:rsidRPr="005C2DE3" w14:paraId="540AFD04" w14:textId="77777777" w:rsidTr="00C90F3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003300" w:fill="000000"/>
            <w:vAlign w:val="center"/>
            <w:hideMark/>
          </w:tcPr>
          <w:p w14:paraId="280146EF"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C90F33" w:rsidRPr="005C2DE3" w14:paraId="00226A53" w14:textId="77777777" w:rsidTr="00C90F33">
        <w:trPr>
          <w:trHeight w:val="75"/>
        </w:trPr>
        <w:tc>
          <w:tcPr>
            <w:tcW w:w="321" w:type="pct"/>
            <w:tcBorders>
              <w:top w:val="nil"/>
              <w:left w:val="single" w:sz="4" w:space="0" w:color="auto"/>
              <w:bottom w:val="single" w:sz="4" w:space="0" w:color="auto"/>
              <w:right w:val="nil"/>
            </w:tcBorders>
            <w:shd w:val="clear" w:color="FFFFCC" w:fill="FFFFFF"/>
            <w:vAlign w:val="center"/>
            <w:hideMark/>
          </w:tcPr>
          <w:p w14:paraId="44995327"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2064" w:type="pct"/>
            <w:tcBorders>
              <w:top w:val="nil"/>
              <w:left w:val="nil"/>
              <w:bottom w:val="single" w:sz="4" w:space="0" w:color="auto"/>
              <w:right w:val="nil"/>
            </w:tcBorders>
            <w:shd w:val="clear" w:color="FFFFCC" w:fill="FFFFFF"/>
            <w:vAlign w:val="center"/>
            <w:hideMark/>
          </w:tcPr>
          <w:p w14:paraId="4917CAB2"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46" w:type="pct"/>
            <w:tcBorders>
              <w:top w:val="nil"/>
              <w:left w:val="nil"/>
              <w:bottom w:val="single" w:sz="4" w:space="0" w:color="auto"/>
              <w:right w:val="nil"/>
            </w:tcBorders>
            <w:shd w:val="clear" w:color="FFFFCC" w:fill="FFFFFF"/>
            <w:vAlign w:val="center"/>
            <w:hideMark/>
          </w:tcPr>
          <w:p w14:paraId="30C7EC1A"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90" w:type="pct"/>
            <w:tcBorders>
              <w:top w:val="nil"/>
              <w:left w:val="nil"/>
              <w:bottom w:val="single" w:sz="4" w:space="0" w:color="auto"/>
              <w:right w:val="nil"/>
            </w:tcBorders>
            <w:shd w:val="clear" w:color="FFFFCC" w:fill="FFFFFF"/>
            <w:vAlign w:val="center"/>
            <w:hideMark/>
          </w:tcPr>
          <w:p w14:paraId="00B96855"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2" w:type="pct"/>
            <w:tcBorders>
              <w:top w:val="nil"/>
              <w:left w:val="nil"/>
              <w:bottom w:val="single" w:sz="4" w:space="0" w:color="auto"/>
              <w:right w:val="nil"/>
            </w:tcBorders>
            <w:shd w:val="clear" w:color="FFFFCC" w:fill="FFFFFF"/>
            <w:vAlign w:val="center"/>
            <w:hideMark/>
          </w:tcPr>
          <w:p w14:paraId="63E431E9"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0" w:type="pct"/>
            <w:tcBorders>
              <w:top w:val="nil"/>
              <w:left w:val="nil"/>
              <w:bottom w:val="single" w:sz="4" w:space="0" w:color="auto"/>
              <w:right w:val="nil"/>
            </w:tcBorders>
            <w:shd w:val="clear" w:color="FFFFCC" w:fill="FFFFFF"/>
            <w:vAlign w:val="center"/>
            <w:hideMark/>
          </w:tcPr>
          <w:p w14:paraId="445B97DB"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8" w:type="pct"/>
            <w:tcBorders>
              <w:top w:val="nil"/>
              <w:left w:val="nil"/>
              <w:bottom w:val="single" w:sz="4" w:space="0" w:color="auto"/>
              <w:right w:val="nil"/>
            </w:tcBorders>
            <w:shd w:val="clear" w:color="FFFFCC" w:fill="FFFFFF"/>
            <w:vAlign w:val="center"/>
            <w:hideMark/>
          </w:tcPr>
          <w:p w14:paraId="08DD7432"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0" w:type="pct"/>
            <w:tcBorders>
              <w:top w:val="nil"/>
              <w:left w:val="nil"/>
              <w:bottom w:val="single" w:sz="4" w:space="0" w:color="auto"/>
              <w:right w:val="nil"/>
            </w:tcBorders>
            <w:shd w:val="clear" w:color="FFFFCC" w:fill="FFFFFF"/>
            <w:vAlign w:val="center"/>
            <w:hideMark/>
          </w:tcPr>
          <w:p w14:paraId="32BF4827"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0" w:type="pct"/>
            <w:tcBorders>
              <w:top w:val="nil"/>
              <w:left w:val="nil"/>
              <w:bottom w:val="single" w:sz="4" w:space="0" w:color="auto"/>
              <w:right w:val="single" w:sz="4" w:space="0" w:color="auto"/>
            </w:tcBorders>
            <w:shd w:val="clear" w:color="FFFFCC" w:fill="FFFFFF"/>
            <w:vAlign w:val="center"/>
            <w:hideMark/>
          </w:tcPr>
          <w:p w14:paraId="6F3FDD87"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C90F33" w:rsidRPr="005C2DE3" w14:paraId="4769A70B" w14:textId="77777777" w:rsidTr="00C90F3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993300" w:fill="FF0000"/>
            <w:vAlign w:val="center"/>
            <w:hideMark/>
          </w:tcPr>
          <w:p w14:paraId="4355A361"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r>
    </w:tbl>
    <w:p w14:paraId="42D4DB4A" w14:textId="77777777" w:rsidR="00F26F9D" w:rsidRPr="00055BE5" w:rsidRDefault="00F26F9D" w:rsidP="00DB55FA">
      <w:pPr>
        <w:tabs>
          <w:tab w:val="left" w:pos="1390"/>
        </w:tabs>
        <w:rPr>
          <w:rFonts w:eastAsia="Times New Roman" w:cs="Arial"/>
          <w:b/>
          <w:bCs/>
          <w:color w:val="000000"/>
          <w:sz w:val="16"/>
          <w:szCs w:val="16"/>
          <w:lang w:eastAsia="pt-BR"/>
        </w:rPr>
      </w:pPr>
    </w:p>
    <w:tbl>
      <w:tblPr>
        <w:tblW w:w="5081" w:type="pct"/>
        <w:tblInd w:w="-147" w:type="dxa"/>
        <w:tblLayout w:type="fixed"/>
        <w:tblCellMar>
          <w:left w:w="70" w:type="dxa"/>
          <w:right w:w="70" w:type="dxa"/>
        </w:tblCellMar>
        <w:tblLook w:val="04A0" w:firstRow="1" w:lastRow="0" w:firstColumn="1" w:lastColumn="0" w:noHBand="0" w:noVBand="1"/>
      </w:tblPr>
      <w:tblGrid>
        <w:gridCol w:w="423"/>
        <w:gridCol w:w="3969"/>
        <w:gridCol w:w="424"/>
        <w:gridCol w:w="567"/>
        <w:gridCol w:w="851"/>
        <w:gridCol w:w="713"/>
        <w:gridCol w:w="851"/>
        <w:gridCol w:w="709"/>
        <w:gridCol w:w="702"/>
      </w:tblGrid>
      <w:tr w:rsidR="00F9417C" w:rsidRPr="00F9417C" w14:paraId="42FA40EA" w14:textId="77777777" w:rsidTr="003D736A">
        <w:trPr>
          <w:trHeight w:val="286"/>
          <w:tblHeader/>
        </w:trPr>
        <w:tc>
          <w:tcPr>
            <w:tcW w:w="230" w:type="pct"/>
            <w:vMerge w:val="restart"/>
            <w:tcBorders>
              <w:top w:val="single" w:sz="4" w:space="0" w:color="auto"/>
              <w:left w:val="single" w:sz="4" w:space="0" w:color="auto"/>
              <w:bottom w:val="single" w:sz="4" w:space="0" w:color="auto"/>
              <w:right w:val="single" w:sz="4" w:space="0" w:color="auto"/>
            </w:tcBorders>
            <w:shd w:val="clear" w:color="000000" w:fill="F2F2F2"/>
            <w:noWrap/>
            <w:textDirection w:val="btLr"/>
            <w:vAlign w:val="center"/>
            <w:hideMark/>
          </w:tcPr>
          <w:p w14:paraId="2305B314"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ITEM</w:t>
            </w:r>
          </w:p>
        </w:tc>
        <w:tc>
          <w:tcPr>
            <w:tcW w:w="2155"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2CB3C68E"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SERVIÇOS</w:t>
            </w:r>
          </w:p>
        </w:tc>
        <w:tc>
          <w:tcPr>
            <w:tcW w:w="230" w:type="pct"/>
            <w:vMerge w:val="restart"/>
            <w:tcBorders>
              <w:top w:val="single" w:sz="4" w:space="0" w:color="auto"/>
              <w:left w:val="single" w:sz="4" w:space="0" w:color="auto"/>
              <w:bottom w:val="single" w:sz="4" w:space="0" w:color="auto"/>
              <w:right w:val="single" w:sz="4" w:space="0" w:color="auto"/>
            </w:tcBorders>
            <w:shd w:val="clear" w:color="000000" w:fill="F2F2F2"/>
            <w:noWrap/>
            <w:textDirection w:val="btLr"/>
            <w:vAlign w:val="center"/>
            <w:hideMark/>
          </w:tcPr>
          <w:p w14:paraId="07D50996"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Unidade</w:t>
            </w:r>
          </w:p>
        </w:tc>
        <w:tc>
          <w:tcPr>
            <w:tcW w:w="308" w:type="pct"/>
            <w:vMerge w:val="restart"/>
            <w:tcBorders>
              <w:top w:val="single" w:sz="4" w:space="0" w:color="auto"/>
              <w:left w:val="single" w:sz="4" w:space="0" w:color="auto"/>
              <w:bottom w:val="single" w:sz="4" w:space="0" w:color="auto"/>
              <w:right w:val="single" w:sz="4" w:space="0" w:color="auto"/>
            </w:tcBorders>
            <w:shd w:val="clear" w:color="000000" w:fill="F2F2F2"/>
            <w:noWrap/>
            <w:textDirection w:val="btLr"/>
            <w:vAlign w:val="center"/>
            <w:hideMark/>
          </w:tcPr>
          <w:p w14:paraId="12DD645C"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QTD</w:t>
            </w:r>
          </w:p>
        </w:tc>
        <w:tc>
          <w:tcPr>
            <w:tcW w:w="2077" w:type="pct"/>
            <w:gridSpan w:val="5"/>
            <w:tcBorders>
              <w:top w:val="single" w:sz="4" w:space="0" w:color="auto"/>
              <w:left w:val="nil"/>
              <w:bottom w:val="single" w:sz="4" w:space="0" w:color="auto"/>
              <w:right w:val="single" w:sz="4" w:space="0" w:color="000000"/>
            </w:tcBorders>
            <w:shd w:val="clear" w:color="000000" w:fill="F2F2F2"/>
            <w:noWrap/>
            <w:vAlign w:val="center"/>
            <w:hideMark/>
          </w:tcPr>
          <w:p w14:paraId="525FDEFC"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VALORES (R$)</w:t>
            </w:r>
          </w:p>
        </w:tc>
      </w:tr>
      <w:tr w:rsidR="00F9417C" w:rsidRPr="00F9417C" w14:paraId="0354AEC4" w14:textId="77777777" w:rsidTr="003D736A">
        <w:trPr>
          <w:trHeight w:val="286"/>
          <w:tblHeader/>
        </w:trPr>
        <w:tc>
          <w:tcPr>
            <w:tcW w:w="230" w:type="pct"/>
            <w:vMerge/>
            <w:tcBorders>
              <w:top w:val="nil"/>
              <w:left w:val="single" w:sz="4" w:space="0" w:color="auto"/>
              <w:bottom w:val="single" w:sz="4" w:space="0" w:color="auto"/>
              <w:right w:val="single" w:sz="4" w:space="0" w:color="auto"/>
            </w:tcBorders>
            <w:vAlign w:val="center"/>
            <w:hideMark/>
          </w:tcPr>
          <w:p w14:paraId="159922E8" w14:textId="77777777" w:rsidR="00F9417C" w:rsidRPr="00F9417C" w:rsidRDefault="00F9417C" w:rsidP="00F9417C">
            <w:pPr>
              <w:rPr>
                <w:rFonts w:eastAsia="Times New Roman" w:cs="Arial"/>
                <w:b/>
                <w:bCs/>
                <w:sz w:val="16"/>
                <w:szCs w:val="16"/>
                <w:lang w:eastAsia="pt-BR"/>
              </w:rPr>
            </w:pPr>
          </w:p>
        </w:tc>
        <w:tc>
          <w:tcPr>
            <w:tcW w:w="2155" w:type="pct"/>
            <w:vMerge/>
            <w:tcBorders>
              <w:top w:val="nil"/>
              <w:left w:val="single" w:sz="4" w:space="0" w:color="auto"/>
              <w:bottom w:val="single" w:sz="4" w:space="0" w:color="auto"/>
              <w:right w:val="single" w:sz="4" w:space="0" w:color="auto"/>
            </w:tcBorders>
            <w:vAlign w:val="center"/>
            <w:hideMark/>
          </w:tcPr>
          <w:p w14:paraId="2EDCE637" w14:textId="77777777" w:rsidR="00F9417C" w:rsidRPr="00F9417C" w:rsidRDefault="00F9417C" w:rsidP="00F9417C">
            <w:pPr>
              <w:rPr>
                <w:rFonts w:eastAsia="Times New Roman" w:cs="Arial"/>
                <w:b/>
                <w:bCs/>
                <w:sz w:val="16"/>
                <w:szCs w:val="16"/>
                <w:lang w:eastAsia="pt-BR"/>
              </w:rPr>
            </w:pPr>
          </w:p>
        </w:tc>
        <w:tc>
          <w:tcPr>
            <w:tcW w:w="230" w:type="pct"/>
            <w:vMerge/>
            <w:tcBorders>
              <w:top w:val="nil"/>
              <w:left w:val="single" w:sz="4" w:space="0" w:color="auto"/>
              <w:bottom w:val="single" w:sz="4" w:space="0" w:color="auto"/>
              <w:right w:val="single" w:sz="4" w:space="0" w:color="auto"/>
            </w:tcBorders>
            <w:vAlign w:val="center"/>
            <w:hideMark/>
          </w:tcPr>
          <w:p w14:paraId="6B788DD7" w14:textId="77777777" w:rsidR="00F9417C" w:rsidRPr="00F9417C" w:rsidRDefault="00F9417C" w:rsidP="00F9417C">
            <w:pPr>
              <w:rPr>
                <w:rFonts w:eastAsia="Times New Roman" w:cs="Arial"/>
                <w:b/>
                <w:bCs/>
                <w:sz w:val="16"/>
                <w:szCs w:val="16"/>
                <w:lang w:eastAsia="pt-BR"/>
              </w:rPr>
            </w:pPr>
          </w:p>
        </w:tc>
        <w:tc>
          <w:tcPr>
            <w:tcW w:w="308" w:type="pct"/>
            <w:vMerge/>
            <w:tcBorders>
              <w:top w:val="nil"/>
              <w:left w:val="single" w:sz="4" w:space="0" w:color="auto"/>
              <w:bottom w:val="single" w:sz="4" w:space="0" w:color="auto"/>
              <w:right w:val="single" w:sz="4" w:space="0" w:color="auto"/>
            </w:tcBorders>
            <w:vAlign w:val="center"/>
            <w:hideMark/>
          </w:tcPr>
          <w:p w14:paraId="0AE66459" w14:textId="77777777" w:rsidR="00F9417C" w:rsidRPr="00F9417C" w:rsidRDefault="00F9417C" w:rsidP="00F9417C">
            <w:pPr>
              <w:rPr>
                <w:rFonts w:eastAsia="Times New Roman" w:cs="Arial"/>
                <w:b/>
                <w:bCs/>
                <w:sz w:val="16"/>
                <w:szCs w:val="16"/>
                <w:lang w:eastAsia="pt-BR"/>
              </w:rPr>
            </w:pPr>
          </w:p>
        </w:tc>
        <w:tc>
          <w:tcPr>
            <w:tcW w:w="849"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43A46BE5"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UNITÁRIO</w:t>
            </w:r>
          </w:p>
        </w:tc>
        <w:tc>
          <w:tcPr>
            <w:tcW w:w="847"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15CC0790"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TOTAL</w:t>
            </w:r>
          </w:p>
        </w:tc>
        <w:tc>
          <w:tcPr>
            <w:tcW w:w="381"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4F4ACAD8"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SOMA</w:t>
            </w:r>
          </w:p>
        </w:tc>
      </w:tr>
      <w:tr w:rsidR="00F9417C" w:rsidRPr="00F9417C" w14:paraId="75922C95" w14:textId="77777777" w:rsidTr="003D736A">
        <w:trPr>
          <w:trHeight w:val="435"/>
          <w:tblHeader/>
        </w:trPr>
        <w:tc>
          <w:tcPr>
            <w:tcW w:w="230" w:type="pct"/>
            <w:vMerge/>
            <w:tcBorders>
              <w:top w:val="nil"/>
              <w:left w:val="single" w:sz="4" w:space="0" w:color="auto"/>
              <w:bottom w:val="single" w:sz="4" w:space="0" w:color="auto"/>
              <w:right w:val="single" w:sz="4" w:space="0" w:color="auto"/>
            </w:tcBorders>
            <w:vAlign w:val="center"/>
            <w:hideMark/>
          </w:tcPr>
          <w:p w14:paraId="62C15710" w14:textId="77777777" w:rsidR="00F9417C" w:rsidRPr="00F9417C" w:rsidRDefault="00F9417C" w:rsidP="00F9417C">
            <w:pPr>
              <w:rPr>
                <w:rFonts w:eastAsia="Times New Roman" w:cs="Arial"/>
                <w:b/>
                <w:bCs/>
                <w:sz w:val="16"/>
                <w:szCs w:val="16"/>
                <w:lang w:eastAsia="pt-BR"/>
              </w:rPr>
            </w:pPr>
          </w:p>
        </w:tc>
        <w:tc>
          <w:tcPr>
            <w:tcW w:w="2155" w:type="pct"/>
            <w:vMerge/>
            <w:tcBorders>
              <w:top w:val="nil"/>
              <w:left w:val="single" w:sz="4" w:space="0" w:color="auto"/>
              <w:bottom w:val="single" w:sz="4" w:space="0" w:color="auto"/>
              <w:right w:val="single" w:sz="4" w:space="0" w:color="auto"/>
            </w:tcBorders>
            <w:vAlign w:val="center"/>
            <w:hideMark/>
          </w:tcPr>
          <w:p w14:paraId="2E35F40E" w14:textId="77777777" w:rsidR="00F9417C" w:rsidRPr="00F9417C" w:rsidRDefault="00F9417C" w:rsidP="00F9417C">
            <w:pPr>
              <w:rPr>
                <w:rFonts w:eastAsia="Times New Roman" w:cs="Arial"/>
                <w:b/>
                <w:bCs/>
                <w:sz w:val="16"/>
                <w:szCs w:val="16"/>
                <w:lang w:eastAsia="pt-BR"/>
              </w:rPr>
            </w:pPr>
          </w:p>
        </w:tc>
        <w:tc>
          <w:tcPr>
            <w:tcW w:w="230" w:type="pct"/>
            <w:vMerge/>
            <w:tcBorders>
              <w:top w:val="nil"/>
              <w:left w:val="single" w:sz="4" w:space="0" w:color="auto"/>
              <w:bottom w:val="single" w:sz="4" w:space="0" w:color="auto"/>
              <w:right w:val="single" w:sz="4" w:space="0" w:color="auto"/>
            </w:tcBorders>
            <w:vAlign w:val="center"/>
            <w:hideMark/>
          </w:tcPr>
          <w:p w14:paraId="66E09580" w14:textId="77777777" w:rsidR="00F9417C" w:rsidRPr="00F9417C" w:rsidRDefault="00F9417C" w:rsidP="00F9417C">
            <w:pPr>
              <w:rPr>
                <w:rFonts w:eastAsia="Times New Roman" w:cs="Arial"/>
                <w:b/>
                <w:bCs/>
                <w:sz w:val="16"/>
                <w:szCs w:val="16"/>
                <w:lang w:eastAsia="pt-BR"/>
              </w:rPr>
            </w:pPr>
          </w:p>
        </w:tc>
        <w:tc>
          <w:tcPr>
            <w:tcW w:w="308" w:type="pct"/>
            <w:vMerge/>
            <w:tcBorders>
              <w:top w:val="nil"/>
              <w:left w:val="single" w:sz="4" w:space="0" w:color="auto"/>
              <w:bottom w:val="single" w:sz="4" w:space="0" w:color="auto"/>
              <w:right w:val="single" w:sz="4" w:space="0" w:color="auto"/>
            </w:tcBorders>
            <w:vAlign w:val="center"/>
            <w:hideMark/>
          </w:tcPr>
          <w:p w14:paraId="50D4363A" w14:textId="77777777" w:rsidR="00F9417C" w:rsidRPr="00F9417C" w:rsidRDefault="00F9417C" w:rsidP="00F9417C">
            <w:pPr>
              <w:rPr>
                <w:rFonts w:eastAsia="Times New Roman" w:cs="Arial"/>
                <w:b/>
                <w:bCs/>
                <w:sz w:val="16"/>
                <w:szCs w:val="16"/>
                <w:lang w:eastAsia="pt-BR"/>
              </w:rPr>
            </w:pPr>
          </w:p>
        </w:tc>
        <w:tc>
          <w:tcPr>
            <w:tcW w:w="462" w:type="pct"/>
            <w:tcBorders>
              <w:top w:val="nil"/>
              <w:left w:val="nil"/>
              <w:bottom w:val="single" w:sz="4" w:space="0" w:color="auto"/>
              <w:right w:val="single" w:sz="4" w:space="0" w:color="auto"/>
            </w:tcBorders>
            <w:shd w:val="clear" w:color="000000" w:fill="F2F2F2"/>
            <w:noWrap/>
            <w:vAlign w:val="center"/>
            <w:hideMark/>
          </w:tcPr>
          <w:p w14:paraId="78312A08"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Material</w:t>
            </w:r>
          </w:p>
        </w:tc>
        <w:tc>
          <w:tcPr>
            <w:tcW w:w="387" w:type="pct"/>
            <w:tcBorders>
              <w:top w:val="nil"/>
              <w:left w:val="nil"/>
              <w:bottom w:val="single" w:sz="4" w:space="0" w:color="auto"/>
              <w:right w:val="single" w:sz="4" w:space="0" w:color="auto"/>
            </w:tcBorders>
            <w:shd w:val="clear" w:color="000000" w:fill="F2F2F2"/>
            <w:vAlign w:val="center"/>
            <w:hideMark/>
          </w:tcPr>
          <w:p w14:paraId="11266261"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Mão de Obra</w:t>
            </w:r>
          </w:p>
        </w:tc>
        <w:tc>
          <w:tcPr>
            <w:tcW w:w="462" w:type="pct"/>
            <w:tcBorders>
              <w:top w:val="nil"/>
              <w:left w:val="nil"/>
              <w:bottom w:val="single" w:sz="4" w:space="0" w:color="auto"/>
              <w:right w:val="single" w:sz="4" w:space="0" w:color="auto"/>
            </w:tcBorders>
            <w:shd w:val="clear" w:color="000000" w:fill="F2F2F2"/>
            <w:noWrap/>
            <w:vAlign w:val="center"/>
            <w:hideMark/>
          </w:tcPr>
          <w:p w14:paraId="0898E541"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Material</w:t>
            </w:r>
          </w:p>
        </w:tc>
        <w:tc>
          <w:tcPr>
            <w:tcW w:w="385" w:type="pct"/>
            <w:tcBorders>
              <w:top w:val="nil"/>
              <w:left w:val="nil"/>
              <w:bottom w:val="single" w:sz="4" w:space="0" w:color="auto"/>
              <w:right w:val="single" w:sz="4" w:space="0" w:color="auto"/>
            </w:tcBorders>
            <w:shd w:val="clear" w:color="000000" w:fill="F2F2F2"/>
            <w:vAlign w:val="center"/>
            <w:hideMark/>
          </w:tcPr>
          <w:p w14:paraId="6C9FA310"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Mão de Obra</w:t>
            </w:r>
          </w:p>
        </w:tc>
        <w:tc>
          <w:tcPr>
            <w:tcW w:w="381" w:type="pct"/>
            <w:vMerge/>
            <w:tcBorders>
              <w:top w:val="nil"/>
              <w:left w:val="single" w:sz="4" w:space="0" w:color="auto"/>
              <w:bottom w:val="single" w:sz="4" w:space="0" w:color="auto"/>
              <w:right w:val="single" w:sz="4" w:space="0" w:color="auto"/>
            </w:tcBorders>
            <w:vAlign w:val="center"/>
            <w:hideMark/>
          </w:tcPr>
          <w:p w14:paraId="433F7C59" w14:textId="77777777" w:rsidR="00F9417C" w:rsidRPr="00F9417C" w:rsidRDefault="00F9417C" w:rsidP="00F9417C">
            <w:pPr>
              <w:rPr>
                <w:rFonts w:eastAsia="Times New Roman" w:cs="Arial"/>
                <w:b/>
                <w:bCs/>
                <w:sz w:val="16"/>
                <w:szCs w:val="16"/>
                <w:lang w:eastAsia="pt-BR"/>
              </w:rPr>
            </w:pPr>
          </w:p>
        </w:tc>
      </w:tr>
      <w:tr w:rsidR="00F9417C" w:rsidRPr="00F9417C" w14:paraId="69DD3733" w14:textId="77777777" w:rsidTr="00C90F33">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03C5508F"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1</w:t>
            </w:r>
          </w:p>
        </w:tc>
        <w:tc>
          <w:tcPr>
            <w:tcW w:w="2155" w:type="pct"/>
            <w:tcBorders>
              <w:top w:val="nil"/>
              <w:left w:val="nil"/>
              <w:bottom w:val="single" w:sz="4" w:space="0" w:color="auto"/>
              <w:right w:val="single" w:sz="4" w:space="0" w:color="auto"/>
            </w:tcBorders>
            <w:shd w:val="clear" w:color="000000" w:fill="D9D9D9"/>
            <w:vAlign w:val="center"/>
            <w:hideMark/>
          </w:tcPr>
          <w:p w14:paraId="43B03E50"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SERVIÇOS PRELIMINARES</w:t>
            </w:r>
          </w:p>
        </w:tc>
        <w:tc>
          <w:tcPr>
            <w:tcW w:w="230" w:type="pct"/>
            <w:tcBorders>
              <w:top w:val="nil"/>
              <w:left w:val="nil"/>
              <w:bottom w:val="single" w:sz="4" w:space="0" w:color="auto"/>
              <w:right w:val="single" w:sz="4" w:space="0" w:color="auto"/>
            </w:tcBorders>
            <w:shd w:val="clear" w:color="000000" w:fill="D9D9D9"/>
            <w:vAlign w:val="center"/>
            <w:hideMark/>
          </w:tcPr>
          <w:p w14:paraId="5B535E06"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284AF9A7"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5F583D9A"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57403727"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5590B6D2"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5" w:type="pct"/>
            <w:tcBorders>
              <w:top w:val="nil"/>
              <w:left w:val="nil"/>
              <w:bottom w:val="single" w:sz="4" w:space="0" w:color="auto"/>
              <w:right w:val="single" w:sz="4" w:space="0" w:color="auto"/>
            </w:tcBorders>
            <w:shd w:val="clear" w:color="000000" w:fill="D9D9D9"/>
            <w:vAlign w:val="center"/>
            <w:hideMark/>
          </w:tcPr>
          <w:p w14:paraId="2BC28675"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1" w:type="pct"/>
            <w:tcBorders>
              <w:top w:val="nil"/>
              <w:left w:val="nil"/>
              <w:bottom w:val="single" w:sz="4" w:space="0" w:color="auto"/>
              <w:right w:val="single" w:sz="4" w:space="0" w:color="auto"/>
            </w:tcBorders>
            <w:shd w:val="clear" w:color="000000" w:fill="D9D9D9"/>
            <w:vAlign w:val="center"/>
            <w:hideMark/>
          </w:tcPr>
          <w:p w14:paraId="60AD0D1F"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r>
      <w:tr w:rsidR="00F9417C" w:rsidRPr="00F9417C" w14:paraId="53AAAF4C"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669B90AB"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1.1</w:t>
            </w:r>
          </w:p>
        </w:tc>
        <w:tc>
          <w:tcPr>
            <w:tcW w:w="2155" w:type="pct"/>
            <w:tcBorders>
              <w:top w:val="nil"/>
              <w:left w:val="nil"/>
              <w:bottom w:val="single" w:sz="4" w:space="0" w:color="auto"/>
              <w:right w:val="nil"/>
            </w:tcBorders>
            <w:vAlign w:val="center"/>
            <w:hideMark/>
          </w:tcPr>
          <w:p w14:paraId="7909D499"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Mobilização e montagem do canteiro de obra. Inclusa emissão de ART.</w:t>
            </w:r>
          </w:p>
        </w:tc>
        <w:tc>
          <w:tcPr>
            <w:tcW w:w="230" w:type="pct"/>
            <w:tcBorders>
              <w:top w:val="nil"/>
              <w:left w:val="single" w:sz="4" w:space="0" w:color="auto"/>
              <w:bottom w:val="single" w:sz="4" w:space="0" w:color="auto"/>
              <w:right w:val="single" w:sz="4" w:space="0" w:color="auto"/>
            </w:tcBorders>
            <w:noWrap/>
            <w:vAlign w:val="center"/>
            <w:hideMark/>
          </w:tcPr>
          <w:p w14:paraId="092DE1A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4037797F"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2B3CDA3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88BA0EE"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7FA9B275" w14:textId="50253C65"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2C303734" w14:textId="769513C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0C293BE" w14:textId="3348453D"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694CB181" w14:textId="77777777" w:rsidTr="007C703D">
        <w:trPr>
          <w:trHeight w:val="652"/>
        </w:trPr>
        <w:tc>
          <w:tcPr>
            <w:tcW w:w="230" w:type="pct"/>
            <w:tcBorders>
              <w:top w:val="nil"/>
              <w:left w:val="single" w:sz="4" w:space="0" w:color="auto"/>
              <w:bottom w:val="single" w:sz="4" w:space="0" w:color="auto"/>
              <w:right w:val="single" w:sz="4" w:space="0" w:color="auto"/>
            </w:tcBorders>
            <w:noWrap/>
            <w:vAlign w:val="center"/>
            <w:hideMark/>
          </w:tcPr>
          <w:p w14:paraId="5613D73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1.2</w:t>
            </w:r>
          </w:p>
        </w:tc>
        <w:tc>
          <w:tcPr>
            <w:tcW w:w="2155" w:type="pct"/>
            <w:tcBorders>
              <w:top w:val="nil"/>
              <w:left w:val="nil"/>
              <w:bottom w:val="single" w:sz="4" w:space="0" w:color="auto"/>
              <w:right w:val="nil"/>
            </w:tcBorders>
            <w:vAlign w:val="center"/>
            <w:hideMark/>
          </w:tcPr>
          <w:p w14:paraId="523351CF"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Realização da Análise de Risco (AR) das atividades de trabalho em altura e fornecimento da Permissão de Trabalho (PT), de acordo com as disposições da NR 35.</w:t>
            </w:r>
          </w:p>
        </w:tc>
        <w:tc>
          <w:tcPr>
            <w:tcW w:w="230" w:type="pct"/>
            <w:tcBorders>
              <w:top w:val="nil"/>
              <w:left w:val="single" w:sz="4" w:space="0" w:color="auto"/>
              <w:bottom w:val="single" w:sz="4" w:space="0" w:color="auto"/>
              <w:right w:val="single" w:sz="4" w:space="0" w:color="auto"/>
            </w:tcBorders>
            <w:noWrap/>
            <w:vAlign w:val="center"/>
            <w:hideMark/>
          </w:tcPr>
          <w:p w14:paraId="15D65854"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5B075818"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43CB78C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6FE5E90C"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622A6160" w14:textId="4DD13918"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0EE68EFF" w14:textId="4AE85351"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E088E6D" w14:textId="3F8ACD07"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4AB6346A"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3E428DC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1.3</w:t>
            </w:r>
          </w:p>
        </w:tc>
        <w:tc>
          <w:tcPr>
            <w:tcW w:w="2155" w:type="pct"/>
            <w:tcBorders>
              <w:top w:val="nil"/>
              <w:left w:val="nil"/>
              <w:bottom w:val="single" w:sz="4" w:space="0" w:color="auto"/>
              <w:right w:val="nil"/>
            </w:tcBorders>
            <w:vAlign w:val="center"/>
            <w:hideMark/>
          </w:tcPr>
          <w:p w14:paraId="1A453AE6"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Locação, montagem e desmontagem de andaime para execução dos serviços com altura máxima aproximada de 9,5 m.</w:t>
            </w:r>
          </w:p>
        </w:tc>
        <w:tc>
          <w:tcPr>
            <w:tcW w:w="230" w:type="pct"/>
            <w:tcBorders>
              <w:top w:val="nil"/>
              <w:left w:val="single" w:sz="4" w:space="0" w:color="auto"/>
              <w:bottom w:val="single" w:sz="4" w:space="0" w:color="auto"/>
              <w:right w:val="single" w:sz="4" w:space="0" w:color="auto"/>
            </w:tcBorders>
            <w:noWrap/>
            <w:vAlign w:val="center"/>
            <w:hideMark/>
          </w:tcPr>
          <w:p w14:paraId="6CF140D9"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7E51C6FB"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224B78A8"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460870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6298BCF" w14:textId="6883295F"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2E563BC" w14:textId="7A0337DE"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52FED79" w14:textId="6E88326B"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4D53B2D1" w14:textId="77777777" w:rsidTr="007C703D">
        <w:trPr>
          <w:trHeight w:val="299"/>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4B05B148"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2</w:t>
            </w:r>
          </w:p>
        </w:tc>
        <w:tc>
          <w:tcPr>
            <w:tcW w:w="2155" w:type="pct"/>
            <w:tcBorders>
              <w:top w:val="nil"/>
              <w:left w:val="nil"/>
              <w:bottom w:val="single" w:sz="4" w:space="0" w:color="auto"/>
              <w:right w:val="single" w:sz="4" w:space="0" w:color="auto"/>
            </w:tcBorders>
            <w:shd w:val="clear" w:color="000000" w:fill="D9D9D9"/>
            <w:vAlign w:val="center"/>
            <w:hideMark/>
          </w:tcPr>
          <w:p w14:paraId="346EEAC7"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DEMOLIÇÕES E REMOÇÕES</w:t>
            </w:r>
          </w:p>
        </w:tc>
        <w:tc>
          <w:tcPr>
            <w:tcW w:w="230" w:type="pct"/>
            <w:tcBorders>
              <w:top w:val="nil"/>
              <w:left w:val="nil"/>
              <w:bottom w:val="single" w:sz="4" w:space="0" w:color="auto"/>
              <w:right w:val="single" w:sz="4" w:space="0" w:color="auto"/>
            </w:tcBorders>
            <w:shd w:val="clear" w:color="000000" w:fill="D9D9D9"/>
            <w:vAlign w:val="center"/>
            <w:hideMark/>
          </w:tcPr>
          <w:p w14:paraId="1E31A30C"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7148B329"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0D0E27C1"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7317D45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743983B6" w14:textId="542637EB"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5D7EDE38" w14:textId="762A69B5"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671FE2FB" w14:textId="0AD706BE" w:rsidR="00F9417C" w:rsidRPr="00F9417C" w:rsidRDefault="00F9417C" w:rsidP="00F9417C">
            <w:pPr>
              <w:rPr>
                <w:rFonts w:eastAsia="Times New Roman" w:cs="Arial"/>
                <w:b/>
                <w:bCs/>
                <w:sz w:val="16"/>
                <w:szCs w:val="16"/>
                <w:lang w:eastAsia="pt-BR"/>
              </w:rPr>
            </w:pPr>
          </w:p>
        </w:tc>
      </w:tr>
      <w:tr w:rsidR="00F9417C" w:rsidRPr="00F9417C" w14:paraId="5B984611" w14:textId="77777777" w:rsidTr="007C703D">
        <w:trPr>
          <w:trHeight w:val="435"/>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1EFFCA8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2.1</w:t>
            </w:r>
          </w:p>
        </w:tc>
        <w:tc>
          <w:tcPr>
            <w:tcW w:w="2155" w:type="pct"/>
            <w:tcBorders>
              <w:top w:val="nil"/>
              <w:left w:val="nil"/>
              <w:bottom w:val="single" w:sz="4" w:space="0" w:color="auto"/>
              <w:right w:val="single" w:sz="4" w:space="0" w:color="auto"/>
            </w:tcBorders>
            <w:noWrap/>
            <w:vAlign w:val="center"/>
            <w:hideMark/>
          </w:tcPr>
          <w:p w14:paraId="56096546"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sem reaproveitamento das placas carpete e lixamento do piso para remoção da cola.</w:t>
            </w:r>
          </w:p>
        </w:tc>
        <w:tc>
          <w:tcPr>
            <w:tcW w:w="230" w:type="pct"/>
            <w:tcBorders>
              <w:top w:val="nil"/>
              <w:left w:val="nil"/>
              <w:bottom w:val="single" w:sz="4" w:space="0" w:color="auto"/>
              <w:right w:val="single" w:sz="4" w:space="0" w:color="auto"/>
            </w:tcBorders>
            <w:noWrap/>
            <w:vAlign w:val="center"/>
            <w:hideMark/>
          </w:tcPr>
          <w:p w14:paraId="417F0C2A"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42028A03"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160</w:t>
            </w:r>
          </w:p>
        </w:tc>
        <w:tc>
          <w:tcPr>
            <w:tcW w:w="462" w:type="pct"/>
            <w:tcBorders>
              <w:top w:val="nil"/>
              <w:left w:val="nil"/>
              <w:bottom w:val="single" w:sz="4" w:space="0" w:color="auto"/>
              <w:right w:val="single" w:sz="4" w:space="0" w:color="auto"/>
            </w:tcBorders>
            <w:noWrap/>
            <w:vAlign w:val="center"/>
            <w:hideMark/>
          </w:tcPr>
          <w:p w14:paraId="76757E5C"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47D977F"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1299138" w14:textId="6322E2FE"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22B4E005" w14:textId="70BB7921"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002EF05" w14:textId="593C1341"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AA99A78"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7BC4DD4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2.2</w:t>
            </w:r>
          </w:p>
        </w:tc>
        <w:tc>
          <w:tcPr>
            <w:tcW w:w="2155" w:type="pct"/>
            <w:tcBorders>
              <w:top w:val="nil"/>
              <w:left w:val="nil"/>
              <w:bottom w:val="single" w:sz="4" w:space="0" w:color="auto"/>
              <w:right w:val="single" w:sz="4" w:space="0" w:color="auto"/>
            </w:tcBorders>
            <w:noWrap/>
            <w:vAlign w:val="center"/>
            <w:hideMark/>
          </w:tcPr>
          <w:p w14:paraId="4A6ADF1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sem reaproveitamento de rodapé.</w:t>
            </w:r>
          </w:p>
        </w:tc>
        <w:tc>
          <w:tcPr>
            <w:tcW w:w="230" w:type="pct"/>
            <w:tcBorders>
              <w:top w:val="nil"/>
              <w:left w:val="nil"/>
              <w:bottom w:val="single" w:sz="4" w:space="0" w:color="auto"/>
              <w:right w:val="single" w:sz="4" w:space="0" w:color="auto"/>
            </w:tcBorders>
            <w:noWrap/>
            <w:vAlign w:val="center"/>
            <w:hideMark/>
          </w:tcPr>
          <w:p w14:paraId="00FD429C"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0EF11891"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122</w:t>
            </w:r>
          </w:p>
        </w:tc>
        <w:tc>
          <w:tcPr>
            <w:tcW w:w="462" w:type="pct"/>
            <w:tcBorders>
              <w:top w:val="nil"/>
              <w:left w:val="nil"/>
              <w:bottom w:val="single" w:sz="4" w:space="0" w:color="auto"/>
              <w:right w:val="single" w:sz="4" w:space="0" w:color="auto"/>
            </w:tcBorders>
            <w:noWrap/>
            <w:vAlign w:val="center"/>
            <w:hideMark/>
          </w:tcPr>
          <w:p w14:paraId="5248278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3520410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16AFAA4" w14:textId="1971E618"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701E244A" w14:textId="4415F557"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4F632C5C" w14:textId="4C6B1BCA"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0653F5EE"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4797A74A"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2.3</w:t>
            </w:r>
          </w:p>
        </w:tc>
        <w:tc>
          <w:tcPr>
            <w:tcW w:w="2155" w:type="pct"/>
            <w:tcBorders>
              <w:top w:val="nil"/>
              <w:left w:val="nil"/>
              <w:bottom w:val="single" w:sz="4" w:space="0" w:color="auto"/>
              <w:right w:val="single" w:sz="4" w:space="0" w:color="auto"/>
            </w:tcBorders>
            <w:noWrap/>
            <w:vAlign w:val="center"/>
            <w:hideMark/>
          </w:tcPr>
          <w:p w14:paraId="1FF9967B"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solo e pedriscos do jardim interno.</w:t>
            </w:r>
          </w:p>
        </w:tc>
        <w:tc>
          <w:tcPr>
            <w:tcW w:w="230" w:type="pct"/>
            <w:tcBorders>
              <w:top w:val="nil"/>
              <w:left w:val="nil"/>
              <w:bottom w:val="single" w:sz="4" w:space="0" w:color="auto"/>
              <w:right w:val="single" w:sz="4" w:space="0" w:color="auto"/>
            </w:tcBorders>
            <w:noWrap/>
            <w:vAlign w:val="center"/>
            <w:hideMark/>
          </w:tcPr>
          <w:p w14:paraId="450EA2EF"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r w:rsidRPr="00F9417C">
              <w:rPr>
                <w:rFonts w:eastAsia="Times New Roman" w:cs="Arial"/>
                <w:sz w:val="16"/>
                <w:szCs w:val="16"/>
                <w:vertAlign w:val="superscript"/>
                <w:lang w:eastAsia="pt-BR"/>
              </w:rPr>
              <w:t>3</w:t>
            </w:r>
          </w:p>
        </w:tc>
        <w:tc>
          <w:tcPr>
            <w:tcW w:w="308" w:type="pct"/>
            <w:tcBorders>
              <w:top w:val="nil"/>
              <w:left w:val="nil"/>
              <w:bottom w:val="single" w:sz="4" w:space="0" w:color="auto"/>
              <w:right w:val="single" w:sz="4" w:space="0" w:color="auto"/>
            </w:tcBorders>
            <w:noWrap/>
            <w:vAlign w:val="center"/>
            <w:hideMark/>
          </w:tcPr>
          <w:p w14:paraId="5D8D71C8" w14:textId="77777777" w:rsidR="00F9417C" w:rsidRPr="00F9417C" w:rsidRDefault="00F9417C" w:rsidP="00F9417C">
            <w:pPr>
              <w:jc w:val="center"/>
              <w:rPr>
                <w:rFonts w:ascii="Calibri" w:eastAsia="Times New Roman" w:hAnsi="Calibri" w:cs="Calibri"/>
                <w:sz w:val="16"/>
                <w:szCs w:val="16"/>
                <w:lang w:eastAsia="pt-BR"/>
              </w:rPr>
            </w:pPr>
            <w:r w:rsidRPr="00F9417C">
              <w:rPr>
                <w:rFonts w:ascii="Calibri" w:eastAsia="Times New Roman" w:hAnsi="Calibri" w:cs="Calibri"/>
                <w:sz w:val="16"/>
                <w:szCs w:val="16"/>
                <w:lang w:eastAsia="pt-BR"/>
              </w:rPr>
              <w:t>4</w:t>
            </w:r>
          </w:p>
        </w:tc>
        <w:tc>
          <w:tcPr>
            <w:tcW w:w="462" w:type="pct"/>
            <w:tcBorders>
              <w:top w:val="nil"/>
              <w:left w:val="nil"/>
              <w:bottom w:val="single" w:sz="4" w:space="0" w:color="auto"/>
              <w:right w:val="single" w:sz="4" w:space="0" w:color="auto"/>
            </w:tcBorders>
            <w:noWrap/>
            <w:vAlign w:val="center"/>
            <w:hideMark/>
          </w:tcPr>
          <w:p w14:paraId="1652E00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0468FBE8"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A94AFD3" w14:textId="3A64A64A"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52A0280" w14:textId="0B042DF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7AEC1F6" w14:textId="4194F83E"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7609E4E3" w14:textId="77777777" w:rsidTr="007C703D">
        <w:trPr>
          <w:trHeight w:val="435"/>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5E0E4CC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2.4</w:t>
            </w:r>
          </w:p>
        </w:tc>
        <w:tc>
          <w:tcPr>
            <w:tcW w:w="2155" w:type="pct"/>
            <w:tcBorders>
              <w:top w:val="nil"/>
              <w:left w:val="nil"/>
              <w:bottom w:val="single" w:sz="4" w:space="0" w:color="auto"/>
              <w:right w:val="single" w:sz="4" w:space="0" w:color="auto"/>
            </w:tcBorders>
            <w:noWrap/>
            <w:vAlign w:val="center"/>
            <w:hideMark/>
          </w:tcPr>
          <w:p w14:paraId="65A54E2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sem reaproveitamento, dos painéis de vidro da fachada lateral indicados em desenho técnico.</w:t>
            </w:r>
          </w:p>
        </w:tc>
        <w:tc>
          <w:tcPr>
            <w:tcW w:w="230" w:type="pct"/>
            <w:tcBorders>
              <w:top w:val="nil"/>
              <w:left w:val="nil"/>
              <w:bottom w:val="single" w:sz="4" w:space="0" w:color="auto"/>
              <w:right w:val="single" w:sz="4" w:space="0" w:color="auto"/>
            </w:tcBorders>
            <w:noWrap/>
            <w:vAlign w:val="center"/>
            <w:hideMark/>
          </w:tcPr>
          <w:p w14:paraId="11B42DC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r w:rsidRPr="00F9417C">
              <w:rPr>
                <w:rFonts w:eastAsia="Times New Roman" w:cs="Arial"/>
                <w:color w:val="000000"/>
                <w:sz w:val="16"/>
                <w:szCs w:val="16"/>
                <w:vertAlign w:val="superscript"/>
                <w:lang w:eastAsia="pt-BR"/>
              </w:rPr>
              <w:t>2</w:t>
            </w:r>
          </w:p>
        </w:tc>
        <w:tc>
          <w:tcPr>
            <w:tcW w:w="308" w:type="pct"/>
            <w:tcBorders>
              <w:top w:val="nil"/>
              <w:left w:val="nil"/>
              <w:bottom w:val="single" w:sz="4" w:space="0" w:color="auto"/>
              <w:right w:val="single" w:sz="4" w:space="0" w:color="auto"/>
            </w:tcBorders>
            <w:noWrap/>
            <w:vAlign w:val="center"/>
            <w:hideMark/>
          </w:tcPr>
          <w:p w14:paraId="484CC538"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27</w:t>
            </w:r>
          </w:p>
        </w:tc>
        <w:tc>
          <w:tcPr>
            <w:tcW w:w="462" w:type="pct"/>
            <w:tcBorders>
              <w:top w:val="nil"/>
              <w:left w:val="nil"/>
              <w:bottom w:val="single" w:sz="4" w:space="0" w:color="auto"/>
              <w:right w:val="single" w:sz="4" w:space="0" w:color="auto"/>
            </w:tcBorders>
            <w:noWrap/>
            <w:vAlign w:val="center"/>
            <w:hideMark/>
          </w:tcPr>
          <w:p w14:paraId="4436C957"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04D6D9D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16FA84E" w14:textId="4C917AC7"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73988FB3" w14:textId="7FD5EA7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ECDBE4A" w14:textId="424C2FE3"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405C6F11"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749EC7A8"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2.5</w:t>
            </w:r>
          </w:p>
        </w:tc>
        <w:tc>
          <w:tcPr>
            <w:tcW w:w="2155" w:type="pct"/>
            <w:tcBorders>
              <w:top w:val="nil"/>
              <w:left w:val="nil"/>
              <w:bottom w:val="single" w:sz="4" w:space="0" w:color="auto"/>
              <w:right w:val="single" w:sz="4" w:space="0" w:color="auto"/>
            </w:tcBorders>
            <w:noWrap/>
            <w:vAlign w:val="center"/>
            <w:hideMark/>
          </w:tcPr>
          <w:p w14:paraId="0A5E672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Abertura de vão em alvenaria para novo acesso ao entreforro, com dimensões aproximadas de 0,70 m x 0,65 m.</w:t>
            </w:r>
          </w:p>
        </w:tc>
        <w:tc>
          <w:tcPr>
            <w:tcW w:w="230" w:type="pct"/>
            <w:tcBorders>
              <w:top w:val="nil"/>
              <w:left w:val="nil"/>
              <w:bottom w:val="single" w:sz="4" w:space="0" w:color="auto"/>
              <w:right w:val="single" w:sz="4" w:space="0" w:color="auto"/>
            </w:tcBorders>
            <w:noWrap/>
            <w:vAlign w:val="center"/>
            <w:hideMark/>
          </w:tcPr>
          <w:p w14:paraId="62A8050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r w:rsidRPr="00F9417C">
              <w:rPr>
                <w:rFonts w:eastAsia="Times New Roman" w:cs="Arial"/>
                <w:color w:val="000000"/>
                <w:sz w:val="16"/>
                <w:szCs w:val="16"/>
                <w:vertAlign w:val="superscript"/>
                <w:lang w:eastAsia="pt-BR"/>
              </w:rPr>
              <w:t>2</w:t>
            </w:r>
          </w:p>
        </w:tc>
        <w:tc>
          <w:tcPr>
            <w:tcW w:w="308" w:type="pct"/>
            <w:tcBorders>
              <w:top w:val="nil"/>
              <w:left w:val="nil"/>
              <w:bottom w:val="single" w:sz="4" w:space="0" w:color="auto"/>
              <w:right w:val="single" w:sz="4" w:space="0" w:color="auto"/>
            </w:tcBorders>
            <w:noWrap/>
            <w:vAlign w:val="center"/>
            <w:hideMark/>
          </w:tcPr>
          <w:p w14:paraId="62D5D0C8"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0,5</w:t>
            </w:r>
          </w:p>
        </w:tc>
        <w:tc>
          <w:tcPr>
            <w:tcW w:w="462" w:type="pct"/>
            <w:tcBorders>
              <w:top w:val="nil"/>
              <w:left w:val="nil"/>
              <w:bottom w:val="single" w:sz="4" w:space="0" w:color="auto"/>
              <w:right w:val="single" w:sz="4" w:space="0" w:color="auto"/>
            </w:tcBorders>
            <w:noWrap/>
            <w:vAlign w:val="center"/>
            <w:hideMark/>
          </w:tcPr>
          <w:p w14:paraId="3FB7706F"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B611BC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7729540" w14:textId="45EE8CB1"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61D4A5DE" w14:textId="590C3F8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5EC2BE3" w14:textId="041FF525"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12A22F6"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351DC395"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3</w:t>
            </w:r>
          </w:p>
        </w:tc>
        <w:tc>
          <w:tcPr>
            <w:tcW w:w="2155" w:type="pct"/>
            <w:tcBorders>
              <w:top w:val="nil"/>
              <w:left w:val="nil"/>
              <w:bottom w:val="single" w:sz="4" w:space="0" w:color="auto"/>
              <w:right w:val="single" w:sz="4" w:space="0" w:color="auto"/>
            </w:tcBorders>
            <w:shd w:val="clear" w:color="000000" w:fill="D9D9D9"/>
            <w:vAlign w:val="center"/>
            <w:hideMark/>
          </w:tcPr>
          <w:p w14:paraId="51E4EDE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PISOS</w:t>
            </w:r>
          </w:p>
        </w:tc>
        <w:tc>
          <w:tcPr>
            <w:tcW w:w="230" w:type="pct"/>
            <w:tcBorders>
              <w:top w:val="nil"/>
              <w:left w:val="nil"/>
              <w:bottom w:val="single" w:sz="4" w:space="0" w:color="auto"/>
              <w:right w:val="single" w:sz="4" w:space="0" w:color="auto"/>
            </w:tcBorders>
            <w:shd w:val="clear" w:color="000000" w:fill="D9D9D9"/>
            <w:vAlign w:val="center"/>
            <w:hideMark/>
          </w:tcPr>
          <w:p w14:paraId="56871799"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17A12545"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1C1F95FF"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02CA0785"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1B8F2F6B" w14:textId="1AC7D5C9"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5F1AD4E4" w14:textId="478D822D"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23662870" w14:textId="6B9829EE" w:rsidR="00F9417C" w:rsidRPr="00F9417C" w:rsidRDefault="00F9417C" w:rsidP="00F9417C">
            <w:pPr>
              <w:rPr>
                <w:rFonts w:eastAsia="Times New Roman" w:cs="Arial"/>
                <w:b/>
                <w:bCs/>
                <w:sz w:val="16"/>
                <w:szCs w:val="16"/>
                <w:lang w:eastAsia="pt-BR"/>
              </w:rPr>
            </w:pPr>
          </w:p>
        </w:tc>
      </w:tr>
      <w:tr w:rsidR="00F9417C" w:rsidRPr="00F9417C" w14:paraId="3D537B0B" w14:textId="77777777" w:rsidTr="007C703D">
        <w:trPr>
          <w:trHeight w:val="1305"/>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688BFBC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3.1</w:t>
            </w:r>
          </w:p>
        </w:tc>
        <w:tc>
          <w:tcPr>
            <w:tcW w:w="2155" w:type="pct"/>
            <w:tcBorders>
              <w:top w:val="nil"/>
              <w:left w:val="nil"/>
              <w:bottom w:val="single" w:sz="4" w:space="0" w:color="auto"/>
              <w:right w:val="single" w:sz="4" w:space="0" w:color="auto"/>
            </w:tcBorders>
            <w:noWrap/>
            <w:vAlign w:val="center"/>
            <w:hideMark/>
          </w:tcPr>
          <w:p w14:paraId="5D46D4E9" w14:textId="3A67ABF5"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instalação de piso vinílico colado, nas salas indicadas, em placas tipo régua, de 3 mm de espessura e capa de uso de PVC com tratamento de Poliuretano Reforçado na superfície (PUR) de 0,5 mm. Antes da instalação a base deverá ser preparada para nivelamento e </w:t>
            </w:r>
            <w:r w:rsidRPr="00361E51">
              <w:rPr>
                <w:rFonts w:eastAsia="Times New Roman" w:cs="Arial"/>
                <w:sz w:val="16"/>
                <w:szCs w:val="16"/>
                <w:highlight w:val="yellow"/>
                <w:lang w:eastAsia="pt-BR"/>
              </w:rPr>
              <w:t>correção</w:t>
            </w:r>
            <w:r w:rsidRPr="00F9417C">
              <w:rPr>
                <w:rFonts w:eastAsia="Times New Roman" w:cs="Arial"/>
                <w:sz w:val="16"/>
                <w:szCs w:val="16"/>
                <w:lang w:eastAsia="pt-BR"/>
              </w:rPr>
              <w:t xml:space="preserve"> de imperfeições com a aplicação de massa autonivelante, de alta aderência e resistência.</w:t>
            </w:r>
          </w:p>
        </w:tc>
        <w:tc>
          <w:tcPr>
            <w:tcW w:w="230" w:type="pct"/>
            <w:tcBorders>
              <w:top w:val="nil"/>
              <w:left w:val="nil"/>
              <w:bottom w:val="single" w:sz="4" w:space="0" w:color="auto"/>
              <w:right w:val="single" w:sz="4" w:space="0" w:color="auto"/>
            </w:tcBorders>
            <w:noWrap/>
            <w:vAlign w:val="center"/>
            <w:hideMark/>
          </w:tcPr>
          <w:p w14:paraId="0162E3C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49C85FA5"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160</w:t>
            </w:r>
          </w:p>
        </w:tc>
        <w:tc>
          <w:tcPr>
            <w:tcW w:w="462" w:type="pct"/>
            <w:tcBorders>
              <w:top w:val="nil"/>
              <w:left w:val="nil"/>
              <w:bottom w:val="single" w:sz="4" w:space="0" w:color="auto"/>
              <w:right w:val="single" w:sz="4" w:space="0" w:color="auto"/>
            </w:tcBorders>
            <w:noWrap/>
            <w:vAlign w:val="center"/>
            <w:hideMark/>
          </w:tcPr>
          <w:p w14:paraId="270A127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8721B4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C8DE675" w14:textId="1428E059"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ACF0B04" w14:textId="51E9DF50"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3E6839B" w14:textId="7F6146E6"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319A9C63" w14:textId="77777777" w:rsidTr="007C703D">
        <w:trPr>
          <w:trHeight w:val="802"/>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46A4358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3.2</w:t>
            </w:r>
          </w:p>
        </w:tc>
        <w:tc>
          <w:tcPr>
            <w:tcW w:w="2155" w:type="pct"/>
            <w:tcBorders>
              <w:top w:val="nil"/>
              <w:left w:val="nil"/>
              <w:bottom w:val="single" w:sz="4" w:space="0" w:color="auto"/>
              <w:right w:val="single" w:sz="4" w:space="0" w:color="auto"/>
            </w:tcBorders>
            <w:noWrap/>
            <w:vAlign w:val="center"/>
            <w:hideMark/>
          </w:tcPr>
          <w:p w14:paraId="24A56DE8"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instalação de rodapé em EPS na cor branca, com 100 mm de altura e 13 mm de espessura. Incluso fornecimento de cola, massa de acabamento e demais materiais necessários. </w:t>
            </w:r>
          </w:p>
        </w:tc>
        <w:tc>
          <w:tcPr>
            <w:tcW w:w="230" w:type="pct"/>
            <w:tcBorders>
              <w:top w:val="nil"/>
              <w:left w:val="nil"/>
              <w:bottom w:val="single" w:sz="4" w:space="0" w:color="auto"/>
              <w:right w:val="single" w:sz="4" w:space="0" w:color="auto"/>
            </w:tcBorders>
            <w:noWrap/>
            <w:vAlign w:val="center"/>
            <w:hideMark/>
          </w:tcPr>
          <w:p w14:paraId="7976212A"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43E337D3"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122</w:t>
            </w:r>
          </w:p>
        </w:tc>
        <w:tc>
          <w:tcPr>
            <w:tcW w:w="462" w:type="pct"/>
            <w:tcBorders>
              <w:top w:val="nil"/>
              <w:left w:val="nil"/>
              <w:bottom w:val="single" w:sz="4" w:space="0" w:color="auto"/>
              <w:right w:val="single" w:sz="4" w:space="0" w:color="auto"/>
            </w:tcBorders>
            <w:noWrap/>
            <w:vAlign w:val="center"/>
            <w:hideMark/>
          </w:tcPr>
          <w:p w14:paraId="7EE18552"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2CC49BA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D94B2C9" w14:textId="2E3DE6A0"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1C9B7D52" w14:textId="74C7C0D7"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4238464" w14:textId="7F337977"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50302F34" w14:textId="77777777" w:rsidTr="007C703D">
        <w:trPr>
          <w:trHeight w:val="802"/>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136E545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3.3</w:t>
            </w:r>
          </w:p>
        </w:tc>
        <w:tc>
          <w:tcPr>
            <w:tcW w:w="2155" w:type="pct"/>
            <w:tcBorders>
              <w:top w:val="nil"/>
              <w:left w:val="nil"/>
              <w:bottom w:val="single" w:sz="4" w:space="0" w:color="auto"/>
              <w:right w:val="single" w:sz="4" w:space="0" w:color="auto"/>
            </w:tcBorders>
            <w:vAlign w:val="center"/>
            <w:hideMark/>
          </w:tcPr>
          <w:p w14:paraId="0AA54C72"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sinalização tátil de alerta emborrachada, na cor amarela, 25 x 25 cm. Deverá ser utilizado adesivo apropriado para realizar a fixação.</w:t>
            </w:r>
          </w:p>
        </w:tc>
        <w:tc>
          <w:tcPr>
            <w:tcW w:w="230" w:type="pct"/>
            <w:tcBorders>
              <w:top w:val="nil"/>
              <w:left w:val="nil"/>
              <w:bottom w:val="single" w:sz="4" w:space="0" w:color="auto"/>
              <w:right w:val="single" w:sz="4" w:space="0" w:color="auto"/>
            </w:tcBorders>
            <w:noWrap/>
            <w:vAlign w:val="center"/>
            <w:hideMark/>
          </w:tcPr>
          <w:p w14:paraId="02725A8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7808A258"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24</w:t>
            </w:r>
          </w:p>
        </w:tc>
        <w:tc>
          <w:tcPr>
            <w:tcW w:w="462" w:type="pct"/>
            <w:tcBorders>
              <w:top w:val="nil"/>
              <w:left w:val="nil"/>
              <w:bottom w:val="single" w:sz="4" w:space="0" w:color="auto"/>
              <w:right w:val="single" w:sz="4" w:space="0" w:color="auto"/>
            </w:tcBorders>
            <w:noWrap/>
            <w:vAlign w:val="center"/>
            <w:hideMark/>
          </w:tcPr>
          <w:p w14:paraId="7E4902FA"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2042F1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58EC84B" w14:textId="686A472E"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51A6974C" w14:textId="09D91794"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F072555" w14:textId="17C55EF8"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75EE90E5" w14:textId="77777777" w:rsidTr="007C703D">
        <w:trPr>
          <w:trHeight w:val="802"/>
        </w:trPr>
        <w:tc>
          <w:tcPr>
            <w:tcW w:w="230" w:type="pct"/>
            <w:tcBorders>
              <w:top w:val="nil"/>
              <w:left w:val="single" w:sz="4" w:space="0" w:color="auto"/>
              <w:bottom w:val="single" w:sz="4" w:space="0" w:color="auto"/>
              <w:right w:val="single" w:sz="4" w:space="0" w:color="auto"/>
            </w:tcBorders>
            <w:noWrap/>
            <w:vAlign w:val="center"/>
            <w:hideMark/>
          </w:tcPr>
          <w:p w14:paraId="638FCB82"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3.4</w:t>
            </w:r>
          </w:p>
        </w:tc>
        <w:tc>
          <w:tcPr>
            <w:tcW w:w="2155" w:type="pct"/>
            <w:tcBorders>
              <w:top w:val="nil"/>
              <w:left w:val="nil"/>
              <w:bottom w:val="single" w:sz="4" w:space="0" w:color="auto"/>
              <w:right w:val="single" w:sz="4" w:space="0" w:color="auto"/>
            </w:tcBorders>
            <w:vAlign w:val="center"/>
            <w:hideMark/>
          </w:tcPr>
          <w:p w14:paraId="1E7F307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sinalização tátil direcional emborrachada, na cor amarela, 25 x 25 cm. Deverá ser utilizado adesivo apropriado para realizar a fixação.</w:t>
            </w:r>
          </w:p>
        </w:tc>
        <w:tc>
          <w:tcPr>
            <w:tcW w:w="230" w:type="pct"/>
            <w:tcBorders>
              <w:top w:val="nil"/>
              <w:left w:val="nil"/>
              <w:bottom w:val="single" w:sz="4" w:space="0" w:color="auto"/>
              <w:right w:val="single" w:sz="4" w:space="0" w:color="auto"/>
            </w:tcBorders>
            <w:noWrap/>
            <w:vAlign w:val="center"/>
            <w:hideMark/>
          </w:tcPr>
          <w:p w14:paraId="107310D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noWrap/>
            <w:vAlign w:val="center"/>
            <w:hideMark/>
          </w:tcPr>
          <w:p w14:paraId="29599FC9"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16</w:t>
            </w:r>
          </w:p>
        </w:tc>
        <w:tc>
          <w:tcPr>
            <w:tcW w:w="462" w:type="pct"/>
            <w:tcBorders>
              <w:top w:val="nil"/>
              <w:left w:val="nil"/>
              <w:bottom w:val="single" w:sz="4" w:space="0" w:color="auto"/>
              <w:right w:val="single" w:sz="4" w:space="0" w:color="auto"/>
            </w:tcBorders>
            <w:noWrap/>
            <w:vAlign w:val="center"/>
            <w:hideMark/>
          </w:tcPr>
          <w:p w14:paraId="6E53A4C7"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9E5606E"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FB11270" w14:textId="4FF0966A"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171D0830" w14:textId="4C220397"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4FCFE770" w14:textId="50399550"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34AA62FD" w14:textId="77777777" w:rsidTr="007C703D">
        <w:trPr>
          <w:trHeight w:val="1549"/>
        </w:trPr>
        <w:tc>
          <w:tcPr>
            <w:tcW w:w="230" w:type="pct"/>
            <w:tcBorders>
              <w:top w:val="nil"/>
              <w:left w:val="single" w:sz="4" w:space="0" w:color="auto"/>
              <w:bottom w:val="single" w:sz="4" w:space="0" w:color="auto"/>
              <w:right w:val="single" w:sz="4" w:space="0" w:color="auto"/>
            </w:tcBorders>
            <w:noWrap/>
            <w:vAlign w:val="center"/>
            <w:hideMark/>
          </w:tcPr>
          <w:p w14:paraId="5C399FE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lastRenderedPageBreak/>
              <w:t>3.5</w:t>
            </w:r>
          </w:p>
        </w:tc>
        <w:tc>
          <w:tcPr>
            <w:tcW w:w="2155" w:type="pct"/>
            <w:tcBorders>
              <w:top w:val="nil"/>
              <w:left w:val="nil"/>
              <w:bottom w:val="single" w:sz="4" w:space="0" w:color="auto"/>
              <w:right w:val="single" w:sz="4" w:space="0" w:color="auto"/>
            </w:tcBorders>
            <w:noWrap/>
            <w:vAlign w:val="center"/>
            <w:hideMark/>
          </w:tcPr>
          <w:p w14:paraId="29B7F407" w14:textId="363CB11E"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piso intertravado de concreto permeável drenante, cinza natural, de acordo com a norma NBR 16416:2015, 22x11x6cm, resistência de 35MPa - modelo 16 faces - ref. Presto, Oterprem, Megadreno ou equivalente - incluindo a sub-base de pedrisco com 5cm e a base de areia com 5cm, necessários para adequada instalação.</w:t>
            </w:r>
          </w:p>
        </w:tc>
        <w:tc>
          <w:tcPr>
            <w:tcW w:w="230" w:type="pct"/>
            <w:tcBorders>
              <w:top w:val="nil"/>
              <w:left w:val="nil"/>
              <w:bottom w:val="single" w:sz="4" w:space="0" w:color="auto"/>
              <w:right w:val="single" w:sz="4" w:space="0" w:color="auto"/>
            </w:tcBorders>
            <w:noWrap/>
            <w:vAlign w:val="center"/>
            <w:hideMark/>
          </w:tcPr>
          <w:p w14:paraId="1119703C"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17F37069"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17</w:t>
            </w:r>
          </w:p>
        </w:tc>
        <w:tc>
          <w:tcPr>
            <w:tcW w:w="462" w:type="pct"/>
            <w:tcBorders>
              <w:top w:val="nil"/>
              <w:left w:val="nil"/>
              <w:bottom w:val="single" w:sz="4" w:space="0" w:color="auto"/>
              <w:right w:val="single" w:sz="4" w:space="0" w:color="auto"/>
            </w:tcBorders>
            <w:noWrap/>
            <w:vAlign w:val="center"/>
            <w:hideMark/>
          </w:tcPr>
          <w:p w14:paraId="712C31FA"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78628C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0D61B01" w14:textId="1530E0DB"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30D6B341" w14:textId="06696ABF"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7A79FCE" w14:textId="5BC74330"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A69F4C6"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07A44819"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4</w:t>
            </w:r>
          </w:p>
        </w:tc>
        <w:tc>
          <w:tcPr>
            <w:tcW w:w="2155" w:type="pct"/>
            <w:tcBorders>
              <w:top w:val="nil"/>
              <w:left w:val="nil"/>
              <w:bottom w:val="single" w:sz="4" w:space="0" w:color="auto"/>
              <w:right w:val="single" w:sz="4" w:space="0" w:color="auto"/>
            </w:tcBorders>
            <w:shd w:val="clear" w:color="000000" w:fill="D9D9D9"/>
            <w:vAlign w:val="center"/>
            <w:hideMark/>
          </w:tcPr>
          <w:p w14:paraId="446EA5CC"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ESQUADRIAS</w:t>
            </w:r>
          </w:p>
        </w:tc>
        <w:tc>
          <w:tcPr>
            <w:tcW w:w="230" w:type="pct"/>
            <w:tcBorders>
              <w:top w:val="nil"/>
              <w:left w:val="nil"/>
              <w:bottom w:val="single" w:sz="4" w:space="0" w:color="auto"/>
              <w:right w:val="single" w:sz="4" w:space="0" w:color="auto"/>
            </w:tcBorders>
            <w:shd w:val="clear" w:color="000000" w:fill="D9D9D9"/>
            <w:vAlign w:val="center"/>
            <w:hideMark/>
          </w:tcPr>
          <w:p w14:paraId="63DB5E38"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71BA85BF"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1BA9F6D0"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626E37F1"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39650319" w14:textId="44472C5C"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7334BB28" w14:textId="143805E7"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48FCEF02" w14:textId="0F2EDF45" w:rsidR="00F9417C" w:rsidRPr="00F9417C" w:rsidRDefault="00F9417C" w:rsidP="00F9417C">
            <w:pPr>
              <w:rPr>
                <w:rFonts w:eastAsia="Times New Roman" w:cs="Arial"/>
                <w:b/>
                <w:bCs/>
                <w:sz w:val="16"/>
                <w:szCs w:val="16"/>
                <w:lang w:eastAsia="pt-BR"/>
              </w:rPr>
            </w:pPr>
          </w:p>
        </w:tc>
      </w:tr>
      <w:tr w:rsidR="00F9417C" w:rsidRPr="00F9417C" w14:paraId="624109EA" w14:textId="77777777" w:rsidTr="007C703D">
        <w:trPr>
          <w:trHeight w:val="2099"/>
        </w:trPr>
        <w:tc>
          <w:tcPr>
            <w:tcW w:w="230" w:type="pct"/>
            <w:tcBorders>
              <w:top w:val="nil"/>
              <w:left w:val="single" w:sz="4" w:space="0" w:color="auto"/>
              <w:bottom w:val="single" w:sz="4" w:space="0" w:color="auto"/>
              <w:right w:val="single" w:sz="4" w:space="0" w:color="auto"/>
            </w:tcBorders>
            <w:noWrap/>
            <w:vAlign w:val="center"/>
            <w:hideMark/>
          </w:tcPr>
          <w:p w14:paraId="3DE009A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4.1</w:t>
            </w:r>
          </w:p>
        </w:tc>
        <w:tc>
          <w:tcPr>
            <w:tcW w:w="2155" w:type="pct"/>
            <w:tcBorders>
              <w:top w:val="nil"/>
              <w:left w:val="nil"/>
              <w:bottom w:val="single" w:sz="4" w:space="0" w:color="auto"/>
              <w:right w:val="single" w:sz="4" w:space="0" w:color="auto"/>
            </w:tcBorders>
            <w:noWrap/>
            <w:vAlign w:val="center"/>
            <w:hideMark/>
          </w:tcPr>
          <w:p w14:paraId="56DE13B8" w14:textId="6A4E1363"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w:t>
            </w:r>
            <w:r w:rsidR="00361E51" w:rsidRPr="00361E51">
              <w:rPr>
                <w:rFonts w:eastAsia="Times New Roman" w:cs="Arial"/>
                <w:sz w:val="16"/>
                <w:szCs w:val="16"/>
                <w:highlight w:val="yellow"/>
                <w:lang w:eastAsia="pt-BR"/>
              </w:rPr>
              <w:t>instalação</w:t>
            </w:r>
            <w:r w:rsidRPr="00F9417C">
              <w:rPr>
                <w:rFonts w:eastAsia="Times New Roman" w:cs="Arial"/>
                <w:sz w:val="16"/>
                <w:szCs w:val="16"/>
                <w:lang w:eastAsia="pt-BR"/>
              </w:rPr>
              <w:t xml:space="preserve"> de esquadrias tipo pele de vidro (“Structural Glazing”). Incluindo cerca de 7m² de janelas maxim-ar com dois fechos por folha na fachada lateral. Esquadrias com vidros refletivos, laminados e temperados de 10 mm (5+PVB+5), perfis de alumínio extrudado em liga 6060-T5 ou 6005A-T5 com pintura eletrostática mínima de 50 micra, fixação com silicone estrutural, ferragens e elementos de fixação em aço inoxidável e demais </w:t>
            </w:r>
            <w:r w:rsidRPr="00361E51">
              <w:rPr>
                <w:rFonts w:eastAsia="Times New Roman" w:cs="Arial"/>
                <w:sz w:val="16"/>
                <w:szCs w:val="16"/>
                <w:highlight w:val="yellow"/>
                <w:lang w:eastAsia="pt-BR"/>
              </w:rPr>
              <w:t>materia</w:t>
            </w:r>
            <w:r w:rsidR="00361E51" w:rsidRPr="00361E51">
              <w:rPr>
                <w:rFonts w:eastAsia="Times New Roman" w:cs="Arial"/>
                <w:sz w:val="16"/>
                <w:szCs w:val="16"/>
                <w:highlight w:val="yellow"/>
                <w:lang w:eastAsia="pt-BR"/>
              </w:rPr>
              <w:t>i</w:t>
            </w:r>
            <w:r w:rsidRPr="00361E51">
              <w:rPr>
                <w:rFonts w:eastAsia="Times New Roman" w:cs="Arial"/>
                <w:sz w:val="16"/>
                <w:szCs w:val="16"/>
                <w:highlight w:val="yellow"/>
                <w:lang w:eastAsia="pt-BR"/>
              </w:rPr>
              <w:t>s</w:t>
            </w:r>
            <w:r w:rsidRPr="00F9417C">
              <w:rPr>
                <w:rFonts w:eastAsia="Times New Roman" w:cs="Arial"/>
                <w:sz w:val="16"/>
                <w:szCs w:val="16"/>
                <w:lang w:eastAsia="pt-BR"/>
              </w:rPr>
              <w:t xml:space="preserve"> necessários. Incluso todo material necessário para o perfeito acabamento.</w:t>
            </w:r>
          </w:p>
        </w:tc>
        <w:tc>
          <w:tcPr>
            <w:tcW w:w="230" w:type="pct"/>
            <w:tcBorders>
              <w:top w:val="nil"/>
              <w:left w:val="nil"/>
              <w:bottom w:val="single" w:sz="4" w:space="0" w:color="auto"/>
              <w:right w:val="single" w:sz="4" w:space="0" w:color="auto"/>
            </w:tcBorders>
            <w:noWrap/>
            <w:vAlign w:val="center"/>
            <w:hideMark/>
          </w:tcPr>
          <w:p w14:paraId="20A7567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r w:rsidRPr="00F9417C">
              <w:rPr>
                <w:rFonts w:eastAsia="Times New Roman" w:cs="Arial"/>
                <w:color w:val="000000"/>
                <w:sz w:val="16"/>
                <w:szCs w:val="16"/>
                <w:vertAlign w:val="superscript"/>
                <w:lang w:eastAsia="pt-BR"/>
              </w:rPr>
              <w:t>2</w:t>
            </w:r>
          </w:p>
        </w:tc>
        <w:tc>
          <w:tcPr>
            <w:tcW w:w="308" w:type="pct"/>
            <w:tcBorders>
              <w:top w:val="nil"/>
              <w:left w:val="nil"/>
              <w:bottom w:val="single" w:sz="4" w:space="0" w:color="auto"/>
              <w:right w:val="single" w:sz="4" w:space="0" w:color="auto"/>
            </w:tcBorders>
            <w:noWrap/>
            <w:vAlign w:val="center"/>
            <w:hideMark/>
          </w:tcPr>
          <w:p w14:paraId="4EAC8D76"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24</w:t>
            </w:r>
          </w:p>
        </w:tc>
        <w:tc>
          <w:tcPr>
            <w:tcW w:w="462" w:type="pct"/>
            <w:tcBorders>
              <w:top w:val="nil"/>
              <w:left w:val="nil"/>
              <w:bottom w:val="single" w:sz="4" w:space="0" w:color="auto"/>
              <w:right w:val="single" w:sz="4" w:space="0" w:color="auto"/>
            </w:tcBorders>
            <w:noWrap/>
            <w:vAlign w:val="center"/>
            <w:hideMark/>
          </w:tcPr>
          <w:p w14:paraId="4CBBC23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A172D85"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63A2A39" w14:textId="0A547AB2"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0729D8E" w14:textId="630322A2"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8132A0E" w14:textId="797D9D29"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4AA622CC" w14:textId="77777777" w:rsidTr="007C703D">
        <w:trPr>
          <w:trHeight w:val="1111"/>
        </w:trPr>
        <w:tc>
          <w:tcPr>
            <w:tcW w:w="230" w:type="pct"/>
            <w:tcBorders>
              <w:top w:val="nil"/>
              <w:left w:val="single" w:sz="4" w:space="0" w:color="auto"/>
              <w:bottom w:val="single" w:sz="4" w:space="0" w:color="auto"/>
              <w:right w:val="single" w:sz="4" w:space="0" w:color="auto"/>
            </w:tcBorders>
            <w:noWrap/>
            <w:vAlign w:val="center"/>
            <w:hideMark/>
          </w:tcPr>
          <w:p w14:paraId="7426440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4.2</w:t>
            </w:r>
          </w:p>
        </w:tc>
        <w:tc>
          <w:tcPr>
            <w:tcW w:w="2155" w:type="pct"/>
            <w:tcBorders>
              <w:top w:val="nil"/>
              <w:left w:val="nil"/>
              <w:bottom w:val="single" w:sz="4" w:space="0" w:color="auto"/>
              <w:right w:val="single" w:sz="4" w:space="0" w:color="auto"/>
            </w:tcBorders>
            <w:noWrap/>
            <w:vAlign w:val="center"/>
            <w:hideMark/>
          </w:tcPr>
          <w:p w14:paraId="7B0BA6B6"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instalação de porta de alumínio para alçapão com folha dupla, tipo veneziana, com pintura eletroestática, para vão de aproximadamente 0,70m x 0,65m, incluindo batente, ferragens e trava para cadeado. </w:t>
            </w:r>
          </w:p>
        </w:tc>
        <w:tc>
          <w:tcPr>
            <w:tcW w:w="230" w:type="pct"/>
            <w:tcBorders>
              <w:top w:val="nil"/>
              <w:left w:val="nil"/>
              <w:bottom w:val="single" w:sz="4" w:space="0" w:color="auto"/>
              <w:right w:val="single" w:sz="4" w:space="0" w:color="auto"/>
            </w:tcBorders>
            <w:noWrap/>
            <w:vAlign w:val="center"/>
            <w:hideMark/>
          </w:tcPr>
          <w:p w14:paraId="090797EB"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035BD955"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75AD45E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35EA4D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0E615A2" w14:textId="7590E90E"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05D8BFAC" w14:textId="4FCC8ED9"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673DD876" w14:textId="65F3A9F8"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0826559D"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6291D695"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5</w:t>
            </w:r>
          </w:p>
        </w:tc>
        <w:tc>
          <w:tcPr>
            <w:tcW w:w="2155" w:type="pct"/>
            <w:tcBorders>
              <w:top w:val="nil"/>
              <w:left w:val="nil"/>
              <w:bottom w:val="single" w:sz="4" w:space="0" w:color="auto"/>
              <w:right w:val="single" w:sz="4" w:space="0" w:color="auto"/>
            </w:tcBorders>
            <w:shd w:val="clear" w:color="000000" w:fill="D9D9D9"/>
            <w:vAlign w:val="center"/>
            <w:hideMark/>
          </w:tcPr>
          <w:p w14:paraId="0FE1F03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CIVIL - GERAL</w:t>
            </w:r>
          </w:p>
        </w:tc>
        <w:tc>
          <w:tcPr>
            <w:tcW w:w="230" w:type="pct"/>
            <w:tcBorders>
              <w:top w:val="nil"/>
              <w:left w:val="nil"/>
              <w:bottom w:val="single" w:sz="4" w:space="0" w:color="auto"/>
              <w:right w:val="single" w:sz="4" w:space="0" w:color="auto"/>
            </w:tcBorders>
            <w:shd w:val="clear" w:color="000000" w:fill="D9D9D9"/>
            <w:vAlign w:val="center"/>
            <w:hideMark/>
          </w:tcPr>
          <w:p w14:paraId="69CA336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0D227E5D"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7F5672FF"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3286B033"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74226F43" w14:textId="1BBAB367"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68135C44" w14:textId="4CF986F1"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49C79184" w14:textId="5349B033" w:rsidR="00F9417C" w:rsidRPr="00F9417C" w:rsidRDefault="00F9417C" w:rsidP="00F9417C">
            <w:pPr>
              <w:rPr>
                <w:rFonts w:eastAsia="Times New Roman" w:cs="Arial"/>
                <w:b/>
                <w:bCs/>
                <w:sz w:val="16"/>
                <w:szCs w:val="16"/>
                <w:lang w:eastAsia="pt-BR"/>
              </w:rPr>
            </w:pPr>
          </w:p>
        </w:tc>
      </w:tr>
      <w:tr w:rsidR="00F9417C" w:rsidRPr="00F9417C" w14:paraId="610490AE" w14:textId="77777777" w:rsidTr="007C703D">
        <w:trPr>
          <w:trHeight w:val="652"/>
        </w:trPr>
        <w:tc>
          <w:tcPr>
            <w:tcW w:w="230" w:type="pct"/>
            <w:tcBorders>
              <w:top w:val="nil"/>
              <w:left w:val="single" w:sz="4" w:space="0" w:color="auto"/>
              <w:bottom w:val="single" w:sz="4" w:space="0" w:color="auto"/>
              <w:right w:val="single" w:sz="4" w:space="0" w:color="auto"/>
            </w:tcBorders>
            <w:noWrap/>
            <w:vAlign w:val="center"/>
            <w:hideMark/>
          </w:tcPr>
          <w:p w14:paraId="41AF27A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5.1</w:t>
            </w:r>
          </w:p>
        </w:tc>
        <w:tc>
          <w:tcPr>
            <w:tcW w:w="2155" w:type="pct"/>
            <w:tcBorders>
              <w:top w:val="nil"/>
              <w:left w:val="nil"/>
              <w:bottom w:val="single" w:sz="4" w:space="0" w:color="auto"/>
              <w:right w:val="single" w:sz="4" w:space="0" w:color="auto"/>
            </w:tcBorders>
            <w:shd w:val="clear" w:color="000000" w:fill="FFFFFF"/>
            <w:vAlign w:val="center"/>
            <w:hideMark/>
          </w:tcPr>
          <w:p w14:paraId="7790ED4F"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Adequação e complementação da escada tipo marinheiro existente, com a instalação de plataforma de acesso em chapa xadrez, espessura de 3/16”, com guarda-corpo.</w:t>
            </w:r>
          </w:p>
        </w:tc>
        <w:tc>
          <w:tcPr>
            <w:tcW w:w="230" w:type="pct"/>
            <w:tcBorders>
              <w:top w:val="nil"/>
              <w:left w:val="nil"/>
              <w:bottom w:val="single" w:sz="4" w:space="0" w:color="auto"/>
              <w:right w:val="single" w:sz="4" w:space="0" w:color="auto"/>
            </w:tcBorders>
            <w:noWrap/>
            <w:vAlign w:val="center"/>
            <w:hideMark/>
          </w:tcPr>
          <w:p w14:paraId="0DECE00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vAlign w:val="center"/>
            <w:hideMark/>
          </w:tcPr>
          <w:p w14:paraId="535ADE15"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6006A34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9B3620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71C41143" w14:textId="1C332C79"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09D72111" w14:textId="4E8695F1"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D1C480B" w14:textId="648146D0"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62F1D4B6" w14:textId="77777777" w:rsidTr="007C703D">
        <w:trPr>
          <w:trHeight w:val="802"/>
        </w:trPr>
        <w:tc>
          <w:tcPr>
            <w:tcW w:w="230" w:type="pct"/>
            <w:tcBorders>
              <w:top w:val="nil"/>
              <w:left w:val="single" w:sz="4" w:space="0" w:color="auto"/>
              <w:bottom w:val="single" w:sz="4" w:space="0" w:color="auto"/>
              <w:right w:val="single" w:sz="4" w:space="0" w:color="auto"/>
            </w:tcBorders>
            <w:noWrap/>
            <w:vAlign w:val="center"/>
            <w:hideMark/>
          </w:tcPr>
          <w:p w14:paraId="072F566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5.2</w:t>
            </w:r>
          </w:p>
        </w:tc>
        <w:tc>
          <w:tcPr>
            <w:tcW w:w="2155" w:type="pct"/>
            <w:tcBorders>
              <w:top w:val="nil"/>
              <w:left w:val="nil"/>
              <w:bottom w:val="single" w:sz="4" w:space="0" w:color="auto"/>
              <w:right w:val="single" w:sz="4" w:space="0" w:color="auto"/>
            </w:tcBorders>
            <w:noWrap/>
            <w:vAlign w:val="center"/>
            <w:hideMark/>
          </w:tcPr>
          <w:p w14:paraId="3E1181AF"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aplicação de película de controle solar e proteção UV em vidros da plataforma elevatória externa, com rejeição mínima de 50% da energia solar total e 99% dos raios UV.</w:t>
            </w:r>
          </w:p>
        </w:tc>
        <w:tc>
          <w:tcPr>
            <w:tcW w:w="230" w:type="pct"/>
            <w:tcBorders>
              <w:top w:val="nil"/>
              <w:left w:val="nil"/>
              <w:bottom w:val="single" w:sz="4" w:space="0" w:color="auto"/>
              <w:right w:val="single" w:sz="4" w:space="0" w:color="auto"/>
            </w:tcBorders>
            <w:noWrap/>
            <w:vAlign w:val="center"/>
            <w:hideMark/>
          </w:tcPr>
          <w:p w14:paraId="40A8E42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2A447964"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21</w:t>
            </w:r>
          </w:p>
        </w:tc>
        <w:tc>
          <w:tcPr>
            <w:tcW w:w="462" w:type="pct"/>
            <w:tcBorders>
              <w:top w:val="nil"/>
              <w:left w:val="nil"/>
              <w:bottom w:val="single" w:sz="4" w:space="0" w:color="auto"/>
              <w:right w:val="single" w:sz="4" w:space="0" w:color="auto"/>
            </w:tcBorders>
            <w:noWrap/>
            <w:vAlign w:val="center"/>
            <w:hideMark/>
          </w:tcPr>
          <w:p w14:paraId="1FF1BC09"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7C75C6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63142B8" w14:textId="0C8ACBF9"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3AD9827B" w14:textId="4B476216"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456F8944" w14:textId="723DE357"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3850B31E" w14:textId="77777777" w:rsidTr="007C703D">
        <w:trPr>
          <w:trHeight w:val="1301"/>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727A303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5.3</w:t>
            </w:r>
          </w:p>
        </w:tc>
        <w:tc>
          <w:tcPr>
            <w:tcW w:w="2155" w:type="pct"/>
            <w:tcBorders>
              <w:top w:val="nil"/>
              <w:left w:val="nil"/>
              <w:bottom w:val="single" w:sz="4" w:space="0" w:color="auto"/>
              <w:right w:val="single" w:sz="4" w:space="0" w:color="auto"/>
            </w:tcBorders>
            <w:shd w:val="clear" w:color="000000" w:fill="FFFFFF"/>
            <w:noWrap/>
            <w:vAlign w:val="center"/>
            <w:hideMark/>
          </w:tcPr>
          <w:p w14:paraId="5499AA77" w14:textId="77777777" w:rsidR="00F9417C" w:rsidRPr="00F9417C" w:rsidRDefault="00F9417C" w:rsidP="00F9417C">
            <w:pPr>
              <w:jc w:val="both"/>
              <w:rPr>
                <w:rFonts w:eastAsia="Times New Roman" w:cs="Arial"/>
                <w:color w:val="000000"/>
                <w:sz w:val="16"/>
                <w:szCs w:val="16"/>
                <w:lang w:eastAsia="pt-BR"/>
              </w:rPr>
            </w:pPr>
            <w:r w:rsidRPr="00F9417C">
              <w:rPr>
                <w:rFonts w:eastAsia="Times New Roman" w:cs="Arial"/>
                <w:color w:val="000000"/>
                <w:sz w:val="16"/>
                <w:szCs w:val="16"/>
                <w:lang w:eastAsia="pt-BR"/>
              </w:rPr>
              <w:t>Fornecimento e instalação de grelhas lineares nas dimensões aproximadas de 20 x 100 cm, confeccionadas em ferro fundido dúctil, incluindo a recomposição da guia da calçada e o apoio para assentamento das grelhas, com capacidade mínima de carga de 1,5 t. Incluso todos os materiais, insumos e equipamentos necessários.</w:t>
            </w:r>
          </w:p>
        </w:tc>
        <w:tc>
          <w:tcPr>
            <w:tcW w:w="230" w:type="pct"/>
            <w:tcBorders>
              <w:top w:val="nil"/>
              <w:left w:val="nil"/>
              <w:bottom w:val="single" w:sz="4" w:space="0" w:color="auto"/>
              <w:right w:val="single" w:sz="4" w:space="0" w:color="auto"/>
            </w:tcBorders>
            <w:shd w:val="clear" w:color="000000" w:fill="FFFFFF"/>
            <w:noWrap/>
            <w:vAlign w:val="center"/>
            <w:hideMark/>
          </w:tcPr>
          <w:p w14:paraId="262D7F7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noWrap/>
            <w:vAlign w:val="center"/>
            <w:hideMark/>
          </w:tcPr>
          <w:p w14:paraId="3A7F7862"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25</w:t>
            </w:r>
          </w:p>
        </w:tc>
        <w:tc>
          <w:tcPr>
            <w:tcW w:w="462" w:type="pct"/>
            <w:tcBorders>
              <w:top w:val="nil"/>
              <w:left w:val="nil"/>
              <w:bottom w:val="single" w:sz="4" w:space="0" w:color="auto"/>
              <w:right w:val="single" w:sz="4" w:space="0" w:color="auto"/>
            </w:tcBorders>
            <w:noWrap/>
            <w:vAlign w:val="center"/>
            <w:hideMark/>
          </w:tcPr>
          <w:p w14:paraId="473A090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878A7E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shd w:val="clear" w:color="000000" w:fill="FFFFFF"/>
            <w:noWrap/>
            <w:vAlign w:val="center"/>
          </w:tcPr>
          <w:p w14:paraId="67CD633D" w14:textId="299B239C"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shd w:val="clear" w:color="000000" w:fill="FFFFFF"/>
            <w:noWrap/>
            <w:vAlign w:val="center"/>
          </w:tcPr>
          <w:p w14:paraId="4D6508B4" w14:textId="2FDF6E67"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shd w:val="clear" w:color="000000" w:fill="FFFFFF"/>
            <w:noWrap/>
            <w:vAlign w:val="center"/>
          </w:tcPr>
          <w:p w14:paraId="380BD0A9" w14:textId="43BFCB1A"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5207E15" w14:textId="77777777" w:rsidTr="007C703D">
        <w:trPr>
          <w:trHeight w:val="561"/>
        </w:trPr>
        <w:tc>
          <w:tcPr>
            <w:tcW w:w="230" w:type="pct"/>
            <w:tcBorders>
              <w:top w:val="nil"/>
              <w:left w:val="single" w:sz="4" w:space="0" w:color="auto"/>
              <w:bottom w:val="single" w:sz="4" w:space="0" w:color="auto"/>
              <w:right w:val="single" w:sz="4" w:space="0" w:color="auto"/>
            </w:tcBorders>
            <w:noWrap/>
            <w:vAlign w:val="center"/>
            <w:hideMark/>
          </w:tcPr>
          <w:p w14:paraId="0AF469E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5.4</w:t>
            </w:r>
          </w:p>
        </w:tc>
        <w:tc>
          <w:tcPr>
            <w:tcW w:w="2155" w:type="pct"/>
            <w:tcBorders>
              <w:top w:val="nil"/>
              <w:left w:val="nil"/>
              <w:bottom w:val="single" w:sz="4" w:space="0" w:color="auto"/>
              <w:right w:val="single" w:sz="4" w:space="0" w:color="auto"/>
            </w:tcBorders>
            <w:shd w:val="clear" w:color="000000" w:fill="FFFFFF"/>
            <w:hideMark/>
          </w:tcPr>
          <w:p w14:paraId="5D9095BE"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Fechamento do acesso à caixa d’agua no forro. Incluso emassamento, lixa, pintura e todo material necessário para o perfeito acabamento.</w:t>
            </w:r>
          </w:p>
        </w:tc>
        <w:tc>
          <w:tcPr>
            <w:tcW w:w="230" w:type="pct"/>
            <w:tcBorders>
              <w:top w:val="nil"/>
              <w:left w:val="nil"/>
              <w:bottom w:val="single" w:sz="4" w:space="0" w:color="auto"/>
              <w:right w:val="single" w:sz="4" w:space="0" w:color="auto"/>
            </w:tcBorders>
            <w:noWrap/>
            <w:vAlign w:val="center"/>
            <w:hideMark/>
          </w:tcPr>
          <w:p w14:paraId="0ECD826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vAlign w:val="center"/>
            <w:hideMark/>
          </w:tcPr>
          <w:p w14:paraId="7D105DDD"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77EDED2E"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DB0EE5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7B3E6A8" w14:textId="6A076D11"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1BA4824A" w14:textId="272C500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12720C2" w14:textId="3FB1E85F"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59B96F1B"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6A91A9AB"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6</w:t>
            </w:r>
          </w:p>
        </w:tc>
        <w:tc>
          <w:tcPr>
            <w:tcW w:w="2155" w:type="pct"/>
            <w:tcBorders>
              <w:top w:val="nil"/>
              <w:left w:val="nil"/>
              <w:bottom w:val="single" w:sz="4" w:space="0" w:color="auto"/>
              <w:right w:val="single" w:sz="4" w:space="0" w:color="auto"/>
            </w:tcBorders>
            <w:shd w:val="clear" w:color="000000" w:fill="D9D9D9"/>
            <w:vAlign w:val="center"/>
            <w:hideMark/>
          </w:tcPr>
          <w:p w14:paraId="7126EE3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PINTURA</w:t>
            </w:r>
          </w:p>
        </w:tc>
        <w:tc>
          <w:tcPr>
            <w:tcW w:w="230" w:type="pct"/>
            <w:tcBorders>
              <w:top w:val="nil"/>
              <w:left w:val="nil"/>
              <w:bottom w:val="single" w:sz="4" w:space="0" w:color="auto"/>
              <w:right w:val="single" w:sz="4" w:space="0" w:color="auto"/>
            </w:tcBorders>
            <w:shd w:val="clear" w:color="000000" w:fill="D9D9D9"/>
            <w:vAlign w:val="center"/>
            <w:hideMark/>
          </w:tcPr>
          <w:p w14:paraId="7D8EBAA7"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679B9BD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57B76F96"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3340A276"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51A561F5" w14:textId="6BC2DCB2"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50ABCCB8" w14:textId="49FF8CA1"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69D98B14" w14:textId="39F0126C" w:rsidR="00F9417C" w:rsidRPr="00F9417C" w:rsidRDefault="00F9417C" w:rsidP="00F9417C">
            <w:pPr>
              <w:rPr>
                <w:rFonts w:eastAsia="Times New Roman" w:cs="Arial"/>
                <w:b/>
                <w:bCs/>
                <w:sz w:val="16"/>
                <w:szCs w:val="16"/>
                <w:lang w:eastAsia="pt-BR"/>
              </w:rPr>
            </w:pPr>
          </w:p>
        </w:tc>
      </w:tr>
      <w:tr w:rsidR="00F9417C" w:rsidRPr="00F9417C" w14:paraId="3E86A32A" w14:textId="77777777" w:rsidTr="007C703D">
        <w:trPr>
          <w:trHeight w:val="870"/>
        </w:trPr>
        <w:tc>
          <w:tcPr>
            <w:tcW w:w="230" w:type="pct"/>
            <w:tcBorders>
              <w:top w:val="nil"/>
              <w:left w:val="single" w:sz="4" w:space="0" w:color="auto"/>
              <w:bottom w:val="single" w:sz="4" w:space="0" w:color="auto"/>
              <w:right w:val="single" w:sz="4" w:space="0" w:color="auto"/>
            </w:tcBorders>
            <w:noWrap/>
            <w:vAlign w:val="center"/>
            <w:hideMark/>
          </w:tcPr>
          <w:p w14:paraId="39E84DC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6.1</w:t>
            </w:r>
          </w:p>
        </w:tc>
        <w:tc>
          <w:tcPr>
            <w:tcW w:w="2155" w:type="pct"/>
            <w:tcBorders>
              <w:top w:val="nil"/>
              <w:left w:val="nil"/>
              <w:bottom w:val="single" w:sz="4" w:space="0" w:color="auto"/>
              <w:right w:val="single" w:sz="4" w:space="0" w:color="auto"/>
            </w:tcBorders>
            <w:vAlign w:val="center"/>
            <w:hideMark/>
          </w:tcPr>
          <w:p w14:paraId="1FFCA582"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Pintura das fachadas e todas as demais áreas externas da Unidade Regional (incluindo guarita, paredes do estacionamento interno e muros lado interno) em duas demãos de tinta látex acrílica premium com emassamento e aplicação de fundo preparador</w:t>
            </w:r>
          </w:p>
        </w:tc>
        <w:tc>
          <w:tcPr>
            <w:tcW w:w="230" w:type="pct"/>
            <w:tcBorders>
              <w:top w:val="nil"/>
              <w:left w:val="nil"/>
              <w:bottom w:val="single" w:sz="4" w:space="0" w:color="auto"/>
              <w:right w:val="single" w:sz="4" w:space="0" w:color="auto"/>
            </w:tcBorders>
            <w:noWrap/>
            <w:vAlign w:val="center"/>
            <w:hideMark/>
          </w:tcPr>
          <w:p w14:paraId="3A663A61"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7EDA6005"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520</w:t>
            </w:r>
          </w:p>
        </w:tc>
        <w:tc>
          <w:tcPr>
            <w:tcW w:w="462" w:type="pct"/>
            <w:tcBorders>
              <w:top w:val="nil"/>
              <w:left w:val="nil"/>
              <w:bottom w:val="single" w:sz="4" w:space="0" w:color="auto"/>
              <w:right w:val="single" w:sz="4" w:space="0" w:color="auto"/>
            </w:tcBorders>
            <w:noWrap/>
            <w:vAlign w:val="center"/>
            <w:hideMark/>
          </w:tcPr>
          <w:p w14:paraId="1AA29648"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6A6C0260"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CA3FBE2" w14:textId="58028C58"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A02F33B" w14:textId="7418019B"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6E39E803" w14:textId="2D997B32"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3E14C51" w14:textId="77777777" w:rsidTr="007C703D">
        <w:trPr>
          <w:trHeight w:val="1080"/>
        </w:trPr>
        <w:tc>
          <w:tcPr>
            <w:tcW w:w="230" w:type="pct"/>
            <w:tcBorders>
              <w:top w:val="nil"/>
              <w:left w:val="single" w:sz="4" w:space="0" w:color="auto"/>
              <w:bottom w:val="single" w:sz="4" w:space="0" w:color="auto"/>
              <w:right w:val="single" w:sz="4" w:space="0" w:color="auto"/>
            </w:tcBorders>
            <w:noWrap/>
            <w:vAlign w:val="center"/>
            <w:hideMark/>
          </w:tcPr>
          <w:p w14:paraId="4E2E67A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6.2</w:t>
            </w:r>
          </w:p>
        </w:tc>
        <w:tc>
          <w:tcPr>
            <w:tcW w:w="2155" w:type="pct"/>
            <w:tcBorders>
              <w:top w:val="nil"/>
              <w:left w:val="nil"/>
              <w:bottom w:val="single" w:sz="4" w:space="0" w:color="auto"/>
              <w:right w:val="single" w:sz="4" w:space="0" w:color="auto"/>
            </w:tcBorders>
            <w:hideMark/>
          </w:tcPr>
          <w:p w14:paraId="654AA8D6"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Pintura pontual (áreas manchadas) dos tetos e forro de gesso da com tinta acrílica premium, lavável e antimofo. Cor de referência “Branco fosco” (catálogo Suvinil), no mínimo 03 (três) demãos, com regularização da superfície com emassamento, lixa e aplicação de seladora. </w:t>
            </w:r>
          </w:p>
        </w:tc>
        <w:tc>
          <w:tcPr>
            <w:tcW w:w="230" w:type="pct"/>
            <w:tcBorders>
              <w:top w:val="nil"/>
              <w:left w:val="nil"/>
              <w:bottom w:val="single" w:sz="4" w:space="0" w:color="auto"/>
              <w:right w:val="single" w:sz="4" w:space="0" w:color="auto"/>
            </w:tcBorders>
            <w:noWrap/>
            <w:vAlign w:val="center"/>
            <w:hideMark/>
          </w:tcPr>
          <w:p w14:paraId="7C3C04A9"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258BCF51"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10</w:t>
            </w:r>
          </w:p>
        </w:tc>
        <w:tc>
          <w:tcPr>
            <w:tcW w:w="462" w:type="pct"/>
            <w:tcBorders>
              <w:top w:val="nil"/>
              <w:left w:val="nil"/>
              <w:bottom w:val="single" w:sz="4" w:space="0" w:color="auto"/>
              <w:right w:val="single" w:sz="4" w:space="0" w:color="auto"/>
            </w:tcBorders>
            <w:noWrap/>
            <w:vAlign w:val="center"/>
            <w:hideMark/>
          </w:tcPr>
          <w:p w14:paraId="7F9D1D1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971937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2533C268" w14:textId="0AB3AEE2"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DB5D8C3" w14:textId="448057C3"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4498788" w14:textId="74CF01AE"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15FEE88C" w14:textId="77777777" w:rsidTr="007C703D">
        <w:trPr>
          <w:trHeight w:val="870"/>
        </w:trPr>
        <w:tc>
          <w:tcPr>
            <w:tcW w:w="230" w:type="pct"/>
            <w:tcBorders>
              <w:top w:val="nil"/>
              <w:left w:val="single" w:sz="4" w:space="0" w:color="auto"/>
              <w:bottom w:val="single" w:sz="4" w:space="0" w:color="auto"/>
              <w:right w:val="single" w:sz="4" w:space="0" w:color="auto"/>
            </w:tcBorders>
            <w:noWrap/>
            <w:vAlign w:val="center"/>
            <w:hideMark/>
          </w:tcPr>
          <w:p w14:paraId="1539861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6.3</w:t>
            </w:r>
          </w:p>
        </w:tc>
        <w:tc>
          <w:tcPr>
            <w:tcW w:w="2155" w:type="pct"/>
            <w:tcBorders>
              <w:top w:val="nil"/>
              <w:left w:val="nil"/>
              <w:bottom w:val="single" w:sz="4" w:space="0" w:color="auto"/>
              <w:right w:val="single" w:sz="4" w:space="0" w:color="auto"/>
            </w:tcBorders>
            <w:noWrap/>
            <w:vAlign w:val="center"/>
            <w:hideMark/>
          </w:tcPr>
          <w:p w14:paraId="5AD9B87B"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Pintura do gradil, portão da garagem dos fundos, portão de entrada de veículos, mastros de bandeiras e escada marinheiro em esmalte sintético 3 demãos com serviço preliminar de lixamento e aplicação de inibidor de ferrugem.</w:t>
            </w:r>
          </w:p>
        </w:tc>
        <w:tc>
          <w:tcPr>
            <w:tcW w:w="230" w:type="pct"/>
            <w:tcBorders>
              <w:top w:val="nil"/>
              <w:left w:val="nil"/>
              <w:bottom w:val="single" w:sz="4" w:space="0" w:color="auto"/>
              <w:right w:val="single" w:sz="4" w:space="0" w:color="auto"/>
            </w:tcBorders>
            <w:noWrap/>
            <w:vAlign w:val="center"/>
            <w:hideMark/>
          </w:tcPr>
          <w:p w14:paraId="6D87334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76C62604"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85</w:t>
            </w:r>
          </w:p>
        </w:tc>
        <w:tc>
          <w:tcPr>
            <w:tcW w:w="462" w:type="pct"/>
            <w:tcBorders>
              <w:top w:val="nil"/>
              <w:left w:val="nil"/>
              <w:bottom w:val="single" w:sz="4" w:space="0" w:color="auto"/>
              <w:right w:val="single" w:sz="4" w:space="0" w:color="auto"/>
            </w:tcBorders>
            <w:noWrap/>
            <w:vAlign w:val="center"/>
            <w:hideMark/>
          </w:tcPr>
          <w:p w14:paraId="2AAD6CC1"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A31E0FC"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690F837" w14:textId="6E8E933E"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28F398F" w14:textId="4359FEBE"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BA00C27" w14:textId="2A48BBD1"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7681C582"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6F2BF50F"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lastRenderedPageBreak/>
              <w:t>7</w:t>
            </w:r>
          </w:p>
        </w:tc>
        <w:tc>
          <w:tcPr>
            <w:tcW w:w="2155" w:type="pct"/>
            <w:tcBorders>
              <w:top w:val="nil"/>
              <w:left w:val="nil"/>
              <w:bottom w:val="single" w:sz="4" w:space="0" w:color="auto"/>
              <w:right w:val="nil"/>
            </w:tcBorders>
            <w:shd w:val="clear" w:color="000000" w:fill="D9D9D9"/>
            <w:vAlign w:val="center"/>
            <w:hideMark/>
          </w:tcPr>
          <w:p w14:paraId="0465351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TELHADO</w:t>
            </w:r>
          </w:p>
        </w:tc>
        <w:tc>
          <w:tcPr>
            <w:tcW w:w="230" w:type="pct"/>
            <w:tcBorders>
              <w:top w:val="single" w:sz="4" w:space="0" w:color="auto"/>
              <w:left w:val="nil"/>
              <w:bottom w:val="single" w:sz="4" w:space="0" w:color="auto"/>
              <w:right w:val="nil"/>
            </w:tcBorders>
            <w:shd w:val="clear" w:color="000000" w:fill="D9D9D9"/>
            <w:vAlign w:val="center"/>
            <w:hideMark/>
          </w:tcPr>
          <w:p w14:paraId="39B36C55"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single" w:sz="4" w:space="0" w:color="auto"/>
              <w:left w:val="nil"/>
              <w:bottom w:val="single" w:sz="4" w:space="0" w:color="auto"/>
              <w:right w:val="nil"/>
            </w:tcBorders>
            <w:shd w:val="clear" w:color="000000" w:fill="D9D9D9"/>
            <w:vAlign w:val="center"/>
            <w:hideMark/>
          </w:tcPr>
          <w:p w14:paraId="334FC7B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hideMark/>
          </w:tcPr>
          <w:p w14:paraId="16AD2188"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single" w:sz="4" w:space="0" w:color="auto"/>
              <w:left w:val="nil"/>
              <w:bottom w:val="single" w:sz="4" w:space="0" w:color="auto"/>
              <w:right w:val="nil"/>
            </w:tcBorders>
            <w:shd w:val="clear" w:color="000000" w:fill="D9D9D9"/>
            <w:vAlign w:val="center"/>
            <w:hideMark/>
          </w:tcPr>
          <w:p w14:paraId="0AEC096B"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tcPr>
          <w:p w14:paraId="1C320B64" w14:textId="493140A8" w:rsidR="00F9417C" w:rsidRPr="00F9417C" w:rsidRDefault="00F9417C" w:rsidP="00F9417C">
            <w:pPr>
              <w:rPr>
                <w:rFonts w:eastAsia="Times New Roman" w:cs="Arial"/>
                <w:b/>
                <w:bCs/>
                <w:sz w:val="16"/>
                <w:szCs w:val="16"/>
                <w:lang w:eastAsia="pt-BR"/>
              </w:rPr>
            </w:pPr>
          </w:p>
        </w:tc>
        <w:tc>
          <w:tcPr>
            <w:tcW w:w="385" w:type="pct"/>
            <w:tcBorders>
              <w:top w:val="single" w:sz="4" w:space="0" w:color="auto"/>
              <w:left w:val="nil"/>
              <w:bottom w:val="single" w:sz="4" w:space="0" w:color="auto"/>
              <w:right w:val="nil"/>
            </w:tcBorders>
            <w:shd w:val="clear" w:color="000000" w:fill="D9D9D9"/>
            <w:vAlign w:val="center"/>
          </w:tcPr>
          <w:p w14:paraId="46EBB3AD" w14:textId="79E7B5AA"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5B58BE1A" w14:textId="6EB391A7" w:rsidR="00F9417C" w:rsidRPr="00F9417C" w:rsidRDefault="00F9417C" w:rsidP="00F9417C">
            <w:pPr>
              <w:rPr>
                <w:rFonts w:eastAsia="Times New Roman" w:cs="Arial"/>
                <w:b/>
                <w:bCs/>
                <w:sz w:val="16"/>
                <w:szCs w:val="16"/>
                <w:lang w:eastAsia="pt-BR"/>
              </w:rPr>
            </w:pPr>
          </w:p>
        </w:tc>
      </w:tr>
      <w:tr w:rsidR="00F9417C" w:rsidRPr="00F9417C" w14:paraId="51801E97" w14:textId="77777777" w:rsidTr="007C703D">
        <w:trPr>
          <w:trHeight w:val="286"/>
        </w:trPr>
        <w:tc>
          <w:tcPr>
            <w:tcW w:w="230" w:type="pct"/>
            <w:tcBorders>
              <w:top w:val="nil"/>
              <w:left w:val="single" w:sz="4" w:space="0" w:color="auto"/>
              <w:bottom w:val="single" w:sz="4" w:space="0" w:color="auto"/>
              <w:right w:val="single" w:sz="4" w:space="0" w:color="auto"/>
            </w:tcBorders>
            <w:noWrap/>
            <w:vAlign w:val="center"/>
            <w:hideMark/>
          </w:tcPr>
          <w:p w14:paraId="6B82F2C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7.1</w:t>
            </w:r>
          </w:p>
        </w:tc>
        <w:tc>
          <w:tcPr>
            <w:tcW w:w="2155" w:type="pct"/>
            <w:tcBorders>
              <w:top w:val="nil"/>
              <w:left w:val="nil"/>
              <w:bottom w:val="single" w:sz="4" w:space="0" w:color="auto"/>
              <w:right w:val="single" w:sz="4" w:space="0" w:color="auto"/>
            </w:tcBorders>
            <w:vAlign w:val="center"/>
            <w:hideMark/>
          </w:tcPr>
          <w:p w14:paraId="19A995F1"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Limpeza, revisão e desobstrução de calhas.</w:t>
            </w:r>
          </w:p>
        </w:tc>
        <w:tc>
          <w:tcPr>
            <w:tcW w:w="230" w:type="pct"/>
            <w:tcBorders>
              <w:top w:val="single" w:sz="4" w:space="0" w:color="auto"/>
              <w:left w:val="nil"/>
              <w:bottom w:val="single" w:sz="4" w:space="0" w:color="auto"/>
              <w:right w:val="single" w:sz="4" w:space="0" w:color="auto"/>
            </w:tcBorders>
            <w:shd w:val="clear" w:color="000000" w:fill="FFFFFF"/>
            <w:vAlign w:val="center"/>
            <w:hideMark/>
          </w:tcPr>
          <w:p w14:paraId="19E9EE95"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p>
        </w:tc>
        <w:tc>
          <w:tcPr>
            <w:tcW w:w="308" w:type="pct"/>
            <w:tcBorders>
              <w:top w:val="single" w:sz="4" w:space="0" w:color="auto"/>
              <w:left w:val="nil"/>
              <w:bottom w:val="single" w:sz="4" w:space="0" w:color="auto"/>
              <w:right w:val="single" w:sz="4" w:space="0" w:color="auto"/>
            </w:tcBorders>
            <w:noWrap/>
            <w:vAlign w:val="center"/>
            <w:hideMark/>
          </w:tcPr>
          <w:p w14:paraId="3E728E2A"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52</w:t>
            </w:r>
          </w:p>
        </w:tc>
        <w:tc>
          <w:tcPr>
            <w:tcW w:w="462" w:type="pct"/>
            <w:tcBorders>
              <w:top w:val="single" w:sz="4" w:space="0" w:color="auto"/>
              <w:left w:val="nil"/>
              <w:bottom w:val="single" w:sz="4" w:space="0" w:color="auto"/>
              <w:right w:val="single" w:sz="4" w:space="0" w:color="auto"/>
            </w:tcBorders>
            <w:noWrap/>
            <w:vAlign w:val="center"/>
            <w:hideMark/>
          </w:tcPr>
          <w:p w14:paraId="4BC4B86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single" w:sz="4" w:space="0" w:color="auto"/>
              <w:left w:val="nil"/>
              <w:bottom w:val="single" w:sz="4" w:space="0" w:color="auto"/>
              <w:right w:val="single" w:sz="4" w:space="0" w:color="auto"/>
            </w:tcBorders>
            <w:noWrap/>
            <w:vAlign w:val="center"/>
            <w:hideMark/>
          </w:tcPr>
          <w:p w14:paraId="54E30469"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single" w:sz="4" w:space="0" w:color="auto"/>
              <w:left w:val="nil"/>
              <w:bottom w:val="single" w:sz="4" w:space="0" w:color="auto"/>
              <w:right w:val="single" w:sz="4" w:space="0" w:color="auto"/>
            </w:tcBorders>
            <w:noWrap/>
            <w:vAlign w:val="center"/>
          </w:tcPr>
          <w:p w14:paraId="242D0471" w14:textId="43E3CBB5"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single" w:sz="4" w:space="0" w:color="auto"/>
              <w:left w:val="nil"/>
              <w:bottom w:val="single" w:sz="4" w:space="0" w:color="auto"/>
              <w:right w:val="single" w:sz="4" w:space="0" w:color="auto"/>
            </w:tcBorders>
            <w:noWrap/>
            <w:vAlign w:val="center"/>
          </w:tcPr>
          <w:p w14:paraId="6E1023C9" w14:textId="2E77C596"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C39D3D2" w14:textId="018A374A"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0466687F" w14:textId="77777777" w:rsidTr="007C703D">
        <w:trPr>
          <w:trHeight w:val="652"/>
        </w:trPr>
        <w:tc>
          <w:tcPr>
            <w:tcW w:w="230" w:type="pct"/>
            <w:tcBorders>
              <w:top w:val="nil"/>
              <w:left w:val="single" w:sz="4" w:space="0" w:color="auto"/>
              <w:bottom w:val="single" w:sz="4" w:space="0" w:color="auto"/>
              <w:right w:val="single" w:sz="4" w:space="0" w:color="auto"/>
            </w:tcBorders>
            <w:noWrap/>
            <w:vAlign w:val="center"/>
            <w:hideMark/>
          </w:tcPr>
          <w:p w14:paraId="3B22781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7.2</w:t>
            </w:r>
          </w:p>
        </w:tc>
        <w:tc>
          <w:tcPr>
            <w:tcW w:w="2155" w:type="pct"/>
            <w:tcBorders>
              <w:top w:val="nil"/>
              <w:left w:val="nil"/>
              <w:bottom w:val="single" w:sz="4" w:space="0" w:color="auto"/>
              <w:right w:val="single" w:sz="4" w:space="0" w:color="auto"/>
            </w:tcBorders>
            <w:vAlign w:val="center"/>
            <w:hideMark/>
          </w:tcPr>
          <w:p w14:paraId="346535FD"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tubo de queda vertical de 150 mm. Incluso furo e recomposição da alvenaria no local da mudança de direção</w:t>
            </w:r>
          </w:p>
        </w:tc>
        <w:tc>
          <w:tcPr>
            <w:tcW w:w="230" w:type="pct"/>
            <w:tcBorders>
              <w:top w:val="nil"/>
              <w:left w:val="nil"/>
              <w:bottom w:val="single" w:sz="4" w:space="0" w:color="auto"/>
              <w:right w:val="single" w:sz="4" w:space="0" w:color="auto"/>
            </w:tcBorders>
            <w:shd w:val="clear" w:color="000000" w:fill="FFFFFF"/>
            <w:vAlign w:val="center"/>
            <w:hideMark/>
          </w:tcPr>
          <w:p w14:paraId="29D4F085"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691BEE56"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10</w:t>
            </w:r>
          </w:p>
        </w:tc>
        <w:tc>
          <w:tcPr>
            <w:tcW w:w="462" w:type="pct"/>
            <w:tcBorders>
              <w:top w:val="nil"/>
              <w:left w:val="nil"/>
              <w:bottom w:val="single" w:sz="4" w:space="0" w:color="auto"/>
              <w:right w:val="single" w:sz="4" w:space="0" w:color="auto"/>
            </w:tcBorders>
            <w:noWrap/>
            <w:vAlign w:val="center"/>
            <w:hideMark/>
          </w:tcPr>
          <w:p w14:paraId="6F93592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02CFBC9B"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768349F7" w14:textId="6D1E0731"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25B989C3" w14:textId="5726231E"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9E6C026" w14:textId="150AB749"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1596CBF4"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67C378D2"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7.3</w:t>
            </w:r>
          </w:p>
        </w:tc>
        <w:tc>
          <w:tcPr>
            <w:tcW w:w="2155" w:type="pct"/>
            <w:tcBorders>
              <w:top w:val="nil"/>
              <w:left w:val="nil"/>
              <w:bottom w:val="single" w:sz="4" w:space="0" w:color="auto"/>
              <w:right w:val="single" w:sz="4" w:space="0" w:color="auto"/>
            </w:tcBorders>
            <w:vAlign w:val="center"/>
            <w:hideMark/>
          </w:tcPr>
          <w:p w14:paraId="50FF0254"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ralo hemisférico 100mm alumínio para calhas.</w:t>
            </w:r>
          </w:p>
        </w:tc>
        <w:tc>
          <w:tcPr>
            <w:tcW w:w="230" w:type="pct"/>
            <w:tcBorders>
              <w:top w:val="nil"/>
              <w:left w:val="nil"/>
              <w:bottom w:val="single" w:sz="4" w:space="0" w:color="auto"/>
              <w:right w:val="single" w:sz="4" w:space="0" w:color="auto"/>
            </w:tcBorders>
            <w:shd w:val="clear" w:color="000000" w:fill="FFFFFF"/>
            <w:vAlign w:val="center"/>
            <w:hideMark/>
          </w:tcPr>
          <w:p w14:paraId="62093BE3"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174B5879"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4</w:t>
            </w:r>
          </w:p>
        </w:tc>
        <w:tc>
          <w:tcPr>
            <w:tcW w:w="462" w:type="pct"/>
            <w:tcBorders>
              <w:top w:val="nil"/>
              <w:left w:val="nil"/>
              <w:bottom w:val="single" w:sz="4" w:space="0" w:color="auto"/>
              <w:right w:val="single" w:sz="4" w:space="0" w:color="auto"/>
            </w:tcBorders>
            <w:noWrap/>
            <w:vAlign w:val="center"/>
            <w:hideMark/>
          </w:tcPr>
          <w:p w14:paraId="408DC7BD"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A3476D4"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69BF5C55" w14:textId="50DA7B2D"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6D46275B" w14:textId="07B549BD"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760BF47" w14:textId="3406E614"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59933D96"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551B1C3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7.4</w:t>
            </w:r>
          </w:p>
        </w:tc>
        <w:tc>
          <w:tcPr>
            <w:tcW w:w="2155" w:type="pct"/>
            <w:tcBorders>
              <w:top w:val="nil"/>
              <w:left w:val="nil"/>
              <w:bottom w:val="single" w:sz="4" w:space="0" w:color="auto"/>
              <w:right w:val="single" w:sz="4" w:space="0" w:color="auto"/>
            </w:tcBorders>
            <w:vAlign w:val="center"/>
            <w:hideMark/>
          </w:tcPr>
          <w:p w14:paraId="0C165C40"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tubo de queda horizontal de 100 mm sobre o forro.</w:t>
            </w:r>
          </w:p>
        </w:tc>
        <w:tc>
          <w:tcPr>
            <w:tcW w:w="230" w:type="pct"/>
            <w:tcBorders>
              <w:top w:val="nil"/>
              <w:left w:val="nil"/>
              <w:bottom w:val="single" w:sz="4" w:space="0" w:color="auto"/>
              <w:right w:val="single" w:sz="4" w:space="0" w:color="auto"/>
            </w:tcBorders>
            <w:noWrap/>
            <w:vAlign w:val="center"/>
            <w:hideMark/>
          </w:tcPr>
          <w:p w14:paraId="50DDB6C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64BAAF1C"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33</w:t>
            </w:r>
          </w:p>
        </w:tc>
        <w:tc>
          <w:tcPr>
            <w:tcW w:w="462" w:type="pct"/>
            <w:tcBorders>
              <w:top w:val="nil"/>
              <w:left w:val="nil"/>
              <w:bottom w:val="single" w:sz="4" w:space="0" w:color="auto"/>
              <w:right w:val="single" w:sz="4" w:space="0" w:color="auto"/>
            </w:tcBorders>
            <w:noWrap/>
            <w:vAlign w:val="center"/>
            <w:hideMark/>
          </w:tcPr>
          <w:p w14:paraId="68DCC0CD"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7DD6D6F"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4BC29EC" w14:textId="3A7F9018"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1A0FA1B" w14:textId="67AB87A4"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7A7C090" w14:textId="68B44AEE"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35232D07"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00AE8534"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8</w:t>
            </w:r>
          </w:p>
        </w:tc>
        <w:tc>
          <w:tcPr>
            <w:tcW w:w="2155" w:type="pct"/>
            <w:tcBorders>
              <w:top w:val="nil"/>
              <w:left w:val="nil"/>
              <w:bottom w:val="single" w:sz="4" w:space="0" w:color="auto"/>
              <w:right w:val="nil"/>
            </w:tcBorders>
            <w:shd w:val="clear" w:color="000000" w:fill="D9D9D9"/>
            <w:vAlign w:val="center"/>
            <w:hideMark/>
          </w:tcPr>
          <w:p w14:paraId="4238C9F9"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SEGURANÇA E ACESSIBILIDADE</w:t>
            </w:r>
          </w:p>
        </w:tc>
        <w:tc>
          <w:tcPr>
            <w:tcW w:w="230" w:type="pct"/>
            <w:tcBorders>
              <w:top w:val="single" w:sz="4" w:space="0" w:color="auto"/>
              <w:left w:val="nil"/>
              <w:bottom w:val="single" w:sz="4" w:space="0" w:color="auto"/>
              <w:right w:val="nil"/>
            </w:tcBorders>
            <w:shd w:val="clear" w:color="000000" w:fill="D9D9D9"/>
            <w:vAlign w:val="center"/>
            <w:hideMark/>
          </w:tcPr>
          <w:p w14:paraId="17A92423"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single" w:sz="4" w:space="0" w:color="auto"/>
              <w:left w:val="nil"/>
              <w:bottom w:val="single" w:sz="4" w:space="0" w:color="auto"/>
              <w:right w:val="nil"/>
            </w:tcBorders>
            <w:shd w:val="clear" w:color="000000" w:fill="D9D9D9"/>
            <w:vAlign w:val="center"/>
            <w:hideMark/>
          </w:tcPr>
          <w:p w14:paraId="4EDC070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hideMark/>
          </w:tcPr>
          <w:p w14:paraId="6A05F60C"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single" w:sz="4" w:space="0" w:color="auto"/>
              <w:left w:val="nil"/>
              <w:bottom w:val="single" w:sz="4" w:space="0" w:color="auto"/>
              <w:right w:val="nil"/>
            </w:tcBorders>
            <w:shd w:val="clear" w:color="000000" w:fill="D9D9D9"/>
            <w:vAlign w:val="center"/>
            <w:hideMark/>
          </w:tcPr>
          <w:p w14:paraId="01BD2326"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tcPr>
          <w:p w14:paraId="4FFA14C9" w14:textId="67222DC3" w:rsidR="00F9417C" w:rsidRPr="00F9417C" w:rsidRDefault="00F9417C" w:rsidP="00F9417C">
            <w:pPr>
              <w:rPr>
                <w:rFonts w:eastAsia="Times New Roman" w:cs="Arial"/>
                <w:b/>
                <w:bCs/>
                <w:sz w:val="16"/>
                <w:szCs w:val="16"/>
                <w:lang w:eastAsia="pt-BR"/>
              </w:rPr>
            </w:pPr>
          </w:p>
        </w:tc>
        <w:tc>
          <w:tcPr>
            <w:tcW w:w="385" w:type="pct"/>
            <w:tcBorders>
              <w:top w:val="single" w:sz="4" w:space="0" w:color="auto"/>
              <w:left w:val="nil"/>
              <w:bottom w:val="single" w:sz="4" w:space="0" w:color="auto"/>
              <w:right w:val="nil"/>
            </w:tcBorders>
            <w:shd w:val="clear" w:color="000000" w:fill="D9D9D9"/>
            <w:vAlign w:val="center"/>
          </w:tcPr>
          <w:p w14:paraId="47FC54C3" w14:textId="6D90CD55"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364CA358" w14:textId="4AC7C9AD" w:rsidR="00F9417C" w:rsidRPr="00F9417C" w:rsidRDefault="00F9417C" w:rsidP="00F9417C">
            <w:pPr>
              <w:rPr>
                <w:rFonts w:eastAsia="Times New Roman" w:cs="Arial"/>
                <w:b/>
                <w:bCs/>
                <w:sz w:val="16"/>
                <w:szCs w:val="16"/>
                <w:lang w:eastAsia="pt-BR"/>
              </w:rPr>
            </w:pPr>
          </w:p>
        </w:tc>
      </w:tr>
      <w:tr w:rsidR="00F9417C" w:rsidRPr="00F9417C" w14:paraId="2591931F" w14:textId="77777777" w:rsidTr="007C703D">
        <w:trPr>
          <w:trHeight w:val="540"/>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21833904"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8.1</w:t>
            </w:r>
          </w:p>
        </w:tc>
        <w:tc>
          <w:tcPr>
            <w:tcW w:w="2155" w:type="pct"/>
            <w:tcBorders>
              <w:top w:val="nil"/>
              <w:left w:val="nil"/>
              <w:bottom w:val="single" w:sz="4" w:space="0" w:color="auto"/>
              <w:right w:val="single" w:sz="4" w:space="0" w:color="auto"/>
            </w:tcBorders>
            <w:shd w:val="clear" w:color="000000" w:fill="FFFFFF"/>
            <w:vAlign w:val="center"/>
            <w:hideMark/>
          </w:tcPr>
          <w:p w14:paraId="422F0F44"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Fornecimento e instalação de faixa fita lixa antiderrapante adesiva de 50 mm preta com faixa fosforescente nos degraus das escadas.</w:t>
            </w:r>
          </w:p>
        </w:tc>
        <w:tc>
          <w:tcPr>
            <w:tcW w:w="230" w:type="pct"/>
            <w:tcBorders>
              <w:top w:val="single" w:sz="4" w:space="0" w:color="auto"/>
              <w:left w:val="nil"/>
              <w:bottom w:val="single" w:sz="4" w:space="0" w:color="auto"/>
              <w:right w:val="single" w:sz="4" w:space="0" w:color="auto"/>
            </w:tcBorders>
            <w:shd w:val="clear" w:color="000000" w:fill="FFFFFF"/>
            <w:vAlign w:val="center"/>
            <w:hideMark/>
          </w:tcPr>
          <w:p w14:paraId="2269821D"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p>
        </w:tc>
        <w:tc>
          <w:tcPr>
            <w:tcW w:w="308" w:type="pct"/>
            <w:tcBorders>
              <w:top w:val="single" w:sz="4" w:space="0" w:color="auto"/>
              <w:left w:val="nil"/>
              <w:bottom w:val="single" w:sz="4" w:space="0" w:color="auto"/>
              <w:right w:val="single" w:sz="4" w:space="0" w:color="auto"/>
            </w:tcBorders>
            <w:noWrap/>
            <w:vAlign w:val="center"/>
            <w:hideMark/>
          </w:tcPr>
          <w:p w14:paraId="44B16747"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38</w:t>
            </w:r>
          </w:p>
        </w:tc>
        <w:tc>
          <w:tcPr>
            <w:tcW w:w="462" w:type="pct"/>
            <w:tcBorders>
              <w:top w:val="single" w:sz="4" w:space="0" w:color="auto"/>
              <w:left w:val="nil"/>
              <w:bottom w:val="single" w:sz="4" w:space="0" w:color="auto"/>
              <w:right w:val="single" w:sz="4" w:space="0" w:color="auto"/>
            </w:tcBorders>
            <w:noWrap/>
            <w:vAlign w:val="center"/>
            <w:hideMark/>
          </w:tcPr>
          <w:p w14:paraId="64D3F957"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single" w:sz="4" w:space="0" w:color="auto"/>
              <w:left w:val="nil"/>
              <w:bottom w:val="single" w:sz="4" w:space="0" w:color="auto"/>
              <w:right w:val="single" w:sz="4" w:space="0" w:color="auto"/>
            </w:tcBorders>
            <w:noWrap/>
            <w:vAlign w:val="center"/>
            <w:hideMark/>
          </w:tcPr>
          <w:p w14:paraId="331163AF"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single" w:sz="4" w:space="0" w:color="auto"/>
              <w:left w:val="nil"/>
              <w:bottom w:val="single" w:sz="4" w:space="0" w:color="auto"/>
              <w:right w:val="single" w:sz="4" w:space="0" w:color="auto"/>
            </w:tcBorders>
            <w:noWrap/>
            <w:vAlign w:val="center"/>
          </w:tcPr>
          <w:p w14:paraId="3D2A0BB0" w14:textId="3550EB81"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single" w:sz="4" w:space="0" w:color="auto"/>
              <w:left w:val="nil"/>
              <w:bottom w:val="single" w:sz="4" w:space="0" w:color="auto"/>
              <w:right w:val="single" w:sz="4" w:space="0" w:color="auto"/>
            </w:tcBorders>
            <w:noWrap/>
            <w:vAlign w:val="center"/>
          </w:tcPr>
          <w:p w14:paraId="110F33FC" w14:textId="03C19A81"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F4A043F" w14:textId="254283A8"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27ACE7E1" w14:textId="77777777" w:rsidTr="007C703D">
        <w:trPr>
          <w:trHeight w:val="870"/>
        </w:trPr>
        <w:tc>
          <w:tcPr>
            <w:tcW w:w="230" w:type="pct"/>
            <w:tcBorders>
              <w:top w:val="nil"/>
              <w:left w:val="single" w:sz="4" w:space="0" w:color="auto"/>
              <w:bottom w:val="single" w:sz="4" w:space="0" w:color="auto"/>
              <w:right w:val="single" w:sz="4" w:space="0" w:color="auto"/>
            </w:tcBorders>
            <w:noWrap/>
            <w:vAlign w:val="center"/>
            <w:hideMark/>
          </w:tcPr>
          <w:p w14:paraId="5CC5C282"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8.2</w:t>
            </w:r>
          </w:p>
        </w:tc>
        <w:tc>
          <w:tcPr>
            <w:tcW w:w="2155" w:type="pct"/>
            <w:tcBorders>
              <w:top w:val="nil"/>
              <w:left w:val="nil"/>
              <w:bottom w:val="single" w:sz="4" w:space="0" w:color="auto"/>
              <w:right w:val="single" w:sz="4" w:space="0" w:color="auto"/>
            </w:tcBorders>
            <w:hideMark/>
          </w:tcPr>
          <w:p w14:paraId="29C3E28C"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complementação dos corrimãos da escada interna de rota de fuga em tubo de aço inoxidável escovado, diâmetro de 1½".  Incluso todo material necessário para instalação e perfeito acabamento.</w:t>
            </w:r>
          </w:p>
        </w:tc>
        <w:tc>
          <w:tcPr>
            <w:tcW w:w="230" w:type="pct"/>
            <w:tcBorders>
              <w:top w:val="nil"/>
              <w:left w:val="nil"/>
              <w:bottom w:val="single" w:sz="4" w:space="0" w:color="auto"/>
              <w:right w:val="single" w:sz="4" w:space="0" w:color="auto"/>
            </w:tcBorders>
            <w:noWrap/>
            <w:vAlign w:val="center"/>
            <w:hideMark/>
          </w:tcPr>
          <w:p w14:paraId="5AD6EF39"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02A439CC"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8</w:t>
            </w:r>
          </w:p>
        </w:tc>
        <w:tc>
          <w:tcPr>
            <w:tcW w:w="462" w:type="pct"/>
            <w:tcBorders>
              <w:top w:val="nil"/>
              <w:left w:val="nil"/>
              <w:bottom w:val="single" w:sz="4" w:space="0" w:color="auto"/>
              <w:right w:val="single" w:sz="4" w:space="0" w:color="auto"/>
            </w:tcBorders>
            <w:noWrap/>
            <w:vAlign w:val="center"/>
            <w:hideMark/>
          </w:tcPr>
          <w:p w14:paraId="714A03A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3F7AEE85"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6A1D2E6B" w14:textId="01050F3B"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7C8AB15C" w14:textId="2AAE6FD5"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6FC3053D" w14:textId="7C6786E1"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0D746C5B"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2F4859D0"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9</w:t>
            </w:r>
          </w:p>
        </w:tc>
        <w:tc>
          <w:tcPr>
            <w:tcW w:w="2155" w:type="pct"/>
            <w:tcBorders>
              <w:top w:val="nil"/>
              <w:left w:val="nil"/>
              <w:bottom w:val="single" w:sz="4" w:space="0" w:color="auto"/>
              <w:right w:val="single" w:sz="4" w:space="0" w:color="auto"/>
            </w:tcBorders>
            <w:shd w:val="clear" w:color="000000" w:fill="D9D9D9"/>
            <w:vAlign w:val="center"/>
            <w:hideMark/>
          </w:tcPr>
          <w:p w14:paraId="05AA4773"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REMOÇÃO DE ENTULHO E LIMPEZA</w:t>
            </w:r>
          </w:p>
        </w:tc>
        <w:tc>
          <w:tcPr>
            <w:tcW w:w="230" w:type="pct"/>
            <w:tcBorders>
              <w:top w:val="nil"/>
              <w:left w:val="nil"/>
              <w:bottom w:val="single" w:sz="4" w:space="0" w:color="auto"/>
              <w:right w:val="single" w:sz="4" w:space="0" w:color="auto"/>
            </w:tcBorders>
            <w:shd w:val="clear" w:color="000000" w:fill="D9D9D9"/>
            <w:vAlign w:val="center"/>
            <w:hideMark/>
          </w:tcPr>
          <w:p w14:paraId="7083B3C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0795EC69"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1D9B3450"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6632B56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42672B08" w14:textId="6094E7D3" w:rsidR="00F9417C" w:rsidRPr="00F9417C"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0AEAA53B" w14:textId="5E7C45F6" w:rsidR="00F9417C" w:rsidRPr="00F9417C"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66D17B4F" w14:textId="3A25FD89" w:rsidR="00F9417C" w:rsidRPr="00F9417C" w:rsidRDefault="00F9417C" w:rsidP="00F9417C">
            <w:pPr>
              <w:rPr>
                <w:rFonts w:eastAsia="Times New Roman" w:cs="Arial"/>
                <w:b/>
                <w:bCs/>
                <w:sz w:val="16"/>
                <w:szCs w:val="16"/>
                <w:lang w:eastAsia="pt-BR"/>
              </w:rPr>
            </w:pPr>
          </w:p>
        </w:tc>
      </w:tr>
      <w:tr w:rsidR="00F9417C" w:rsidRPr="00F9417C" w14:paraId="1F4A1DCD" w14:textId="77777777" w:rsidTr="007C703D">
        <w:trPr>
          <w:trHeight w:val="802"/>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466D8CB1"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9.1</w:t>
            </w:r>
          </w:p>
        </w:tc>
        <w:tc>
          <w:tcPr>
            <w:tcW w:w="2155" w:type="pct"/>
            <w:tcBorders>
              <w:top w:val="nil"/>
              <w:left w:val="nil"/>
              <w:bottom w:val="single" w:sz="4" w:space="0" w:color="auto"/>
              <w:right w:val="single" w:sz="4" w:space="0" w:color="auto"/>
            </w:tcBorders>
            <w:shd w:val="clear" w:color="000000" w:fill="FFFFFF"/>
            <w:hideMark/>
          </w:tcPr>
          <w:p w14:paraId="73BB2D8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Gerenciamento e descarte dos resíduos decorrentes do serviço, de acordo com o Plano de Gerenciamento de Resíduos da Construção Civil (PGRCC) elaborado.</w:t>
            </w:r>
          </w:p>
        </w:tc>
        <w:tc>
          <w:tcPr>
            <w:tcW w:w="230" w:type="pct"/>
            <w:tcBorders>
              <w:top w:val="nil"/>
              <w:left w:val="nil"/>
              <w:bottom w:val="single" w:sz="4" w:space="0" w:color="auto"/>
              <w:right w:val="single" w:sz="4" w:space="0" w:color="auto"/>
            </w:tcBorders>
            <w:noWrap/>
            <w:vAlign w:val="center"/>
            <w:hideMark/>
          </w:tcPr>
          <w:p w14:paraId="6ECE7BF7"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r w:rsidRPr="00F9417C">
              <w:rPr>
                <w:rFonts w:eastAsia="Times New Roman" w:cs="Arial"/>
                <w:sz w:val="16"/>
                <w:szCs w:val="16"/>
                <w:vertAlign w:val="superscript"/>
                <w:lang w:eastAsia="pt-BR"/>
              </w:rPr>
              <w:t>3</w:t>
            </w:r>
          </w:p>
        </w:tc>
        <w:tc>
          <w:tcPr>
            <w:tcW w:w="308" w:type="pct"/>
            <w:tcBorders>
              <w:top w:val="nil"/>
              <w:left w:val="nil"/>
              <w:bottom w:val="nil"/>
              <w:right w:val="nil"/>
            </w:tcBorders>
            <w:noWrap/>
            <w:vAlign w:val="center"/>
            <w:hideMark/>
          </w:tcPr>
          <w:p w14:paraId="0276B08A"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8</w:t>
            </w:r>
          </w:p>
        </w:tc>
        <w:tc>
          <w:tcPr>
            <w:tcW w:w="462" w:type="pct"/>
            <w:tcBorders>
              <w:top w:val="nil"/>
              <w:left w:val="single" w:sz="4" w:space="0" w:color="auto"/>
              <w:bottom w:val="single" w:sz="4" w:space="0" w:color="auto"/>
              <w:right w:val="single" w:sz="4" w:space="0" w:color="auto"/>
            </w:tcBorders>
            <w:noWrap/>
            <w:vAlign w:val="center"/>
            <w:hideMark/>
          </w:tcPr>
          <w:p w14:paraId="1E5F50B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9A820E6"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202ECAC" w14:textId="64F9C233"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553E6983" w14:textId="33126D59"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6629710" w14:textId="4B8E745A" w:rsidR="00F9417C" w:rsidRPr="00F9417C" w:rsidRDefault="00F9417C" w:rsidP="00F9417C">
            <w:pPr>
              <w:jc w:val="right"/>
              <w:rPr>
                <w:rFonts w:ascii="Calibri" w:eastAsia="Times New Roman" w:hAnsi="Calibri" w:cs="Calibri"/>
                <w:b/>
                <w:bCs/>
                <w:color w:val="000000"/>
                <w:sz w:val="16"/>
                <w:szCs w:val="16"/>
                <w:lang w:eastAsia="pt-BR"/>
              </w:rPr>
            </w:pPr>
          </w:p>
        </w:tc>
      </w:tr>
      <w:tr w:rsidR="00F9417C" w:rsidRPr="00F9417C" w14:paraId="76F90583" w14:textId="77777777" w:rsidTr="007C703D">
        <w:trPr>
          <w:trHeight w:val="829"/>
        </w:trPr>
        <w:tc>
          <w:tcPr>
            <w:tcW w:w="230" w:type="pct"/>
            <w:tcBorders>
              <w:top w:val="nil"/>
              <w:left w:val="single" w:sz="4" w:space="0" w:color="auto"/>
              <w:bottom w:val="single" w:sz="4" w:space="0" w:color="auto"/>
              <w:right w:val="single" w:sz="4" w:space="0" w:color="auto"/>
            </w:tcBorders>
            <w:noWrap/>
            <w:vAlign w:val="center"/>
            <w:hideMark/>
          </w:tcPr>
          <w:p w14:paraId="796604E8"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9.2</w:t>
            </w:r>
          </w:p>
        </w:tc>
        <w:tc>
          <w:tcPr>
            <w:tcW w:w="2155" w:type="pct"/>
            <w:tcBorders>
              <w:top w:val="nil"/>
              <w:left w:val="nil"/>
              <w:bottom w:val="single" w:sz="4" w:space="0" w:color="auto"/>
              <w:right w:val="single" w:sz="4" w:space="0" w:color="auto"/>
            </w:tcBorders>
            <w:shd w:val="clear" w:color="000000" w:fill="FFFFFF"/>
            <w:hideMark/>
          </w:tcPr>
          <w:p w14:paraId="59D7246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Limpeza permanente e final da obra, mantendo limpos e organizados os locais onde serão realizados os trabalhos, especialmente ao final do expediente.</w:t>
            </w:r>
          </w:p>
        </w:tc>
        <w:tc>
          <w:tcPr>
            <w:tcW w:w="230" w:type="pct"/>
            <w:tcBorders>
              <w:top w:val="nil"/>
              <w:left w:val="nil"/>
              <w:bottom w:val="single" w:sz="4" w:space="0" w:color="auto"/>
              <w:right w:val="single" w:sz="4" w:space="0" w:color="auto"/>
            </w:tcBorders>
            <w:noWrap/>
            <w:vAlign w:val="center"/>
            <w:hideMark/>
          </w:tcPr>
          <w:p w14:paraId="2D9C6174"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single" w:sz="4" w:space="0" w:color="auto"/>
              <w:left w:val="nil"/>
              <w:bottom w:val="single" w:sz="4" w:space="0" w:color="auto"/>
              <w:right w:val="single" w:sz="4" w:space="0" w:color="auto"/>
            </w:tcBorders>
            <w:noWrap/>
            <w:vAlign w:val="center"/>
            <w:hideMark/>
          </w:tcPr>
          <w:p w14:paraId="63537768"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1418A993"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12E293F" w14:textId="77777777" w:rsidR="00F9417C" w:rsidRPr="00F9417C" w:rsidRDefault="00F9417C" w:rsidP="00F9417C">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2F11C3F" w14:textId="20C3669B" w:rsidR="00F9417C" w:rsidRPr="00F9417C" w:rsidRDefault="00F9417C" w:rsidP="00F9417C">
            <w:pPr>
              <w:jc w:val="right"/>
              <w:rPr>
                <w:rFonts w:ascii="Calibri" w:eastAsia="Times New Roman" w:hAnsi="Calibri" w:cs="Calibri"/>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66D565DD" w14:textId="6BB88496" w:rsidR="00F9417C" w:rsidRPr="00F9417C" w:rsidRDefault="00F9417C" w:rsidP="00F9417C">
            <w:pPr>
              <w:jc w:val="right"/>
              <w:rPr>
                <w:rFonts w:ascii="Calibri" w:eastAsia="Times New Roman" w:hAnsi="Calibri" w:cs="Calibri"/>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23B1CC58" w14:textId="5C9C1AAF" w:rsidR="00F9417C" w:rsidRPr="00F9417C" w:rsidRDefault="00F9417C" w:rsidP="00F9417C">
            <w:pPr>
              <w:jc w:val="right"/>
              <w:rPr>
                <w:rFonts w:ascii="Calibri" w:eastAsia="Times New Roman" w:hAnsi="Calibri" w:cs="Calibri"/>
                <w:b/>
                <w:bCs/>
                <w:color w:val="000000"/>
                <w:sz w:val="16"/>
                <w:szCs w:val="16"/>
                <w:lang w:eastAsia="pt-BR"/>
              </w:rPr>
            </w:pPr>
          </w:p>
        </w:tc>
      </w:tr>
      <w:tr w:rsidR="00314838" w:rsidRPr="00F9417C" w14:paraId="2C8C35C3" w14:textId="77777777" w:rsidTr="007C703D">
        <w:trPr>
          <w:trHeight w:val="286"/>
        </w:trPr>
        <w:tc>
          <w:tcPr>
            <w:tcW w:w="230" w:type="pct"/>
            <w:tcBorders>
              <w:top w:val="nil"/>
              <w:left w:val="single" w:sz="4" w:space="0" w:color="auto"/>
              <w:bottom w:val="single" w:sz="4" w:space="0" w:color="auto"/>
              <w:right w:val="nil"/>
            </w:tcBorders>
            <w:shd w:val="clear" w:color="CCCCCC" w:fill="D9D9D9"/>
            <w:noWrap/>
            <w:vAlign w:val="bottom"/>
            <w:hideMark/>
          </w:tcPr>
          <w:p w14:paraId="4A555F9C" w14:textId="77777777" w:rsidR="00314838" w:rsidRPr="00F9417C" w:rsidRDefault="00314838" w:rsidP="00F9417C">
            <w:pP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542" w:type="pct"/>
            <w:gridSpan w:val="5"/>
            <w:tcBorders>
              <w:top w:val="single" w:sz="4" w:space="0" w:color="auto"/>
              <w:left w:val="nil"/>
              <w:bottom w:val="single" w:sz="4" w:space="0" w:color="auto"/>
              <w:right w:val="nil"/>
            </w:tcBorders>
            <w:shd w:val="clear" w:color="CCCCCC" w:fill="D9D9D9"/>
            <w:vAlign w:val="bottom"/>
            <w:hideMark/>
          </w:tcPr>
          <w:p w14:paraId="13AAEE61" w14:textId="30DD223B" w:rsidR="00314838" w:rsidRPr="00F9417C" w:rsidRDefault="00314838" w:rsidP="00F9417C">
            <w:pPr>
              <w:rPr>
                <w:rFonts w:ascii="Calibri" w:eastAsia="Times New Roman" w:hAnsi="Calibri" w:cs="Calibri"/>
                <w:color w:val="000000"/>
                <w:sz w:val="16"/>
                <w:szCs w:val="16"/>
                <w:lang w:eastAsia="pt-BR"/>
              </w:rPr>
            </w:pPr>
          </w:p>
          <w:p w14:paraId="201C3E43" w14:textId="3590EB98" w:rsidR="00314838" w:rsidRPr="00F9417C" w:rsidRDefault="00314838" w:rsidP="00B01E55">
            <w:pPr>
              <w:ind w:left="-1065" w:firstLineChars="264" w:firstLine="424"/>
              <w:jc w:val="right"/>
              <w:rPr>
                <w:rFonts w:eastAsia="Times New Roman" w:cs="Arial"/>
                <w:b/>
                <w:bCs/>
                <w:color w:val="000000"/>
                <w:sz w:val="16"/>
                <w:szCs w:val="16"/>
                <w:lang w:eastAsia="pt-BR"/>
              </w:rPr>
            </w:pPr>
            <w:r w:rsidRPr="00F9417C">
              <w:rPr>
                <w:rFonts w:eastAsia="Times New Roman" w:cs="Arial"/>
                <w:b/>
                <w:bCs/>
                <w:color w:val="000000"/>
                <w:sz w:val="16"/>
                <w:szCs w:val="16"/>
                <w:lang w:eastAsia="pt-BR"/>
              </w:rPr>
              <w:t>VALOR TOTAL GERAL, SEM BDI (R$)</w:t>
            </w:r>
          </w:p>
        </w:tc>
        <w:tc>
          <w:tcPr>
            <w:tcW w:w="462" w:type="pct"/>
            <w:tcBorders>
              <w:top w:val="nil"/>
              <w:left w:val="single" w:sz="4" w:space="0" w:color="auto"/>
              <w:bottom w:val="single" w:sz="4" w:space="0" w:color="auto"/>
              <w:right w:val="single" w:sz="4" w:space="0" w:color="auto"/>
            </w:tcBorders>
            <w:shd w:val="clear" w:color="CCCCCC" w:fill="D9D9D9"/>
            <w:noWrap/>
            <w:vAlign w:val="center"/>
          </w:tcPr>
          <w:p w14:paraId="768D496F" w14:textId="47440912" w:rsidR="00314838" w:rsidRPr="00F9417C" w:rsidRDefault="00314838"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shd w:val="clear" w:color="CCCCCC" w:fill="D9D9D9"/>
            <w:noWrap/>
            <w:vAlign w:val="center"/>
          </w:tcPr>
          <w:p w14:paraId="254710E6" w14:textId="631C144F" w:rsidR="00314838" w:rsidRPr="00F9417C" w:rsidRDefault="00314838"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shd w:val="clear" w:color="CCCCCC" w:fill="D9D9D9"/>
            <w:noWrap/>
            <w:vAlign w:val="center"/>
          </w:tcPr>
          <w:p w14:paraId="32601ED9" w14:textId="03440262" w:rsidR="00314838" w:rsidRPr="00F9417C" w:rsidRDefault="00314838" w:rsidP="00F9417C">
            <w:pPr>
              <w:jc w:val="right"/>
              <w:rPr>
                <w:rFonts w:eastAsia="Times New Roman" w:cs="Arial"/>
                <w:b/>
                <w:bCs/>
                <w:color w:val="000000"/>
                <w:sz w:val="16"/>
                <w:szCs w:val="16"/>
                <w:lang w:eastAsia="pt-BR"/>
              </w:rPr>
            </w:pPr>
          </w:p>
        </w:tc>
      </w:tr>
      <w:tr w:rsidR="00F9417C" w:rsidRPr="00F9417C" w14:paraId="0890892A" w14:textId="77777777" w:rsidTr="00C90F33">
        <w:trPr>
          <w:trHeight w:val="299"/>
        </w:trPr>
        <w:tc>
          <w:tcPr>
            <w:tcW w:w="230" w:type="pct"/>
            <w:tcBorders>
              <w:top w:val="nil"/>
              <w:left w:val="nil"/>
              <w:bottom w:val="nil"/>
              <w:right w:val="nil"/>
            </w:tcBorders>
            <w:noWrap/>
            <w:vAlign w:val="bottom"/>
            <w:hideMark/>
          </w:tcPr>
          <w:p w14:paraId="19F745E5" w14:textId="77777777" w:rsidR="00F9417C" w:rsidRPr="00F9417C" w:rsidRDefault="00F9417C" w:rsidP="00F9417C">
            <w:pPr>
              <w:jc w:val="right"/>
              <w:rPr>
                <w:rFonts w:eastAsia="Times New Roman" w:cs="Arial"/>
                <w:b/>
                <w:bCs/>
                <w:color w:val="000000"/>
                <w:sz w:val="16"/>
                <w:szCs w:val="16"/>
                <w:lang w:eastAsia="pt-BR"/>
              </w:rPr>
            </w:pPr>
          </w:p>
        </w:tc>
        <w:tc>
          <w:tcPr>
            <w:tcW w:w="2155" w:type="pct"/>
            <w:tcBorders>
              <w:top w:val="nil"/>
              <w:left w:val="nil"/>
              <w:bottom w:val="nil"/>
              <w:right w:val="nil"/>
            </w:tcBorders>
            <w:vAlign w:val="bottom"/>
            <w:hideMark/>
          </w:tcPr>
          <w:p w14:paraId="3E4123AE" w14:textId="77777777" w:rsidR="00F9417C" w:rsidRPr="00F9417C" w:rsidRDefault="00F9417C" w:rsidP="00F9417C">
            <w:pPr>
              <w:rPr>
                <w:rFonts w:ascii="Times New Roman" w:eastAsia="Times New Roman" w:hAnsi="Times New Roman"/>
                <w:sz w:val="20"/>
                <w:szCs w:val="20"/>
                <w:lang w:eastAsia="pt-BR"/>
              </w:rPr>
            </w:pPr>
          </w:p>
        </w:tc>
        <w:tc>
          <w:tcPr>
            <w:tcW w:w="230" w:type="pct"/>
            <w:tcBorders>
              <w:top w:val="nil"/>
              <w:left w:val="nil"/>
              <w:bottom w:val="nil"/>
              <w:right w:val="nil"/>
            </w:tcBorders>
            <w:noWrap/>
            <w:vAlign w:val="bottom"/>
            <w:hideMark/>
          </w:tcPr>
          <w:p w14:paraId="64029A9B" w14:textId="77777777" w:rsidR="00F9417C" w:rsidRPr="00F9417C" w:rsidRDefault="00F9417C" w:rsidP="00F9417C">
            <w:pPr>
              <w:rPr>
                <w:rFonts w:ascii="Times New Roman" w:eastAsia="Times New Roman" w:hAnsi="Times New Roman"/>
                <w:sz w:val="20"/>
                <w:szCs w:val="20"/>
                <w:lang w:eastAsia="pt-BR"/>
              </w:rPr>
            </w:pPr>
          </w:p>
        </w:tc>
        <w:tc>
          <w:tcPr>
            <w:tcW w:w="308" w:type="pct"/>
            <w:tcBorders>
              <w:top w:val="nil"/>
              <w:left w:val="nil"/>
              <w:bottom w:val="nil"/>
              <w:right w:val="nil"/>
            </w:tcBorders>
            <w:noWrap/>
            <w:vAlign w:val="bottom"/>
            <w:hideMark/>
          </w:tcPr>
          <w:p w14:paraId="52F228B0" w14:textId="77777777" w:rsidR="00F9417C" w:rsidRPr="00F9417C" w:rsidRDefault="00F9417C" w:rsidP="00F9417C">
            <w:pPr>
              <w:jc w:val="cente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2F0FD5DC" w14:textId="77777777" w:rsidR="00F9417C" w:rsidRPr="00F9417C" w:rsidRDefault="00F9417C" w:rsidP="00F9417C">
            <w:pPr>
              <w:rPr>
                <w:rFonts w:ascii="Times New Roman" w:eastAsia="Times New Roman" w:hAnsi="Times New Roman"/>
                <w:sz w:val="20"/>
                <w:szCs w:val="20"/>
                <w:lang w:eastAsia="pt-BR"/>
              </w:rPr>
            </w:pPr>
          </w:p>
        </w:tc>
        <w:tc>
          <w:tcPr>
            <w:tcW w:w="387" w:type="pct"/>
            <w:tcBorders>
              <w:top w:val="nil"/>
              <w:left w:val="nil"/>
              <w:bottom w:val="nil"/>
              <w:right w:val="nil"/>
            </w:tcBorders>
            <w:noWrap/>
            <w:vAlign w:val="bottom"/>
            <w:hideMark/>
          </w:tcPr>
          <w:p w14:paraId="0D8C1E4F" w14:textId="77777777" w:rsidR="00F9417C" w:rsidRPr="00F9417C" w:rsidRDefault="00F9417C" w:rsidP="00F9417C">
            <w:pP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537377D1" w14:textId="77777777" w:rsidR="00F9417C" w:rsidRPr="00F9417C" w:rsidRDefault="00F9417C" w:rsidP="00F9417C">
            <w:pPr>
              <w:rPr>
                <w:rFonts w:ascii="Times New Roman" w:eastAsia="Times New Roman" w:hAnsi="Times New Roman"/>
                <w:sz w:val="20"/>
                <w:szCs w:val="20"/>
                <w:lang w:eastAsia="pt-BR"/>
              </w:rPr>
            </w:pPr>
          </w:p>
        </w:tc>
        <w:tc>
          <w:tcPr>
            <w:tcW w:w="385" w:type="pct"/>
            <w:tcBorders>
              <w:top w:val="nil"/>
              <w:left w:val="nil"/>
              <w:bottom w:val="nil"/>
              <w:right w:val="nil"/>
            </w:tcBorders>
            <w:noWrap/>
            <w:vAlign w:val="bottom"/>
            <w:hideMark/>
          </w:tcPr>
          <w:p w14:paraId="0FC872D5" w14:textId="77777777" w:rsidR="00F9417C" w:rsidRPr="00F9417C" w:rsidRDefault="00F9417C" w:rsidP="00F9417C">
            <w:pPr>
              <w:rPr>
                <w:rFonts w:ascii="Times New Roman" w:eastAsia="Times New Roman" w:hAnsi="Times New Roman"/>
                <w:sz w:val="20"/>
                <w:szCs w:val="20"/>
                <w:lang w:eastAsia="pt-BR"/>
              </w:rPr>
            </w:pPr>
          </w:p>
        </w:tc>
        <w:tc>
          <w:tcPr>
            <w:tcW w:w="381" w:type="pct"/>
            <w:tcBorders>
              <w:top w:val="nil"/>
              <w:left w:val="nil"/>
              <w:bottom w:val="nil"/>
              <w:right w:val="nil"/>
            </w:tcBorders>
            <w:noWrap/>
            <w:vAlign w:val="bottom"/>
            <w:hideMark/>
          </w:tcPr>
          <w:p w14:paraId="17EA0A0E" w14:textId="77777777" w:rsidR="00F9417C" w:rsidRPr="00F9417C" w:rsidRDefault="00F9417C" w:rsidP="00F9417C">
            <w:pPr>
              <w:rPr>
                <w:rFonts w:ascii="Times New Roman" w:eastAsia="Times New Roman" w:hAnsi="Times New Roman"/>
                <w:sz w:val="20"/>
                <w:szCs w:val="20"/>
                <w:lang w:eastAsia="pt-BR"/>
              </w:rPr>
            </w:pPr>
          </w:p>
        </w:tc>
      </w:tr>
      <w:tr w:rsidR="00F9417C" w:rsidRPr="00F9417C" w14:paraId="6A87C114" w14:textId="77777777" w:rsidTr="007C703D">
        <w:trPr>
          <w:trHeight w:val="286"/>
        </w:trPr>
        <w:tc>
          <w:tcPr>
            <w:tcW w:w="230" w:type="pct"/>
            <w:tcBorders>
              <w:top w:val="nil"/>
              <w:left w:val="nil"/>
              <w:bottom w:val="nil"/>
              <w:right w:val="nil"/>
            </w:tcBorders>
            <w:noWrap/>
            <w:vAlign w:val="bottom"/>
            <w:hideMark/>
          </w:tcPr>
          <w:p w14:paraId="2BEACE13" w14:textId="77777777" w:rsidR="00F9417C" w:rsidRPr="00F9417C" w:rsidRDefault="00F9417C" w:rsidP="00F9417C">
            <w:pPr>
              <w:rPr>
                <w:rFonts w:ascii="Times New Roman" w:eastAsia="Times New Roman" w:hAnsi="Times New Roman"/>
                <w:sz w:val="20"/>
                <w:szCs w:val="20"/>
                <w:lang w:eastAsia="pt-BR"/>
              </w:rPr>
            </w:pPr>
          </w:p>
        </w:tc>
        <w:tc>
          <w:tcPr>
            <w:tcW w:w="2155" w:type="pct"/>
            <w:tcBorders>
              <w:top w:val="nil"/>
              <w:left w:val="nil"/>
              <w:bottom w:val="nil"/>
              <w:right w:val="nil"/>
            </w:tcBorders>
            <w:vAlign w:val="bottom"/>
            <w:hideMark/>
          </w:tcPr>
          <w:p w14:paraId="69F0831F" w14:textId="77777777" w:rsidR="00F9417C" w:rsidRPr="00F9417C" w:rsidRDefault="00F9417C" w:rsidP="00F9417C">
            <w:pPr>
              <w:rPr>
                <w:rFonts w:ascii="Times New Roman" w:eastAsia="Times New Roman" w:hAnsi="Times New Roman"/>
                <w:sz w:val="20"/>
                <w:szCs w:val="20"/>
                <w:lang w:eastAsia="pt-BR"/>
              </w:rPr>
            </w:pPr>
          </w:p>
        </w:tc>
        <w:tc>
          <w:tcPr>
            <w:tcW w:w="230" w:type="pct"/>
            <w:tcBorders>
              <w:top w:val="nil"/>
              <w:left w:val="nil"/>
              <w:bottom w:val="nil"/>
              <w:right w:val="nil"/>
            </w:tcBorders>
            <w:noWrap/>
            <w:vAlign w:val="bottom"/>
            <w:hideMark/>
          </w:tcPr>
          <w:p w14:paraId="4AE31C65" w14:textId="77777777" w:rsidR="00F9417C" w:rsidRPr="00F9417C" w:rsidRDefault="00F9417C" w:rsidP="00F9417C">
            <w:pPr>
              <w:rPr>
                <w:rFonts w:ascii="Times New Roman" w:eastAsia="Times New Roman" w:hAnsi="Times New Roman"/>
                <w:sz w:val="20"/>
                <w:szCs w:val="20"/>
                <w:lang w:eastAsia="pt-BR"/>
              </w:rPr>
            </w:pPr>
          </w:p>
        </w:tc>
        <w:tc>
          <w:tcPr>
            <w:tcW w:w="308" w:type="pct"/>
            <w:tcBorders>
              <w:top w:val="nil"/>
              <w:left w:val="nil"/>
              <w:bottom w:val="nil"/>
              <w:right w:val="nil"/>
            </w:tcBorders>
            <w:noWrap/>
            <w:vAlign w:val="bottom"/>
            <w:hideMark/>
          </w:tcPr>
          <w:p w14:paraId="05C52A42" w14:textId="77777777" w:rsidR="00F9417C" w:rsidRPr="00F9417C" w:rsidRDefault="00F9417C" w:rsidP="00F9417C">
            <w:pPr>
              <w:jc w:val="cente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77F2D81A" w14:textId="77777777" w:rsidR="00F9417C" w:rsidRPr="00F9417C" w:rsidRDefault="00F9417C" w:rsidP="00F9417C">
            <w:pPr>
              <w:rPr>
                <w:rFonts w:ascii="Times New Roman" w:eastAsia="Times New Roman" w:hAnsi="Times New Roman"/>
                <w:sz w:val="20"/>
                <w:szCs w:val="20"/>
                <w:lang w:eastAsia="pt-BR"/>
              </w:rPr>
            </w:pPr>
          </w:p>
        </w:tc>
        <w:tc>
          <w:tcPr>
            <w:tcW w:w="387" w:type="pct"/>
            <w:tcBorders>
              <w:top w:val="nil"/>
              <w:left w:val="nil"/>
              <w:bottom w:val="nil"/>
              <w:right w:val="nil"/>
            </w:tcBorders>
            <w:noWrap/>
            <w:vAlign w:val="bottom"/>
            <w:hideMark/>
          </w:tcPr>
          <w:p w14:paraId="3A594B24" w14:textId="77777777" w:rsidR="00F9417C" w:rsidRPr="00F9417C" w:rsidRDefault="00F9417C" w:rsidP="00F9417C">
            <w:pPr>
              <w:rPr>
                <w:rFonts w:ascii="Times New Roman" w:eastAsia="Times New Roman" w:hAnsi="Times New Roman"/>
                <w:sz w:val="20"/>
                <w:szCs w:val="20"/>
                <w:lang w:eastAsia="pt-BR"/>
              </w:rPr>
            </w:pPr>
          </w:p>
        </w:tc>
        <w:tc>
          <w:tcPr>
            <w:tcW w:w="462" w:type="pct"/>
            <w:tcBorders>
              <w:top w:val="single" w:sz="4" w:space="0" w:color="auto"/>
              <w:left w:val="single" w:sz="4" w:space="0" w:color="auto"/>
              <w:bottom w:val="single" w:sz="4" w:space="0" w:color="auto"/>
              <w:right w:val="single" w:sz="4" w:space="0" w:color="auto"/>
            </w:tcBorders>
            <w:shd w:val="clear" w:color="CCCCCC" w:fill="D9D9D9"/>
            <w:noWrap/>
            <w:vAlign w:val="bottom"/>
            <w:hideMark/>
          </w:tcPr>
          <w:p w14:paraId="0EA47AEC" w14:textId="77777777" w:rsidR="00F9417C" w:rsidRPr="00F9417C" w:rsidRDefault="00F9417C" w:rsidP="00F9417C">
            <w:pPr>
              <w:jc w:val="center"/>
              <w:rPr>
                <w:rFonts w:ascii="Calibri" w:eastAsia="Times New Roman" w:hAnsi="Calibri" w:cs="Calibri"/>
                <w:b/>
                <w:bCs/>
                <w:color w:val="000000"/>
                <w:sz w:val="16"/>
                <w:szCs w:val="16"/>
                <w:lang w:eastAsia="pt-BR"/>
              </w:rPr>
            </w:pPr>
            <w:r w:rsidRPr="00F9417C">
              <w:rPr>
                <w:rFonts w:ascii="Calibri" w:eastAsia="Times New Roman" w:hAnsi="Calibri" w:cs="Calibri"/>
                <w:b/>
                <w:bCs/>
                <w:color w:val="000000"/>
                <w:sz w:val="16"/>
                <w:szCs w:val="16"/>
                <w:lang w:eastAsia="pt-BR"/>
              </w:rPr>
              <w:t>BDI (R$)</w:t>
            </w:r>
          </w:p>
        </w:tc>
        <w:tc>
          <w:tcPr>
            <w:tcW w:w="385" w:type="pct"/>
            <w:tcBorders>
              <w:top w:val="single" w:sz="4" w:space="0" w:color="auto"/>
              <w:left w:val="nil"/>
              <w:bottom w:val="single" w:sz="4" w:space="0" w:color="auto"/>
              <w:right w:val="single" w:sz="4" w:space="0" w:color="auto"/>
            </w:tcBorders>
            <w:shd w:val="clear" w:color="CCCCCC" w:fill="D9D9D9"/>
            <w:noWrap/>
            <w:vAlign w:val="bottom"/>
            <w:hideMark/>
          </w:tcPr>
          <w:p w14:paraId="570C7737" w14:textId="2F6BFD2C" w:rsidR="00F9417C" w:rsidRPr="00F9417C" w:rsidRDefault="00F9417C" w:rsidP="00F9417C">
            <w:pPr>
              <w:jc w:val="right"/>
              <w:rPr>
                <w:rFonts w:eastAsia="Times New Roman" w:cs="Arial"/>
                <w:b/>
                <w:bCs/>
                <w:color w:val="000000"/>
                <w:sz w:val="16"/>
                <w:szCs w:val="16"/>
                <w:lang w:eastAsia="pt-BR"/>
              </w:rPr>
            </w:pPr>
            <w:r w:rsidRPr="00F9417C">
              <w:rPr>
                <w:rFonts w:eastAsia="Times New Roman" w:cs="Arial"/>
                <w:b/>
                <w:bCs/>
                <w:color w:val="000000"/>
                <w:sz w:val="16"/>
                <w:szCs w:val="16"/>
                <w:lang w:eastAsia="pt-BR"/>
              </w:rPr>
              <w:t>%</w:t>
            </w:r>
          </w:p>
        </w:tc>
        <w:tc>
          <w:tcPr>
            <w:tcW w:w="381" w:type="pct"/>
            <w:tcBorders>
              <w:top w:val="single" w:sz="4" w:space="0" w:color="auto"/>
              <w:left w:val="nil"/>
              <w:bottom w:val="single" w:sz="4" w:space="0" w:color="auto"/>
              <w:right w:val="single" w:sz="4" w:space="0" w:color="auto"/>
            </w:tcBorders>
            <w:shd w:val="clear" w:color="CCCCCC" w:fill="D9D9D9"/>
            <w:noWrap/>
            <w:vAlign w:val="bottom"/>
          </w:tcPr>
          <w:p w14:paraId="14465DC3" w14:textId="5CDC51D5" w:rsidR="00F9417C" w:rsidRPr="00F9417C" w:rsidRDefault="00F9417C" w:rsidP="00F9417C">
            <w:pPr>
              <w:jc w:val="right"/>
              <w:rPr>
                <w:rFonts w:eastAsia="Times New Roman" w:cs="Arial"/>
                <w:b/>
                <w:bCs/>
                <w:color w:val="000000"/>
                <w:sz w:val="16"/>
                <w:szCs w:val="16"/>
                <w:lang w:eastAsia="pt-BR"/>
              </w:rPr>
            </w:pPr>
          </w:p>
        </w:tc>
      </w:tr>
      <w:tr w:rsidR="00F9417C" w:rsidRPr="00F9417C" w14:paraId="0F1D7BDF" w14:textId="77777777" w:rsidTr="007C703D">
        <w:trPr>
          <w:trHeight w:val="286"/>
        </w:trPr>
        <w:tc>
          <w:tcPr>
            <w:tcW w:w="230" w:type="pct"/>
            <w:tcBorders>
              <w:top w:val="nil"/>
              <w:left w:val="nil"/>
              <w:bottom w:val="nil"/>
              <w:right w:val="nil"/>
            </w:tcBorders>
            <w:noWrap/>
            <w:vAlign w:val="bottom"/>
            <w:hideMark/>
          </w:tcPr>
          <w:p w14:paraId="750701CA" w14:textId="77777777" w:rsidR="00F9417C" w:rsidRPr="00F9417C" w:rsidRDefault="00F9417C" w:rsidP="00F9417C">
            <w:pPr>
              <w:jc w:val="right"/>
              <w:rPr>
                <w:rFonts w:eastAsia="Times New Roman" w:cs="Arial"/>
                <w:b/>
                <w:bCs/>
                <w:color w:val="000000"/>
                <w:sz w:val="16"/>
                <w:szCs w:val="16"/>
                <w:lang w:eastAsia="pt-BR"/>
              </w:rPr>
            </w:pPr>
          </w:p>
        </w:tc>
        <w:tc>
          <w:tcPr>
            <w:tcW w:w="2155" w:type="pct"/>
            <w:tcBorders>
              <w:top w:val="nil"/>
              <w:left w:val="nil"/>
              <w:bottom w:val="nil"/>
              <w:right w:val="nil"/>
            </w:tcBorders>
            <w:vAlign w:val="bottom"/>
            <w:hideMark/>
          </w:tcPr>
          <w:p w14:paraId="28DCA74F" w14:textId="77777777" w:rsidR="00F9417C" w:rsidRPr="00F9417C" w:rsidRDefault="00F9417C" w:rsidP="00F9417C">
            <w:pPr>
              <w:rPr>
                <w:rFonts w:ascii="Times New Roman" w:eastAsia="Times New Roman" w:hAnsi="Times New Roman"/>
                <w:sz w:val="20"/>
                <w:szCs w:val="20"/>
                <w:lang w:eastAsia="pt-BR"/>
              </w:rPr>
            </w:pPr>
          </w:p>
        </w:tc>
        <w:tc>
          <w:tcPr>
            <w:tcW w:w="230" w:type="pct"/>
            <w:tcBorders>
              <w:top w:val="nil"/>
              <w:left w:val="nil"/>
              <w:bottom w:val="nil"/>
              <w:right w:val="nil"/>
            </w:tcBorders>
            <w:noWrap/>
            <w:vAlign w:val="bottom"/>
            <w:hideMark/>
          </w:tcPr>
          <w:p w14:paraId="340B3E2B" w14:textId="77777777" w:rsidR="00F9417C" w:rsidRPr="00F9417C" w:rsidRDefault="00F9417C" w:rsidP="00F9417C">
            <w:pPr>
              <w:rPr>
                <w:rFonts w:ascii="Times New Roman" w:eastAsia="Times New Roman" w:hAnsi="Times New Roman"/>
                <w:sz w:val="20"/>
                <w:szCs w:val="20"/>
                <w:lang w:eastAsia="pt-BR"/>
              </w:rPr>
            </w:pPr>
          </w:p>
        </w:tc>
        <w:tc>
          <w:tcPr>
            <w:tcW w:w="308" w:type="pct"/>
            <w:tcBorders>
              <w:top w:val="nil"/>
              <w:left w:val="nil"/>
              <w:bottom w:val="nil"/>
              <w:right w:val="nil"/>
            </w:tcBorders>
            <w:noWrap/>
            <w:vAlign w:val="bottom"/>
            <w:hideMark/>
          </w:tcPr>
          <w:p w14:paraId="2E5CC180" w14:textId="77777777" w:rsidR="00F9417C" w:rsidRPr="00F9417C" w:rsidRDefault="00F9417C" w:rsidP="00F9417C">
            <w:pPr>
              <w:jc w:val="cente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37782916" w14:textId="77777777" w:rsidR="00F9417C" w:rsidRPr="00F9417C" w:rsidRDefault="00F9417C" w:rsidP="00F9417C">
            <w:pPr>
              <w:rPr>
                <w:rFonts w:ascii="Times New Roman" w:eastAsia="Times New Roman" w:hAnsi="Times New Roman"/>
                <w:sz w:val="20"/>
                <w:szCs w:val="20"/>
                <w:lang w:eastAsia="pt-BR"/>
              </w:rPr>
            </w:pPr>
          </w:p>
        </w:tc>
        <w:tc>
          <w:tcPr>
            <w:tcW w:w="387" w:type="pct"/>
            <w:tcBorders>
              <w:top w:val="nil"/>
              <w:left w:val="nil"/>
              <w:bottom w:val="nil"/>
              <w:right w:val="nil"/>
            </w:tcBorders>
            <w:noWrap/>
            <w:vAlign w:val="bottom"/>
            <w:hideMark/>
          </w:tcPr>
          <w:p w14:paraId="17CD05D0" w14:textId="77777777" w:rsidR="00F9417C" w:rsidRPr="00F9417C" w:rsidRDefault="00F9417C" w:rsidP="00F9417C">
            <w:pP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2F64C7B8" w14:textId="77777777" w:rsidR="00F9417C" w:rsidRPr="00F9417C" w:rsidRDefault="00F9417C" w:rsidP="00F9417C">
            <w:pPr>
              <w:rPr>
                <w:rFonts w:ascii="Times New Roman" w:eastAsia="Times New Roman" w:hAnsi="Times New Roman"/>
                <w:sz w:val="20"/>
                <w:szCs w:val="20"/>
                <w:lang w:eastAsia="pt-BR"/>
              </w:rPr>
            </w:pPr>
          </w:p>
        </w:tc>
        <w:tc>
          <w:tcPr>
            <w:tcW w:w="385" w:type="pct"/>
            <w:tcBorders>
              <w:top w:val="nil"/>
              <w:left w:val="nil"/>
              <w:bottom w:val="nil"/>
              <w:right w:val="nil"/>
            </w:tcBorders>
            <w:noWrap/>
            <w:vAlign w:val="bottom"/>
            <w:hideMark/>
          </w:tcPr>
          <w:p w14:paraId="484E9870" w14:textId="77777777" w:rsidR="00F9417C" w:rsidRPr="00F9417C" w:rsidRDefault="00F9417C" w:rsidP="00F9417C">
            <w:pPr>
              <w:rPr>
                <w:rFonts w:ascii="Times New Roman" w:eastAsia="Times New Roman" w:hAnsi="Times New Roman"/>
                <w:sz w:val="20"/>
                <w:szCs w:val="20"/>
                <w:lang w:eastAsia="pt-BR"/>
              </w:rPr>
            </w:pPr>
          </w:p>
        </w:tc>
        <w:tc>
          <w:tcPr>
            <w:tcW w:w="381" w:type="pct"/>
            <w:tcBorders>
              <w:top w:val="nil"/>
              <w:left w:val="nil"/>
              <w:bottom w:val="nil"/>
              <w:right w:val="nil"/>
            </w:tcBorders>
            <w:noWrap/>
            <w:vAlign w:val="bottom"/>
          </w:tcPr>
          <w:p w14:paraId="0A3ADC2E" w14:textId="77777777" w:rsidR="00F9417C" w:rsidRPr="00F9417C" w:rsidRDefault="00F9417C" w:rsidP="00F9417C">
            <w:pPr>
              <w:rPr>
                <w:rFonts w:ascii="Times New Roman" w:eastAsia="Times New Roman" w:hAnsi="Times New Roman"/>
                <w:sz w:val="20"/>
                <w:szCs w:val="20"/>
                <w:lang w:eastAsia="pt-BR"/>
              </w:rPr>
            </w:pPr>
          </w:p>
        </w:tc>
      </w:tr>
      <w:tr w:rsidR="0075055E" w:rsidRPr="00F9417C" w14:paraId="08605A81" w14:textId="77777777" w:rsidTr="00C90F33">
        <w:trPr>
          <w:trHeight w:val="286"/>
        </w:trPr>
        <w:tc>
          <w:tcPr>
            <w:tcW w:w="3772" w:type="pct"/>
            <w:gridSpan w:val="6"/>
            <w:tcBorders>
              <w:top w:val="single" w:sz="4" w:space="0" w:color="auto"/>
              <w:left w:val="single" w:sz="4" w:space="0" w:color="auto"/>
              <w:bottom w:val="single" w:sz="4" w:space="0" w:color="auto"/>
              <w:right w:val="nil"/>
            </w:tcBorders>
            <w:shd w:val="clear" w:color="CCCCCC" w:fill="D9D9D9"/>
            <w:noWrap/>
            <w:vAlign w:val="bottom"/>
            <w:hideMark/>
          </w:tcPr>
          <w:p w14:paraId="36AAFFF0" w14:textId="14D50AD5" w:rsidR="0075055E" w:rsidRPr="001F58C1" w:rsidRDefault="0075055E" w:rsidP="001F58C1">
            <w:pPr>
              <w:jc w:val="right"/>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r w:rsidRPr="00F9417C">
              <w:rPr>
                <w:rFonts w:eastAsia="Times New Roman" w:cs="Arial"/>
                <w:b/>
                <w:bCs/>
                <w:color w:val="000000"/>
                <w:sz w:val="16"/>
                <w:szCs w:val="16"/>
                <w:lang w:eastAsia="pt-BR"/>
              </w:rPr>
              <w:t>VALOR TOTAL GERAL, COM BDI (R$)</w:t>
            </w:r>
          </w:p>
        </w:tc>
        <w:tc>
          <w:tcPr>
            <w:tcW w:w="462" w:type="pct"/>
            <w:tcBorders>
              <w:top w:val="single" w:sz="4" w:space="0" w:color="auto"/>
              <w:left w:val="single" w:sz="4" w:space="0" w:color="auto"/>
              <w:bottom w:val="single" w:sz="4" w:space="0" w:color="auto"/>
              <w:right w:val="single" w:sz="4" w:space="0" w:color="auto"/>
            </w:tcBorders>
            <w:shd w:val="clear" w:color="CCCCCC" w:fill="D9D9D9"/>
            <w:noWrap/>
            <w:vAlign w:val="center"/>
            <w:hideMark/>
          </w:tcPr>
          <w:p w14:paraId="59295D66" w14:textId="77777777" w:rsidR="0075055E" w:rsidRPr="00F9417C" w:rsidRDefault="0075055E" w:rsidP="00F9417C">
            <w:pPr>
              <w:jc w:val="center"/>
              <w:rPr>
                <w:rFonts w:eastAsia="Times New Roman" w:cs="Arial"/>
                <w:b/>
                <w:bCs/>
                <w:color w:val="000000"/>
                <w:sz w:val="16"/>
                <w:szCs w:val="16"/>
                <w:lang w:eastAsia="pt-BR"/>
              </w:rPr>
            </w:pPr>
            <w:r w:rsidRPr="00F9417C">
              <w:rPr>
                <w:rFonts w:eastAsia="Times New Roman" w:cs="Arial"/>
                <w:b/>
                <w:bCs/>
                <w:color w:val="000000"/>
                <w:sz w:val="16"/>
                <w:szCs w:val="16"/>
                <w:lang w:eastAsia="pt-BR"/>
              </w:rPr>
              <w:t> </w:t>
            </w:r>
          </w:p>
        </w:tc>
        <w:tc>
          <w:tcPr>
            <w:tcW w:w="385" w:type="pct"/>
            <w:tcBorders>
              <w:top w:val="single" w:sz="4" w:space="0" w:color="auto"/>
              <w:left w:val="nil"/>
              <w:bottom w:val="single" w:sz="4" w:space="0" w:color="auto"/>
              <w:right w:val="single" w:sz="4" w:space="0" w:color="auto"/>
            </w:tcBorders>
            <w:shd w:val="clear" w:color="CCCCCC" w:fill="D9D9D9"/>
            <w:noWrap/>
            <w:vAlign w:val="center"/>
            <w:hideMark/>
          </w:tcPr>
          <w:p w14:paraId="22F0E946" w14:textId="77777777" w:rsidR="0075055E" w:rsidRPr="00F9417C" w:rsidRDefault="0075055E" w:rsidP="00F9417C">
            <w:pPr>
              <w:jc w:val="center"/>
              <w:rPr>
                <w:rFonts w:eastAsia="Times New Roman" w:cs="Arial"/>
                <w:b/>
                <w:bCs/>
                <w:color w:val="000000"/>
                <w:sz w:val="16"/>
                <w:szCs w:val="16"/>
                <w:lang w:eastAsia="pt-BR"/>
              </w:rPr>
            </w:pPr>
            <w:r w:rsidRPr="00F9417C">
              <w:rPr>
                <w:rFonts w:eastAsia="Times New Roman" w:cs="Arial"/>
                <w:b/>
                <w:bCs/>
                <w:color w:val="000000"/>
                <w:sz w:val="16"/>
                <w:szCs w:val="16"/>
                <w:lang w:eastAsia="pt-BR"/>
              </w:rPr>
              <w:t> </w:t>
            </w:r>
          </w:p>
        </w:tc>
        <w:tc>
          <w:tcPr>
            <w:tcW w:w="381" w:type="pct"/>
            <w:tcBorders>
              <w:top w:val="single" w:sz="4" w:space="0" w:color="auto"/>
              <w:left w:val="nil"/>
              <w:bottom w:val="single" w:sz="4" w:space="0" w:color="auto"/>
              <w:right w:val="single" w:sz="4" w:space="0" w:color="auto"/>
            </w:tcBorders>
            <w:shd w:val="clear" w:color="CCCCCC" w:fill="D9D9D9"/>
            <w:noWrap/>
            <w:vAlign w:val="center"/>
            <w:hideMark/>
          </w:tcPr>
          <w:p w14:paraId="0F31E665" w14:textId="0B3C31D9" w:rsidR="0075055E" w:rsidRPr="00F9417C" w:rsidRDefault="0075055E" w:rsidP="00F9417C">
            <w:pPr>
              <w:jc w:val="right"/>
              <w:rPr>
                <w:rFonts w:eastAsia="Times New Roman" w:cs="Arial"/>
                <w:b/>
                <w:bCs/>
                <w:color w:val="000000"/>
                <w:sz w:val="16"/>
                <w:szCs w:val="16"/>
                <w:lang w:eastAsia="pt-BR"/>
              </w:rPr>
            </w:pPr>
          </w:p>
        </w:tc>
      </w:tr>
    </w:tbl>
    <w:p w14:paraId="4D9603EE" w14:textId="77777777" w:rsidR="00055BE5" w:rsidRPr="00055BE5" w:rsidRDefault="00055BE5" w:rsidP="00DB55FA">
      <w:pPr>
        <w:tabs>
          <w:tab w:val="left" w:pos="1390"/>
        </w:tabs>
        <w:rPr>
          <w:rFonts w:eastAsia="Times New Roman" w:cs="Arial"/>
          <w:b/>
          <w:bCs/>
          <w:color w:val="000000"/>
          <w:sz w:val="16"/>
          <w:szCs w:val="16"/>
          <w:lang w:eastAsia="pt-BR"/>
        </w:rPr>
      </w:pPr>
    </w:p>
    <w:p w14:paraId="1AA8441C" w14:textId="77777777" w:rsidR="00055BE5" w:rsidRDefault="00055BE5"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p w14:paraId="2C99F2EF" w14:textId="77777777" w:rsidR="00113DA2" w:rsidRDefault="00113DA2" w:rsidP="00DB55FA">
      <w:pPr>
        <w:tabs>
          <w:tab w:val="left" w:pos="1390"/>
        </w:tabs>
        <w:rPr>
          <w:rFonts w:eastAsia="Times New Roman" w:cs="Arial"/>
          <w:b/>
          <w:bCs/>
          <w:color w:val="000000"/>
          <w:lang w:eastAsia="pt-BR"/>
        </w:rPr>
      </w:pPr>
    </w:p>
    <w:p w14:paraId="75D1E254" w14:textId="77777777" w:rsidR="005E1E55" w:rsidRDefault="005E1E55" w:rsidP="00DB55FA">
      <w:pPr>
        <w:tabs>
          <w:tab w:val="left" w:pos="1390"/>
        </w:tabs>
        <w:rPr>
          <w:rFonts w:eastAsia="Times New Roman" w:cs="Arial"/>
          <w:b/>
          <w:bCs/>
          <w:color w:val="000000"/>
          <w:lang w:eastAsia="pt-BR"/>
        </w:rPr>
      </w:pPr>
    </w:p>
    <w:p w14:paraId="3B0CAD74" w14:textId="5CD605D5" w:rsidR="005C2DE3" w:rsidRDefault="005C2DE3">
      <w:pPr>
        <w:rPr>
          <w:rFonts w:eastAsia="Times New Roman" w:cs="Arial"/>
          <w:b/>
          <w:bCs/>
          <w:color w:val="000000"/>
          <w:lang w:eastAsia="pt-BR"/>
        </w:rPr>
      </w:pPr>
      <w:r>
        <w:rPr>
          <w:rFonts w:eastAsia="Times New Roman" w:cs="Arial"/>
          <w:b/>
          <w:bCs/>
          <w:color w:val="000000"/>
          <w:lang w:eastAsia="pt-BR"/>
        </w:rPr>
        <w:br w:type="page"/>
      </w:r>
    </w:p>
    <w:p w14:paraId="2398AB61" w14:textId="17D0ACF7"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III</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Default="00EC20EA" w:rsidP="00EC20EA">
      <w:pPr>
        <w:rPr>
          <w:rFonts w:eastAsia="Times New Roman" w:cs="Arial"/>
          <w:b/>
          <w:bCs/>
          <w:color w:val="000000"/>
          <w:sz w:val="16"/>
          <w:szCs w:val="16"/>
          <w:lang w:eastAsia="pt-BR"/>
        </w:rPr>
      </w:pPr>
    </w:p>
    <w:p w14:paraId="5F1FF8B8" w14:textId="77777777" w:rsidR="006B376D" w:rsidRDefault="006B376D" w:rsidP="006B376D">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8958475" w14:textId="77777777" w:rsidR="006B376D" w:rsidRDefault="006B376D" w:rsidP="006B376D">
      <w:pPr>
        <w:jc w:val="both"/>
        <w:rPr>
          <w:rFonts w:eastAsia="Times New Roman" w:cs="Arial"/>
          <w:sz w:val="20"/>
          <w:szCs w:val="20"/>
        </w:rPr>
      </w:pPr>
    </w:p>
    <w:p w14:paraId="4B075FA2" w14:textId="77777777" w:rsidR="006B376D" w:rsidRDefault="006B376D" w:rsidP="006B376D">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74ECAF9A" w14:textId="77777777" w:rsidR="006B376D" w:rsidRDefault="006B376D" w:rsidP="006B376D">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199A69" w14:textId="77777777" w:rsidR="006B376D" w:rsidRDefault="006B376D" w:rsidP="006B376D">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6C458489" w14:textId="77777777" w:rsidR="006B376D" w:rsidRDefault="006B376D" w:rsidP="006B376D">
      <w:pPr>
        <w:jc w:val="both"/>
        <w:rPr>
          <w:rFonts w:eastAsia="Times New Roman" w:cs="Arial"/>
          <w:b/>
          <w:bCs/>
          <w:sz w:val="20"/>
          <w:szCs w:val="20"/>
        </w:rPr>
      </w:pPr>
      <w:r>
        <w:rPr>
          <w:rFonts w:eastAsia="Times New Roman" w:cs="Arial"/>
          <w:b/>
          <w:bCs/>
          <w:sz w:val="20"/>
          <w:szCs w:val="20"/>
        </w:rPr>
        <w:t>CAPÍTULO I</w:t>
      </w:r>
    </w:p>
    <w:p w14:paraId="41FA662B" w14:textId="77777777" w:rsidR="006B376D" w:rsidRDefault="006B376D" w:rsidP="006B376D">
      <w:pPr>
        <w:jc w:val="both"/>
        <w:rPr>
          <w:rFonts w:eastAsia="Times New Roman" w:cs="Arial"/>
          <w:b/>
          <w:bCs/>
          <w:sz w:val="20"/>
          <w:szCs w:val="20"/>
        </w:rPr>
      </w:pPr>
      <w:r>
        <w:rPr>
          <w:rFonts w:eastAsia="Times New Roman" w:cs="Arial"/>
          <w:b/>
          <w:bCs/>
          <w:sz w:val="20"/>
          <w:szCs w:val="20"/>
        </w:rPr>
        <w:t>DISPOSIÇÕES GERAIS</w:t>
      </w:r>
    </w:p>
    <w:p w14:paraId="3E2E56C3" w14:textId="77777777" w:rsidR="006B376D" w:rsidRDefault="006B376D" w:rsidP="006B376D">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2C35A33" w14:textId="77777777" w:rsidR="006B376D" w:rsidRDefault="006B376D" w:rsidP="006B376D">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B680475" w14:textId="77777777" w:rsidR="006B376D" w:rsidRDefault="006B376D" w:rsidP="006B376D">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107FE39C" w14:textId="77777777" w:rsidR="006B376D" w:rsidRDefault="006B376D" w:rsidP="006B376D">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154B88C1" w14:textId="77777777" w:rsidR="006B376D" w:rsidRDefault="006B376D" w:rsidP="006B376D">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0DCA069E" w14:textId="77777777" w:rsidR="006B376D" w:rsidRDefault="006B376D" w:rsidP="006B376D">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1A6C9F36" w14:textId="77777777" w:rsidR="006B376D" w:rsidRDefault="006B376D" w:rsidP="006B376D">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54249CDA"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1BA246EA" w14:textId="77777777" w:rsidR="006B376D" w:rsidRDefault="006B376D" w:rsidP="006B376D">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3B87522E" w14:textId="77777777" w:rsidR="006B376D" w:rsidRDefault="006B376D" w:rsidP="006B376D">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51687A03" w14:textId="77777777" w:rsidR="006B376D" w:rsidRDefault="006B376D" w:rsidP="006B376D">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301DB3FC" w14:textId="77777777" w:rsidR="006B376D" w:rsidRDefault="006B376D" w:rsidP="006B376D">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7E8E9DCA" w14:textId="77777777" w:rsidR="006B376D" w:rsidRDefault="006B376D" w:rsidP="006B376D">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40484705"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2FD94F61" w14:textId="77777777" w:rsidR="006B376D" w:rsidRDefault="006B376D" w:rsidP="006B376D">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3EC6F76F" w14:textId="77777777" w:rsidR="006B376D" w:rsidRDefault="006B376D" w:rsidP="006B376D">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720F23D4" w14:textId="77777777" w:rsidR="006B376D" w:rsidRDefault="006B376D" w:rsidP="006B376D">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9DE794C" w14:textId="77777777" w:rsidR="006B376D" w:rsidRDefault="006B376D" w:rsidP="006B376D">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6E0270E"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10474B1C" w14:textId="77777777" w:rsidR="006B376D" w:rsidRDefault="006B376D" w:rsidP="006B376D">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1A1930F0" w14:textId="77777777" w:rsidR="006B376D" w:rsidRDefault="006B376D" w:rsidP="006B376D">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37730C4" w14:textId="77777777" w:rsidR="006B376D" w:rsidRDefault="006B376D" w:rsidP="006B376D">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1E96B748" w14:textId="77777777" w:rsidR="006B376D" w:rsidRDefault="006B376D" w:rsidP="006B376D">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17020419" w14:textId="77777777" w:rsidR="006B376D" w:rsidRDefault="006B376D" w:rsidP="006B376D">
      <w:pPr>
        <w:jc w:val="both"/>
        <w:rPr>
          <w:rFonts w:eastAsia="Times New Roman" w:cs="Arial"/>
          <w:sz w:val="20"/>
          <w:szCs w:val="20"/>
        </w:rPr>
      </w:pPr>
      <w:r>
        <w:rPr>
          <w:rFonts w:eastAsia="Times New Roman" w:cs="Arial"/>
          <w:sz w:val="20"/>
          <w:szCs w:val="20"/>
        </w:rPr>
        <w:t>CAPÍTULO II</w:t>
      </w:r>
    </w:p>
    <w:p w14:paraId="4363FCBD" w14:textId="77777777" w:rsidR="006B376D" w:rsidRDefault="006B376D" w:rsidP="006B376D">
      <w:pPr>
        <w:jc w:val="both"/>
        <w:rPr>
          <w:rFonts w:eastAsia="Times New Roman" w:cs="Arial"/>
          <w:sz w:val="20"/>
          <w:szCs w:val="20"/>
        </w:rPr>
      </w:pPr>
      <w:r>
        <w:rPr>
          <w:rFonts w:eastAsia="Times New Roman" w:cs="Arial"/>
          <w:sz w:val="20"/>
          <w:szCs w:val="20"/>
        </w:rPr>
        <w:t>DA APLICAÇÃO DAS PENALIDADES</w:t>
      </w:r>
    </w:p>
    <w:p w14:paraId="6DE3A757" w14:textId="77777777" w:rsidR="006B376D" w:rsidRDefault="006B376D" w:rsidP="006B376D">
      <w:pPr>
        <w:jc w:val="both"/>
        <w:rPr>
          <w:rFonts w:eastAsia="Times New Roman" w:cs="Arial"/>
          <w:sz w:val="20"/>
          <w:szCs w:val="20"/>
        </w:rPr>
      </w:pPr>
      <w:r>
        <w:rPr>
          <w:rFonts w:eastAsia="Times New Roman" w:cs="Arial"/>
          <w:sz w:val="20"/>
          <w:szCs w:val="20"/>
        </w:rPr>
        <w:t>Seção I – Da Advertência</w:t>
      </w:r>
    </w:p>
    <w:p w14:paraId="519795C9" w14:textId="77777777" w:rsidR="006B376D" w:rsidRDefault="006B376D" w:rsidP="006B376D">
      <w:pPr>
        <w:jc w:val="both"/>
        <w:rPr>
          <w:rFonts w:eastAsia="Times New Roman" w:cs="Arial"/>
          <w:sz w:val="20"/>
          <w:szCs w:val="20"/>
        </w:rPr>
      </w:pPr>
    </w:p>
    <w:p w14:paraId="3F5A307D" w14:textId="77777777" w:rsidR="006B376D" w:rsidRDefault="006B376D" w:rsidP="006B376D">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0202F78B" w14:textId="77777777" w:rsidR="006B376D" w:rsidRDefault="006B376D" w:rsidP="006B376D">
      <w:pPr>
        <w:jc w:val="both"/>
        <w:rPr>
          <w:rFonts w:eastAsia="Times New Roman" w:cs="Arial"/>
          <w:sz w:val="20"/>
          <w:szCs w:val="20"/>
        </w:rPr>
      </w:pPr>
      <w:r>
        <w:rPr>
          <w:rFonts w:eastAsia="Times New Roman" w:cs="Arial"/>
          <w:sz w:val="20"/>
          <w:szCs w:val="20"/>
        </w:rPr>
        <w:t>Seção II – Da Multa</w:t>
      </w:r>
    </w:p>
    <w:p w14:paraId="46DF3197" w14:textId="77777777" w:rsidR="006B376D" w:rsidRDefault="006B376D" w:rsidP="006B376D">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7B7E3A22" w14:textId="77777777" w:rsidR="006B376D" w:rsidRDefault="006B376D" w:rsidP="006B376D">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348917BF" w14:textId="77777777" w:rsidR="006B376D" w:rsidRDefault="006B376D" w:rsidP="006B376D">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0A60DBB9" w14:textId="77777777" w:rsidR="006B376D" w:rsidRDefault="006B376D" w:rsidP="006B376D">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40D9F9CF" w14:textId="77777777" w:rsidR="006B376D" w:rsidRDefault="006B376D" w:rsidP="006B376D">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05515D7C" w14:textId="77777777" w:rsidR="006B376D" w:rsidRDefault="006B376D" w:rsidP="006B376D">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1D7C0503" w14:textId="77777777" w:rsidR="006B376D" w:rsidRDefault="006B376D" w:rsidP="006B376D">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9D908F3" w14:textId="77777777" w:rsidR="006B376D" w:rsidRDefault="006B376D" w:rsidP="006B376D">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6392958" w14:textId="77777777" w:rsidR="006B376D" w:rsidRDefault="006B376D" w:rsidP="006B376D">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9F3F15A" w14:textId="77777777" w:rsidR="006B376D" w:rsidRDefault="006B376D" w:rsidP="006B376D">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4E7F0879" w14:textId="77777777" w:rsidR="006B376D" w:rsidRDefault="006B376D" w:rsidP="006B376D">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7A74F0AE" w14:textId="77777777" w:rsidR="006B376D" w:rsidRDefault="006B376D" w:rsidP="006B376D">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73424489" w14:textId="77777777" w:rsidR="006B376D" w:rsidRDefault="006B376D" w:rsidP="006B376D">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04C2964" w14:textId="77777777" w:rsidR="006B376D" w:rsidRDefault="006B376D" w:rsidP="006B376D">
      <w:pPr>
        <w:jc w:val="both"/>
        <w:rPr>
          <w:rFonts w:eastAsia="Times New Roman" w:cs="Arial"/>
          <w:sz w:val="20"/>
          <w:szCs w:val="20"/>
        </w:rPr>
      </w:pPr>
      <w:r>
        <w:rPr>
          <w:rFonts w:eastAsia="Times New Roman" w:cs="Arial"/>
          <w:sz w:val="20"/>
          <w:szCs w:val="20"/>
        </w:rPr>
        <w:t>Seção III – Do Impedimento de Licitar e Contratar</w:t>
      </w:r>
    </w:p>
    <w:p w14:paraId="14DCB148" w14:textId="77777777" w:rsidR="006B376D" w:rsidRDefault="006B376D" w:rsidP="006B376D">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7189C35C" w14:textId="77777777" w:rsidR="006B376D" w:rsidRDefault="006B376D" w:rsidP="006B376D">
      <w:pPr>
        <w:jc w:val="both"/>
        <w:rPr>
          <w:rFonts w:eastAsia="Times New Roman" w:cs="Arial"/>
          <w:sz w:val="20"/>
          <w:szCs w:val="20"/>
        </w:rPr>
      </w:pPr>
      <w:r>
        <w:rPr>
          <w:rFonts w:eastAsia="Times New Roman" w:cs="Arial"/>
          <w:sz w:val="20"/>
          <w:szCs w:val="20"/>
        </w:rPr>
        <w:t>I – por 2 (dois) meses: inciso IV;</w:t>
      </w:r>
    </w:p>
    <w:p w14:paraId="4D18A711" w14:textId="77777777" w:rsidR="006B376D" w:rsidRDefault="006B376D" w:rsidP="006B376D">
      <w:pPr>
        <w:jc w:val="both"/>
        <w:rPr>
          <w:rFonts w:eastAsia="Times New Roman" w:cs="Arial"/>
          <w:sz w:val="20"/>
          <w:szCs w:val="20"/>
        </w:rPr>
      </w:pPr>
      <w:r>
        <w:rPr>
          <w:rFonts w:eastAsia="Times New Roman" w:cs="Arial"/>
          <w:sz w:val="20"/>
          <w:szCs w:val="20"/>
        </w:rPr>
        <w:t>II – por 4 (quatro) meses: incisos V a VII;</w:t>
      </w:r>
    </w:p>
    <w:p w14:paraId="45CE20C0" w14:textId="77777777" w:rsidR="006B376D" w:rsidRDefault="006B376D" w:rsidP="006B376D">
      <w:pPr>
        <w:jc w:val="both"/>
        <w:rPr>
          <w:rFonts w:eastAsia="Times New Roman" w:cs="Arial"/>
          <w:sz w:val="20"/>
          <w:szCs w:val="20"/>
        </w:rPr>
      </w:pPr>
      <w:r>
        <w:rPr>
          <w:rFonts w:eastAsia="Times New Roman" w:cs="Arial"/>
          <w:sz w:val="20"/>
          <w:szCs w:val="20"/>
        </w:rPr>
        <w:t>III – por 1 (um) ano: inciso II;</w:t>
      </w:r>
    </w:p>
    <w:p w14:paraId="0FCB3CF8" w14:textId="77777777" w:rsidR="006B376D" w:rsidRDefault="006B376D" w:rsidP="006B376D">
      <w:pPr>
        <w:jc w:val="both"/>
        <w:rPr>
          <w:rFonts w:eastAsia="Times New Roman" w:cs="Arial"/>
          <w:sz w:val="20"/>
          <w:szCs w:val="20"/>
        </w:rPr>
      </w:pPr>
      <w:r>
        <w:rPr>
          <w:rFonts w:eastAsia="Times New Roman" w:cs="Arial"/>
          <w:sz w:val="20"/>
          <w:szCs w:val="20"/>
        </w:rPr>
        <w:t>IV – por 2 (dois) anos: inciso III.</w:t>
      </w:r>
    </w:p>
    <w:p w14:paraId="02EEBA0F" w14:textId="77777777" w:rsidR="006B376D" w:rsidRDefault="006B376D" w:rsidP="006B376D">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1B647B43" w14:textId="77777777" w:rsidR="006B376D" w:rsidRDefault="006B376D" w:rsidP="006B376D">
      <w:pPr>
        <w:jc w:val="both"/>
        <w:rPr>
          <w:rFonts w:eastAsia="Times New Roman" w:cs="Arial"/>
          <w:sz w:val="20"/>
          <w:szCs w:val="20"/>
        </w:rPr>
      </w:pPr>
      <w:r>
        <w:rPr>
          <w:rFonts w:eastAsia="Times New Roman" w:cs="Arial"/>
          <w:sz w:val="20"/>
          <w:szCs w:val="20"/>
        </w:rPr>
        <w:t>Seção IV – Da Declaração de Inidoneidade</w:t>
      </w:r>
    </w:p>
    <w:p w14:paraId="78D97A74" w14:textId="77777777" w:rsidR="006B376D" w:rsidRDefault="006B376D" w:rsidP="006B376D">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4A3B9F10"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6C520A71"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226784E4" w14:textId="77777777" w:rsidR="006B376D" w:rsidRDefault="006B376D" w:rsidP="006B376D">
      <w:pPr>
        <w:jc w:val="both"/>
        <w:rPr>
          <w:rFonts w:eastAsia="Times New Roman" w:cs="Arial"/>
          <w:sz w:val="20"/>
          <w:szCs w:val="20"/>
        </w:rPr>
      </w:pPr>
      <w:r>
        <w:rPr>
          <w:rFonts w:eastAsia="Times New Roman" w:cs="Arial"/>
          <w:sz w:val="20"/>
          <w:szCs w:val="20"/>
        </w:rPr>
        <w:t>CAPÍTULO III</w:t>
      </w:r>
    </w:p>
    <w:p w14:paraId="7861F1C5" w14:textId="77777777" w:rsidR="006B376D" w:rsidRDefault="006B376D" w:rsidP="006B376D">
      <w:pPr>
        <w:jc w:val="both"/>
        <w:rPr>
          <w:rFonts w:eastAsia="Times New Roman" w:cs="Arial"/>
          <w:sz w:val="20"/>
          <w:szCs w:val="20"/>
        </w:rPr>
      </w:pPr>
      <w:r>
        <w:rPr>
          <w:rFonts w:eastAsia="Times New Roman" w:cs="Arial"/>
          <w:sz w:val="20"/>
          <w:szCs w:val="20"/>
        </w:rPr>
        <w:lastRenderedPageBreak/>
        <w:t>DO PROCESSO SANCIONATÓRIO</w:t>
      </w:r>
    </w:p>
    <w:p w14:paraId="608515B0" w14:textId="77777777" w:rsidR="006B376D" w:rsidRDefault="006B376D" w:rsidP="006B376D">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C9DFC58" w14:textId="77777777" w:rsidR="006B376D" w:rsidRDefault="006B376D" w:rsidP="006B376D">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3E69C08" w14:textId="77777777" w:rsidR="006B376D" w:rsidRDefault="006B376D" w:rsidP="006B376D">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0FC8D4A" w14:textId="77777777" w:rsidR="006B376D" w:rsidRDefault="006B376D" w:rsidP="006B376D">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33C51412" w14:textId="77777777" w:rsidR="006B376D" w:rsidRDefault="006B376D" w:rsidP="006B376D">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A9FB541"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4BF959BA"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37F4099D" w14:textId="77777777" w:rsidR="006B376D" w:rsidRDefault="006B376D" w:rsidP="006B376D">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821AC18" w14:textId="77777777" w:rsidR="006B376D" w:rsidRDefault="006B376D" w:rsidP="006B376D">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ED3E950" w14:textId="77777777" w:rsidR="006B376D" w:rsidRDefault="006B376D" w:rsidP="006B376D">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12AA7EAD" w14:textId="77777777" w:rsidR="006B376D" w:rsidRDefault="006B376D" w:rsidP="006B376D">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31CA79CE" w14:textId="77777777" w:rsidR="006B376D" w:rsidRDefault="006B376D" w:rsidP="006B376D">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3FAFAE33" w14:textId="77777777" w:rsidR="006B376D" w:rsidRDefault="006B376D" w:rsidP="006B376D">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1BAB69D"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2FC87F2" w14:textId="77777777" w:rsidR="006B376D" w:rsidRDefault="006B376D" w:rsidP="006B376D">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2CF7F966" w14:textId="77777777" w:rsidR="006B376D" w:rsidRDefault="006B376D" w:rsidP="006B376D">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40279786" w14:textId="77777777" w:rsidR="006B376D" w:rsidRDefault="006B376D" w:rsidP="006B376D">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ECB583" w14:textId="77777777" w:rsidR="006B376D" w:rsidRDefault="006B376D" w:rsidP="006B376D">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18FC4785" w14:textId="77777777" w:rsidR="006B376D" w:rsidRDefault="006B376D" w:rsidP="006B376D">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150867F"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9446D10" w14:textId="77777777" w:rsidR="006B376D" w:rsidRDefault="006B376D" w:rsidP="006B376D">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4118B7C2" w14:textId="77777777" w:rsidR="006B376D" w:rsidRDefault="006B376D" w:rsidP="006B376D">
      <w:pPr>
        <w:jc w:val="both"/>
        <w:rPr>
          <w:rFonts w:eastAsia="Times New Roman" w:cs="Arial"/>
          <w:sz w:val="20"/>
          <w:szCs w:val="20"/>
        </w:rPr>
      </w:pPr>
      <w:r>
        <w:rPr>
          <w:rFonts w:eastAsia="Times New Roman" w:cs="Arial"/>
          <w:b/>
          <w:bCs/>
          <w:sz w:val="20"/>
          <w:szCs w:val="20"/>
        </w:rPr>
        <w:lastRenderedPageBreak/>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6C4E691D" w14:textId="77777777" w:rsidR="006B376D" w:rsidRDefault="006B376D" w:rsidP="006B376D">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7235CFF" w14:textId="77777777" w:rsidR="006B376D" w:rsidRDefault="006B376D" w:rsidP="006B376D">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2B365FF" w14:textId="77777777" w:rsidR="006B376D" w:rsidRDefault="006B376D" w:rsidP="006B376D">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775CCCC9" w14:textId="77777777" w:rsidR="006B376D" w:rsidRDefault="006B376D" w:rsidP="006B376D">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E294377" w14:textId="77777777" w:rsidR="006B376D" w:rsidRDefault="006B376D" w:rsidP="006B376D">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00DFD3A" w14:textId="77777777" w:rsidR="006B376D" w:rsidRDefault="006B376D" w:rsidP="006B376D">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43B88179" w14:textId="77777777" w:rsidR="006B376D" w:rsidRDefault="006B376D" w:rsidP="006B376D">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184BCBE9" w14:textId="77777777" w:rsidR="006B376D" w:rsidRDefault="006B376D" w:rsidP="006B376D">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2EDA7207" w14:textId="77777777" w:rsidR="006B376D" w:rsidRDefault="006B376D" w:rsidP="006B376D">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0D553BDB" w14:textId="77777777" w:rsidR="006B376D" w:rsidRDefault="006B376D" w:rsidP="006B376D">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9E5F4B6" w14:textId="77777777" w:rsidR="006B376D" w:rsidRDefault="006B376D" w:rsidP="006B376D">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25E9ADC8" w14:textId="77777777" w:rsidR="006B376D" w:rsidRDefault="006B376D" w:rsidP="006B376D">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10BC85F6"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2B6BD99A" w14:textId="77777777" w:rsidR="006B376D" w:rsidRDefault="006B376D" w:rsidP="006B376D">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6387BB5D" w14:textId="77777777" w:rsidR="006B376D" w:rsidRDefault="006B376D" w:rsidP="006B376D">
      <w:pPr>
        <w:jc w:val="both"/>
        <w:rPr>
          <w:rFonts w:eastAsia="Times New Roman" w:cs="Arial"/>
          <w:sz w:val="20"/>
          <w:szCs w:val="20"/>
        </w:rPr>
      </w:pPr>
      <w:r>
        <w:rPr>
          <w:rFonts w:eastAsia="Times New Roman" w:cs="Arial"/>
          <w:sz w:val="20"/>
          <w:szCs w:val="20"/>
        </w:rPr>
        <w:t>CAPÍTULO IV</w:t>
      </w:r>
    </w:p>
    <w:p w14:paraId="692BD77E" w14:textId="77777777" w:rsidR="006B376D" w:rsidRDefault="006B376D" w:rsidP="006B376D">
      <w:pPr>
        <w:jc w:val="both"/>
        <w:rPr>
          <w:rFonts w:eastAsia="Times New Roman" w:cs="Arial"/>
          <w:sz w:val="20"/>
          <w:szCs w:val="20"/>
        </w:rPr>
      </w:pPr>
      <w:r>
        <w:rPr>
          <w:rFonts w:eastAsia="Times New Roman" w:cs="Arial"/>
          <w:sz w:val="20"/>
          <w:szCs w:val="20"/>
        </w:rPr>
        <w:t>DISPOSIÇÕES FINAIS</w:t>
      </w:r>
    </w:p>
    <w:p w14:paraId="51F6EE84" w14:textId="77777777" w:rsidR="006B376D" w:rsidRDefault="006B376D" w:rsidP="006B376D">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09290D75" w14:textId="77777777" w:rsidR="006B376D" w:rsidRDefault="006B376D" w:rsidP="006B376D">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06F5EA45" w14:textId="77777777" w:rsidR="006B376D" w:rsidRDefault="006B376D" w:rsidP="006B376D">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2329055A" w14:textId="77777777" w:rsidR="006B376D" w:rsidRDefault="006B376D" w:rsidP="006B376D">
      <w:pPr>
        <w:spacing w:after="160" w:line="259" w:lineRule="auto"/>
        <w:rPr>
          <w:b/>
          <w:bCs/>
          <w:kern w:val="28"/>
          <w:szCs w:val="32"/>
          <w:highlight w:val="yellow"/>
        </w:rPr>
      </w:pPr>
    </w:p>
    <w:p w14:paraId="77BF0E95" w14:textId="77777777" w:rsidR="006B376D" w:rsidRDefault="006B376D" w:rsidP="006B376D">
      <w:pPr>
        <w:spacing w:after="160" w:line="259" w:lineRule="auto"/>
        <w:rPr>
          <w:b/>
          <w:bCs/>
          <w:kern w:val="28"/>
          <w:szCs w:val="32"/>
          <w:highlight w:val="yellow"/>
        </w:rPr>
      </w:pPr>
    </w:p>
    <w:p w14:paraId="28FCD86F" w14:textId="77777777" w:rsidR="006B376D" w:rsidRDefault="006B376D" w:rsidP="006B376D">
      <w:pPr>
        <w:spacing w:after="160" w:line="259" w:lineRule="auto"/>
        <w:rPr>
          <w:b/>
          <w:bCs/>
          <w:kern w:val="28"/>
          <w:szCs w:val="32"/>
          <w:highlight w:val="yellow"/>
        </w:rPr>
      </w:pPr>
    </w:p>
    <w:p w14:paraId="0707DD17" w14:textId="77777777" w:rsidR="006B376D" w:rsidRDefault="006B376D" w:rsidP="006B376D">
      <w:pPr>
        <w:jc w:val="center"/>
        <w:rPr>
          <w:b/>
          <w:bCs/>
        </w:rPr>
      </w:pPr>
      <w:r w:rsidRPr="00C223A5">
        <w:rPr>
          <w:b/>
          <w:bCs/>
        </w:rPr>
        <w:lastRenderedPageBreak/>
        <w:t>RESOLUÇÃO Nº 04/2026</w:t>
      </w:r>
    </w:p>
    <w:p w14:paraId="53B968C3" w14:textId="77777777" w:rsidR="006B376D" w:rsidRDefault="006B376D" w:rsidP="006B376D">
      <w:pPr>
        <w:jc w:val="center"/>
        <w:rPr>
          <w:b/>
          <w:bCs/>
        </w:rPr>
      </w:pPr>
    </w:p>
    <w:p w14:paraId="0AF4DD88" w14:textId="77777777" w:rsidR="006B376D" w:rsidRPr="00C223A5" w:rsidRDefault="006B376D" w:rsidP="006B376D">
      <w:pPr>
        <w:jc w:val="both"/>
        <w:rPr>
          <w:rFonts w:cs="Arial"/>
          <w:sz w:val="20"/>
          <w:szCs w:val="20"/>
        </w:rPr>
      </w:pPr>
      <w:r w:rsidRPr="00C223A5">
        <w:rPr>
          <w:rFonts w:cs="Arial"/>
          <w:sz w:val="20"/>
          <w:szCs w:val="20"/>
        </w:rPr>
        <w:t>PUBLICADA NO DIÁRIO OFICIAL ELETRÔNICO DO TRIBUNAL DE CONTAS DO ESTADO DE SÃO PAULO, EM 27/03/2026, PÁG. 52.</w:t>
      </w:r>
    </w:p>
    <w:p w14:paraId="6EE351F7" w14:textId="77777777" w:rsidR="006B376D" w:rsidRPr="00C223A5" w:rsidRDefault="006B376D" w:rsidP="006B376D">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21CC6D57" w14:textId="77777777" w:rsidR="006B376D" w:rsidRPr="00C223A5" w:rsidRDefault="006B376D" w:rsidP="006B376D">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3A8B58C7" w14:textId="77777777" w:rsidR="006B376D" w:rsidRPr="00C223A5" w:rsidRDefault="006B376D" w:rsidP="006B376D">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0ED9B0A6" w14:textId="77777777" w:rsidR="006B376D" w:rsidRPr="00C223A5" w:rsidRDefault="006B376D" w:rsidP="006B376D">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505A886D" w14:textId="77777777" w:rsidR="006B376D" w:rsidRPr="00C223A5" w:rsidRDefault="006B376D" w:rsidP="006B376D">
      <w:pPr>
        <w:jc w:val="both"/>
        <w:rPr>
          <w:sz w:val="20"/>
          <w:szCs w:val="20"/>
        </w:rPr>
      </w:pPr>
      <w:r w:rsidRPr="00C223A5">
        <w:rPr>
          <w:b/>
          <w:bCs/>
          <w:sz w:val="20"/>
          <w:szCs w:val="20"/>
        </w:rPr>
        <w:t>RESOLVE</w:t>
      </w:r>
      <w:r w:rsidRPr="00C223A5">
        <w:rPr>
          <w:sz w:val="20"/>
          <w:szCs w:val="20"/>
        </w:rPr>
        <w:t>:</w:t>
      </w:r>
    </w:p>
    <w:p w14:paraId="3C30994F" w14:textId="77777777" w:rsidR="006B376D" w:rsidRPr="00C223A5" w:rsidRDefault="006B376D" w:rsidP="006B376D">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2F765221" w14:textId="77777777" w:rsidR="006B376D" w:rsidRPr="00C223A5" w:rsidRDefault="006B376D" w:rsidP="006B376D">
      <w:pPr>
        <w:jc w:val="both"/>
        <w:rPr>
          <w:sz w:val="20"/>
          <w:szCs w:val="20"/>
        </w:rPr>
      </w:pPr>
      <w:r w:rsidRPr="00C223A5">
        <w:rPr>
          <w:b/>
          <w:bCs/>
          <w:sz w:val="20"/>
          <w:szCs w:val="20"/>
        </w:rPr>
        <w:t>I –</w:t>
      </w:r>
      <w:r w:rsidRPr="00C223A5">
        <w:rPr>
          <w:sz w:val="20"/>
          <w:szCs w:val="20"/>
        </w:rPr>
        <w:t> o item 1 do § 1º do artigo 3º:</w:t>
      </w:r>
    </w:p>
    <w:p w14:paraId="69397B13" w14:textId="77777777" w:rsidR="006B376D" w:rsidRDefault="006B376D" w:rsidP="006B376D">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5D3385DB" w14:textId="77777777" w:rsidR="006B376D" w:rsidRDefault="006B376D" w:rsidP="006B376D">
      <w:pPr>
        <w:jc w:val="both"/>
        <w:rPr>
          <w:sz w:val="20"/>
          <w:szCs w:val="20"/>
        </w:rPr>
      </w:pPr>
      <w:r w:rsidRPr="00C223A5">
        <w:rPr>
          <w:sz w:val="20"/>
          <w:szCs w:val="20"/>
        </w:rPr>
        <w:t>          § 1º – ............................................</w:t>
      </w:r>
    </w:p>
    <w:p w14:paraId="1CA3095D" w14:textId="77777777" w:rsidR="006B376D" w:rsidRPr="00C223A5" w:rsidRDefault="006B376D" w:rsidP="006B376D">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5AAF05B" w14:textId="77777777" w:rsidR="006B376D" w:rsidRPr="00C223A5" w:rsidRDefault="006B376D" w:rsidP="006B376D">
      <w:pPr>
        <w:jc w:val="both"/>
        <w:rPr>
          <w:sz w:val="20"/>
          <w:szCs w:val="20"/>
        </w:rPr>
      </w:pPr>
      <w:r w:rsidRPr="00C223A5">
        <w:rPr>
          <w:b/>
          <w:bCs/>
          <w:sz w:val="20"/>
          <w:szCs w:val="20"/>
        </w:rPr>
        <w:t>II –</w:t>
      </w:r>
      <w:r w:rsidRPr="00C223A5">
        <w:rPr>
          <w:sz w:val="20"/>
          <w:szCs w:val="20"/>
        </w:rPr>
        <w:t> o artigo 6º:</w:t>
      </w:r>
    </w:p>
    <w:p w14:paraId="79D3960B" w14:textId="77777777" w:rsidR="006B376D" w:rsidRPr="00C223A5" w:rsidRDefault="006B376D" w:rsidP="006B376D">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5300CAC" w14:textId="77777777" w:rsidR="006B376D" w:rsidRPr="00C223A5" w:rsidRDefault="006B376D" w:rsidP="006B376D">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5F62F2E1" w14:textId="77777777" w:rsidR="006B376D" w:rsidRDefault="006B376D" w:rsidP="006B376D">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720C9E1E" w14:textId="77777777" w:rsidR="006B376D" w:rsidRDefault="006B376D" w:rsidP="006B376D">
      <w:pPr>
        <w:jc w:val="both"/>
        <w:rPr>
          <w:sz w:val="20"/>
          <w:szCs w:val="20"/>
        </w:rPr>
      </w:pPr>
      <w:r w:rsidRPr="00C223A5">
        <w:rPr>
          <w:sz w:val="20"/>
          <w:szCs w:val="20"/>
        </w:rPr>
        <w:t>          ............................................</w:t>
      </w:r>
    </w:p>
    <w:p w14:paraId="691AD2D1" w14:textId="77777777" w:rsidR="006B376D" w:rsidRPr="00C223A5" w:rsidRDefault="006B376D" w:rsidP="006B376D">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451687BF" w14:textId="77777777" w:rsidR="006B376D" w:rsidRPr="00C223A5" w:rsidRDefault="006B376D" w:rsidP="006B376D">
      <w:pPr>
        <w:jc w:val="both"/>
        <w:rPr>
          <w:sz w:val="20"/>
          <w:szCs w:val="20"/>
        </w:rPr>
      </w:pPr>
      <w:r w:rsidRPr="00C223A5">
        <w:rPr>
          <w:b/>
          <w:bCs/>
          <w:sz w:val="20"/>
          <w:szCs w:val="20"/>
        </w:rPr>
        <w:t>IV –</w:t>
      </w:r>
      <w:r w:rsidRPr="00C223A5">
        <w:rPr>
          <w:sz w:val="20"/>
          <w:szCs w:val="20"/>
        </w:rPr>
        <w:t> o parágrafo único do artigo 12, renumerado para § 1º:</w:t>
      </w:r>
    </w:p>
    <w:p w14:paraId="0C6292D7" w14:textId="77777777" w:rsidR="006B376D" w:rsidRDefault="006B376D" w:rsidP="006B376D">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3CA7FD86" w14:textId="77777777" w:rsidR="006B376D" w:rsidRPr="00C223A5" w:rsidRDefault="006B376D" w:rsidP="006B376D">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13B5D918" w14:textId="77777777" w:rsidR="006B376D" w:rsidRPr="00C223A5" w:rsidRDefault="006B376D" w:rsidP="006B376D">
      <w:pPr>
        <w:jc w:val="both"/>
        <w:rPr>
          <w:sz w:val="20"/>
          <w:szCs w:val="20"/>
        </w:rPr>
      </w:pPr>
      <w:r w:rsidRPr="00C223A5">
        <w:rPr>
          <w:sz w:val="20"/>
          <w:szCs w:val="20"/>
        </w:rPr>
        <w:t>           I – a majoração será de 50% (cinquenta por cento) por agravante, até o limite máximo de 3 anos;</w:t>
      </w:r>
    </w:p>
    <w:p w14:paraId="42563846" w14:textId="77777777" w:rsidR="006B376D" w:rsidRPr="00C223A5" w:rsidRDefault="006B376D" w:rsidP="006B376D">
      <w:pPr>
        <w:jc w:val="both"/>
        <w:rPr>
          <w:sz w:val="20"/>
          <w:szCs w:val="20"/>
        </w:rPr>
      </w:pPr>
      <w:r w:rsidRPr="00C223A5">
        <w:rPr>
          <w:sz w:val="20"/>
          <w:szCs w:val="20"/>
        </w:rPr>
        <w:t>           II – a redução será de 50% (cinquenta por cento), aplicável uma única vez, limitando-se à pena mínima de um mês. (NR)”;</w:t>
      </w:r>
    </w:p>
    <w:p w14:paraId="00B9A502" w14:textId="77777777" w:rsidR="006B376D" w:rsidRPr="00C223A5" w:rsidRDefault="006B376D" w:rsidP="006B376D">
      <w:pPr>
        <w:jc w:val="both"/>
        <w:rPr>
          <w:sz w:val="20"/>
          <w:szCs w:val="20"/>
        </w:rPr>
      </w:pPr>
      <w:r w:rsidRPr="00C223A5">
        <w:rPr>
          <w:b/>
          <w:bCs/>
          <w:sz w:val="20"/>
          <w:szCs w:val="20"/>
        </w:rPr>
        <w:t>V –</w:t>
      </w:r>
      <w:r w:rsidRPr="00C223A5">
        <w:rPr>
          <w:sz w:val="20"/>
          <w:szCs w:val="20"/>
        </w:rPr>
        <w:t> acrescido o § 2º no artigo 12:</w:t>
      </w:r>
    </w:p>
    <w:p w14:paraId="6CFBED74" w14:textId="77777777" w:rsidR="006B376D" w:rsidRPr="00C223A5" w:rsidRDefault="006B376D" w:rsidP="006B376D">
      <w:pPr>
        <w:jc w:val="both"/>
        <w:rPr>
          <w:sz w:val="20"/>
          <w:szCs w:val="20"/>
        </w:rPr>
      </w:pPr>
      <w:r w:rsidRPr="00C223A5">
        <w:rPr>
          <w:sz w:val="20"/>
          <w:szCs w:val="20"/>
        </w:rPr>
        <w:t>          “</w:t>
      </w:r>
      <w:r w:rsidRPr="00C223A5">
        <w:rPr>
          <w:b/>
          <w:bCs/>
          <w:sz w:val="20"/>
          <w:szCs w:val="20"/>
        </w:rPr>
        <w:t>Artigo 12</w:t>
      </w:r>
      <w:r w:rsidRPr="00C223A5">
        <w:rPr>
          <w:sz w:val="20"/>
          <w:szCs w:val="20"/>
        </w:rPr>
        <w:t> – .....................................................</w:t>
      </w:r>
    </w:p>
    <w:p w14:paraId="17D17008" w14:textId="77777777" w:rsidR="006B376D" w:rsidRPr="00C223A5" w:rsidRDefault="006B376D" w:rsidP="006B376D">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58C3AFB5" w14:textId="77777777" w:rsidR="006B376D" w:rsidRPr="00C223A5" w:rsidRDefault="006B376D" w:rsidP="006B376D">
      <w:pPr>
        <w:jc w:val="both"/>
        <w:rPr>
          <w:sz w:val="20"/>
          <w:szCs w:val="20"/>
        </w:rPr>
      </w:pPr>
      <w:r w:rsidRPr="00C223A5">
        <w:rPr>
          <w:b/>
          <w:bCs/>
          <w:sz w:val="20"/>
          <w:szCs w:val="20"/>
        </w:rPr>
        <w:t>VI –</w:t>
      </w:r>
      <w:r w:rsidRPr="00C223A5">
        <w:rPr>
          <w:sz w:val="20"/>
          <w:szCs w:val="20"/>
        </w:rPr>
        <w:t> o § 1º do artigo 13: </w:t>
      </w:r>
    </w:p>
    <w:p w14:paraId="6638938F" w14:textId="77777777" w:rsidR="006B376D" w:rsidRDefault="006B376D" w:rsidP="006B376D">
      <w:pPr>
        <w:jc w:val="both"/>
        <w:rPr>
          <w:sz w:val="20"/>
          <w:szCs w:val="20"/>
        </w:rPr>
      </w:pPr>
      <w:r w:rsidRPr="00C223A5">
        <w:rPr>
          <w:sz w:val="20"/>
          <w:szCs w:val="20"/>
        </w:rPr>
        <w:t>          “</w:t>
      </w:r>
      <w:r w:rsidRPr="00C223A5">
        <w:rPr>
          <w:b/>
          <w:bCs/>
          <w:sz w:val="20"/>
          <w:szCs w:val="20"/>
        </w:rPr>
        <w:t>Artigo 13 </w:t>
      </w:r>
      <w:r w:rsidRPr="00C223A5">
        <w:rPr>
          <w:sz w:val="20"/>
          <w:szCs w:val="20"/>
        </w:rPr>
        <w:t>– .....................................................</w:t>
      </w:r>
    </w:p>
    <w:p w14:paraId="2381C8DE" w14:textId="77777777" w:rsidR="006B376D" w:rsidRPr="00C223A5" w:rsidRDefault="006B376D" w:rsidP="006B376D">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4503A00D" w14:textId="77777777" w:rsidR="006B376D" w:rsidRPr="00C223A5" w:rsidRDefault="006B376D" w:rsidP="006B376D">
      <w:pPr>
        <w:jc w:val="both"/>
        <w:rPr>
          <w:sz w:val="20"/>
          <w:szCs w:val="20"/>
        </w:rPr>
      </w:pPr>
      <w:r w:rsidRPr="00C223A5">
        <w:rPr>
          <w:sz w:val="20"/>
          <w:szCs w:val="20"/>
        </w:rPr>
        <w:t>          I – a majoração corresponderá a 50% (cinquenta por cento) para cada agravante, até o limite máximo de 6 (seis) anos; </w:t>
      </w:r>
    </w:p>
    <w:p w14:paraId="371FDD6D" w14:textId="77777777" w:rsidR="006B376D" w:rsidRPr="00C223A5" w:rsidRDefault="006B376D" w:rsidP="006B376D">
      <w:pPr>
        <w:jc w:val="both"/>
        <w:rPr>
          <w:sz w:val="20"/>
          <w:szCs w:val="20"/>
        </w:rPr>
      </w:pPr>
      <w:r w:rsidRPr="00C223A5">
        <w:rPr>
          <w:sz w:val="20"/>
          <w:szCs w:val="20"/>
        </w:rPr>
        <w:lastRenderedPageBreak/>
        <w:t>          II – a redução corresponderá a 50% (cinquenta por cento), aplicável uma única vez, limitada à pena mínima. (NR)”;</w:t>
      </w:r>
    </w:p>
    <w:p w14:paraId="5C7E7C1B" w14:textId="77777777" w:rsidR="006B376D" w:rsidRPr="00C223A5" w:rsidRDefault="006B376D" w:rsidP="006B376D">
      <w:pPr>
        <w:jc w:val="both"/>
        <w:rPr>
          <w:sz w:val="20"/>
          <w:szCs w:val="20"/>
        </w:rPr>
      </w:pPr>
      <w:r w:rsidRPr="00C223A5">
        <w:rPr>
          <w:b/>
          <w:bCs/>
          <w:sz w:val="20"/>
          <w:szCs w:val="20"/>
        </w:rPr>
        <w:t>VII –</w:t>
      </w:r>
      <w:r w:rsidRPr="00C223A5">
        <w:rPr>
          <w:sz w:val="20"/>
          <w:szCs w:val="20"/>
        </w:rPr>
        <w:t> acrescido o § 3º ao artigo 13:</w:t>
      </w:r>
    </w:p>
    <w:p w14:paraId="7B6C0C05" w14:textId="77777777" w:rsidR="006B376D" w:rsidRPr="00C223A5" w:rsidRDefault="006B376D" w:rsidP="006B376D">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B161173" w14:textId="77777777" w:rsidR="006B376D" w:rsidRPr="00C223A5" w:rsidRDefault="006B376D" w:rsidP="006B376D">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18A86FE0" w14:textId="77777777" w:rsidR="006B376D" w:rsidRPr="00C223A5" w:rsidRDefault="006B376D" w:rsidP="006B376D">
      <w:pPr>
        <w:jc w:val="both"/>
        <w:rPr>
          <w:sz w:val="20"/>
          <w:szCs w:val="20"/>
        </w:rPr>
      </w:pPr>
      <w:r w:rsidRPr="00C223A5">
        <w:rPr>
          <w:b/>
          <w:bCs/>
          <w:sz w:val="20"/>
          <w:szCs w:val="20"/>
        </w:rPr>
        <w:t>VIII –</w:t>
      </w:r>
      <w:r w:rsidRPr="00C223A5">
        <w:rPr>
          <w:sz w:val="20"/>
          <w:szCs w:val="20"/>
        </w:rPr>
        <w:t> o artigo 23:</w:t>
      </w:r>
    </w:p>
    <w:p w14:paraId="10D8AB09" w14:textId="77777777" w:rsidR="006B376D" w:rsidRPr="00C223A5" w:rsidRDefault="006B376D" w:rsidP="006B376D">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632636C2" w14:textId="77777777" w:rsidR="006B376D" w:rsidRPr="00C223A5" w:rsidRDefault="006B376D" w:rsidP="006B376D">
      <w:pPr>
        <w:jc w:val="both"/>
        <w:rPr>
          <w:sz w:val="20"/>
          <w:szCs w:val="20"/>
        </w:rPr>
      </w:pPr>
      <w:r w:rsidRPr="00C223A5">
        <w:rPr>
          <w:b/>
          <w:bCs/>
          <w:sz w:val="20"/>
          <w:szCs w:val="20"/>
        </w:rPr>
        <w:t>Artigo 2º</w:t>
      </w:r>
      <w:r w:rsidRPr="00C223A5">
        <w:rPr>
          <w:sz w:val="20"/>
          <w:szCs w:val="20"/>
        </w:rPr>
        <w:t> - Esta Resolução entra em vigor na data de sua publicação.</w:t>
      </w:r>
    </w:p>
    <w:p w14:paraId="4C0F9D0C" w14:textId="77777777" w:rsidR="006B376D" w:rsidRDefault="006B376D" w:rsidP="006B376D">
      <w:pPr>
        <w:jc w:val="both"/>
        <w:rPr>
          <w:sz w:val="20"/>
          <w:szCs w:val="20"/>
        </w:rPr>
      </w:pPr>
      <w:r w:rsidRPr="00C223A5">
        <w:rPr>
          <w:sz w:val="20"/>
          <w:szCs w:val="20"/>
        </w:rPr>
        <w:t> </w:t>
      </w:r>
    </w:p>
    <w:p w14:paraId="0E08B6C5" w14:textId="77777777" w:rsidR="006B376D" w:rsidRDefault="006B376D" w:rsidP="006B376D">
      <w:pPr>
        <w:jc w:val="both"/>
        <w:rPr>
          <w:sz w:val="20"/>
          <w:szCs w:val="20"/>
        </w:rPr>
      </w:pPr>
    </w:p>
    <w:p w14:paraId="7F585C22" w14:textId="77777777" w:rsidR="006B376D" w:rsidRDefault="006B376D" w:rsidP="006B376D">
      <w:pPr>
        <w:jc w:val="both"/>
        <w:rPr>
          <w:sz w:val="20"/>
          <w:szCs w:val="20"/>
        </w:rPr>
      </w:pPr>
    </w:p>
    <w:p w14:paraId="7BD389DF" w14:textId="77777777" w:rsidR="006B376D" w:rsidRDefault="006B376D" w:rsidP="006B376D">
      <w:pPr>
        <w:jc w:val="both"/>
        <w:rPr>
          <w:sz w:val="20"/>
          <w:szCs w:val="20"/>
        </w:rPr>
      </w:pPr>
    </w:p>
    <w:p w14:paraId="7D5D2439" w14:textId="77777777" w:rsidR="006B376D" w:rsidRDefault="006B376D" w:rsidP="006B376D">
      <w:pPr>
        <w:jc w:val="center"/>
        <w:rPr>
          <w:b/>
          <w:bCs/>
        </w:rPr>
      </w:pPr>
      <w:r w:rsidRPr="00C223A5">
        <w:rPr>
          <w:b/>
          <w:bCs/>
        </w:rPr>
        <w:t>RESOLUÇÃO Nº 07/2026</w:t>
      </w:r>
    </w:p>
    <w:p w14:paraId="7943946B" w14:textId="77777777" w:rsidR="006B376D" w:rsidRDefault="006B376D" w:rsidP="006B376D">
      <w:pPr>
        <w:jc w:val="center"/>
        <w:rPr>
          <w:b/>
          <w:bCs/>
        </w:rPr>
      </w:pPr>
    </w:p>
    <w:p w14:paraId="30A1B480" w14:textId="77777777" w:rsidR="006B376D" w:rsidRPr="00C223A5" w:rsidRDefault="006B376D" w:rsidP="006B376D">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46964E11" w14:textId="77777777" w:rsidR="006B376D" w:rsidRDefault="006B376D" w:rsidP="006B376D">
      <w:pPr>
        <w:jc w:val="center"/>
        <w:rPr>
          <w:rFonts w:cs="Arial"/>
          <w:sz w:val="20"/>
          <w:szCs w:val="20"/>
        </w:rPr>
      </w:pPr>
    </w:p>
    <w:p w14:paraId="0F3DCB87" w14:textId="77777777" w:rsidR="006B376D" w:rsidRPr="00C223A5" w:rsidRDefault="006B376D" w:rsidP="006B376D">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50B5BC5B" w14:textId="77777777" w:rsidR="006B376D" w:rsidRPr="00C223A5" w:rsidRDefault="006B376D" w:rsidP="006B376D">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6707BF61" w14:textId="77777777" w:rsidR="006B376D" w:rsidRPr="00C223A5" w:rsidRDefault="006B376D" w:rsidP="006B376D">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2F45E1A7" w14:textId="77777777" w:rsidR="006B376D" w:rsidRPr="00C223A5" w:rsidRDefault="006B376D" w:rsidP="006B376D">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26EE8F59" w14:textId="77777777" w:rsidR="006B376D" w:rsidRPr="00C223A5" w:rsidRDefault="006B376D" w:rsidP="006B376D">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28FE0E58" w14:textId="77777777" w:rsidR="006B376D" w:rsidRPr="00C223A5" w:rsidRDefault="006B376D" w:rsidP="006B376D">
      <w:pPr>
        <w:jc w:val="both"/>
        <w:rPr>
          <w:sz w:val="20"/>
          <w:szCs w:val="20"/>
        </w:rPr>
      </w:pPr>
      <w:r w:rsidRPr="00C223A5">
        <w:rPr>
          <w:b/>
          <w:bCs/>
          <w:sz w:val="20"/>
          <w:szCs w:val="20"/>
        </w:rPr>
        <w:t>RESOLVE</w:t>
      </w:r>
      <w:r w:rsidRPr="00C223A5">
        <w:rPr>
          <w:sz w:val="20"/>
          <w:szCs w:val="20"/>
        </w:rPr>
        <w:t>:</w:t>
      </w:r>
    </w:p>
    <w:p w14:paraId="3579049C" w14:textId="77777777" w:rsidR="006B376D" w:rsidRPr="00C223A5" w:rsidRDefault="006B376D" w:rsidP="006B376D">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7EB2A8D0" w14:textId="77777777" w:rsidR="006B376D" w:rsidRPr="00C223A5" w:rsidRDefault="006B376D" w:rsidP="006B376D">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27033318" w14:textId="77777777" w:rsidR="006B376D" w:rsidRPr="00C223A5" w:rsidRDefault="006B376D" w:rsidP="006B376D">
      <w:pPr>
        <w:jc w:val="both"/>
        <w:rPr>
          <w:sz w:val="20"/>
          <w:szCs w:val="20"/>
        </w:rPr>
      </w:pPr>
      <w:r w:rsidRPr="00C223A5">
        <w:rPr>
          <w:i/>
          <w:iCs/>
          <w:sz w:val="20"/>
          <w:szCs w:val="20"/>
        </w:rPr>
        <w:t>          I - 0,5% (meio por cento) ao dia, para atraso de até 15 (quinze) dias; </w:t>
      </w:r>
    </w:p>
    <w:p w14:paraId="40CBD930" w14:textId="77777777" w:rsidR="006B376D" w:rsidRPr="00C223A5" w:rsidRDefault="006B376D" w:rsidP="006B376D">
      <w:pPr>
        <w:jc w:val="both"/>
        <w:rPr>
          <w:sz w:val="20"/>
          <w:szCs w:val="20"/>
        </w:rPr>
      </w:pPr>
      <w:r w:rsidRPr="00C223A5">
        <w:rPr>
          <w:i/>
          <w:iCs/>
          <w:sz w:val="20"/>
          <w:szCs w:val="20"/>
        </w:rPr>
        <w:t>          II - 1% (um por cento) ao dia, do 16º (décimo sexto) ao 30º (trigésimo) dia, aplicada em acréscimo à do inciso I;</w:t>
      </w:r>
    </w:p>
    <w:p w14:paraId="6757EC7D" w14:textId="77777777" w:rsidR="006B376D" w:rsidRPr="00C223A5" w:rsidRDefault="006B376D" w:rsidP="006B376D">
      <w:pPr>
        <w:jc w:val="both"/>
        <w:rPr>
          <w:sz w:val="20"/>
          <w:szCs w:val="20"/>
        </w:rPr>
      </w:pPr>
      <w:r w:rsidRPr="00C223A5">
        <w:rPr>
          <w:i/>
          <w:iCs/>
          <w:sz w:val="20"/>
          <w:szCs w:val="20"/>
        </w:rPr>
        <w:t>          III - após 30 (trinta) dias, fica caracterizada a inexecução parcial ou total do contrato, conforme o caso.</w:t>
      </w:r>
    </w:p>
    <w:p w14:paraId="33186063" w14:textId="77777777" w:rsidR="006B376D" w:rsidRPr="00C223A5" w:rsidRDefault="006B376D" w:rsidP="006B376D">
      <w:pPr>
        <w:jc w:val="both"/>
        <w:rPr>
          <w:sz w:val="20"/>
          <w:szCs w:val="20"/>
        </w:rPr>
      </w:pPr>
      <w:r w:rsidRPr="00C223A5">
        <w:rPr>
          <w:i/>
          <w:iCs/>
          <w:sz w:val="20"/>
          <w:szCs w:val="20"/>
        </w:rPr>
        <w:t>          § 1º – Os prazos referidos nos incisos I a III deste artigo considerarão dias corridos;</w:t>
      </w:r>
    </w:p>
    <w:p w14:paraId="49367BCC" w14:textId="77777777" w:rsidR="006B376D" w:rsidRPr="00C223A5" w:rsidRDefault="006B376D" w:rsidP="006B376D">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4A38260A" w14:textId="77777777" w:rsidR="006B376D" w:rsidRDefault="006B376D" w:rsidP="006B376D">
      <w:pPr>
        <w:jc w:val="both"/>
        <w:rPr>
          <w:sz w:val="20"/>
          <w:szCs w:val="20"/>
        </w:rPr>
      </w:pPr>
      <w:r w:rsidRPr="00C223A5">
        <w:rPr>
          <w:b/>
          <w:bCs/>
          <w:sz w:val="20"/>
          <w:szCs w:val="20"/>
        </w:rPr>
        <w:t>Artigo 2º</w:t>
      </w:r>
      <w:r w:rsidRPr="00C223A5">
        <w:rPr>
          <w:sz w:val="20"/>
          <w:szCs w:val="20"/>
        </w:rPr>
        <w:t> - Esta resolução entra em vigor na data de sua publicação.</w:t>
      </w:r>
    </w:p>
    <w:p w14:paraId="67181ACF" w14:textId="77777777" w:rsidR="006B376D" w:rsidRDefault="006B376D" w:rsidP="006B376D">
      <w:pPr>
        <w:jc w:val="both"/>
        <w:rPr>
          <w:sz w:val="20"/>
          <w:szCs w:val="20"/>
        </w:rPr>
      </w:pPr>
    </w:p>
    <w:p w14:paraId="22C9547D" w14:textId="77777777" w:rsidR="006B376D" w:rsidRDefault="006B376D" w:rsidP="006B376D">
      <w:pPr>
        <w:jc w:val="both"/>
        <w:rPr>
          <w:sz w:val="20"/>
          <w:szCs w:val="20"/>
        </w:rPr>
      </w:pPr>
    </w:p>
    <w:p w14:paraId="20BAF85C" w14:textId="77777777" w:rsidR="006B376D" w:rsidRDefault="006B376D" w:rsidP="006B376D">
      <w:pPr>
        <w:jc w:val="both"/>
        <w:rPr>
          <w:sz w:val="20"/>
          <w:szCs w:val="20"/>
        </w:rPr>
      </w:pPr>
    </w:p>
    <w:p w14:paraId="44E98348" w14:textId="77777777" w:rsidR="00BD45CE" w:rsidRPr="006B376D" w:rsidRDefault="00BD45CE" w:rsidP="00EC20EA">
      <w:pPr>
        <w:rPr>
          <w:rFonts w:eastAsia="Times New Roman" w:cs="Arial"/>
          <w:color w:val="000000"/>
          <w:sz w:val="20"/>
          <w:szCs w:val="20"/>
          <w:lang w:eastAsia="pt-BR"/>
        </w:rPr>
      </w:pPr>
    </w:p>
    <w:sectPr w:rsidR="00BD45CE" w:rsidRPr="006B376D"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Olívia Carvalho" w:date="2026-07-01T11:58:00Z" w:initials="OC">
    <w:p w14:paraId="3FA9DA25" w14:textId="249DF1BC" w:rsidR="0072577E" w:rsidRDefault="0072577E" w:rsidP="0072577E">
      <w:pPr>
        <w:pStyle w:val="Textodecomentrio"/>
      </w:pPr>
      <w:r>
        <w:rPr>
          <w:rStyle w:val="Refdecomentrio"/>
        </w:rPr>
        <w:annotationRef/>
      </w:r>
      <w:r>
        <w:t>Pelo que eu vi na planilha, os quantitativos totais são: 160m² para o vinílico e 615m² para pintura.</w:t>
      </w:r>
    </w:p>
  </w:comment>
  <w:comment w:id="48" w:author="Olívia Carvalho" w:date="2026-06-30T15:17:00Z" w:initials="OC">
    <w:p w14:paraId="14AEBAEC" w14:textId="77777777" w:rsidR="009007F6" w:rsidRDefault="001D7652" w:rsidP="009007F6">
      <w:pPr>
        <w:pStyle w:val="Textodecomentrio"/>
      </w:pPr>
      <w:r>
        <w:rPr>
          <w:rStyle w:val="Refdecomentrio"/>
        </w:rPr>
        <w:annotationRef/>
      </w:r>
      <w:r w:rsidR="009007F6">
        <w:t xml:space="preserve">De acordo com o ETP: </w:t>
      </w:r>
      <w:r w:rsidR="009007F6">
        <w:rPr>
          <w:color w:val="000000"/>
          <w:u w:val="single"/>
        </w:rPr>
        <w:t>Habilitação econômico-financeira</w:t>
      </w:r>
      <w:r w:rsidR="009007F6">
        <w:rPr>
          <w:color w:val="000000"/>
        </w:rPr>
        <w:t>: Considerando o relativo baixo vulto da contratação pretendida, bem como o seu baixo nível de complexidade técnica e de risco para Administração, não será exigida qualificação econômico-financeira.</w:t>
      </w:r>
      <w:r w:rsidR="009007F6">
        <w:t xml:space="preserve"> </w:t>
      </w:r>
    </w:p>
    <w:p w14:paraId="77857C9A" w14:textId="77777777" w:rsidR="009007F6" w:rsidRDefault="009007F6" w:rsidP="009007F6">
      <w:pPr>
        <w:pStyle w:val="Textodecomentrio"/>
      </w:pPr>
      <w:r>
        <w:t>No entanto, essa exigência está aqui na habilitação fiscal e não foi solicitada a Certidão negativa de falência.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A9DA25" w15:done="0"/>
  <w15:commentEx w15:paraId="77857C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C74DB6" w16cex:dateUtc="2026-07-01T14:58:00Z"/>
  <w16cex:commentExtensible w16cex:durableId="67C66909" w16cex:dateUtc="2026-06-30T1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A9DA25" w16cid:durableId="49C74DB6"/>
  <w16cid:commentId w16cid:paraId="77857C9A" w16cid:durableId="67C669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6262" w14:textId="77777777" w:rsidR="003D3B2D" w:rsidRDefault="003D3B2D">
      <w:r>
        <w:separator/>
      </w:r>
    </w:p>
  </w:endnote>
  <w:endnote w:type="continuationSeparator" w:id="0">
    <w:p w14:paraId="41908635" w14:textId="77777777" w:rsidR="003D3B2D" w:rsidRDefault="003D3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D17AF5D"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4073F9">
      <w:rPr>
        <w:sz w:val="18"/>
        <w:highlight w:val="yellow"/>
      </w:rPr>
      <w:t xml:space="preserve"> </w:t>
    </w:r>
    <w:r w:rsidR="004073F9" w:rsidRPr="00CC75B6">
      <w:rPr>
        <w:sz w:val="18"/>
        <w:highlight w:val="yellow"/>
      </w:rPr>
      <w:t>14204/2025-94</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A9AE9" w14:textId="77777777" w:rsidR="003D3B2D" w:rsidRDefault="003D3B2D">
      <w:r>
        <w:separator/>
      </w:r>
    </w:p>
  </w:footnote>
  <w:footnote w:type="continuationSeparator" w:id="0">
    <w:p w14:paraId="201BF7D8" w14:textId="77777777" w:rsidR="003D3B2D" w:rsidRDefault="003D3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41595402" name="Imagem 54159540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1CF"/>
    <w:rsid w:val="00020270"/>
    <w:rsid w:val="00020416"/>
    <w:rsid w:val="00020B4F"/>
    <w:rsid w:val="00020DED"/>
    <w:rsid w:val="000211B4"/>
    <w:rsid w:val="00021391"/>
    <w:rsid w:val="0002165F"/>
    <w:rsid w:val="000216EC"/>
    <w:rsid w:val="00021789"/>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60B8"/>
    <w:rsid w:val="00036117"/>
    <w:rsid w:val="00036223"/>
    <w:rsid w:val="000364C6"/>
    <w:rsid w:val="0003692D"/>
    <w:rsid w:val="00036C31"/>
    <w:rsid w:val="00037091"/>
    <w:rsid w:val="00037986"/>
    <w:rsid w:val="00037C08"/>
    <w:rsid w:val="00037C1C"/>
    <w:rsid w:val="00040B56"/>
    <w:rsid w:val="00040C1C"/>
    <w:rsid w:val="00041254"/>
    <w:rsid w:val="00041429"/>
    <w:rsid w:val="00042017"/>
    <w:rsid w:val="0004230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5A8"/>
    <w:rsid w:val="00050652"/>
    <w:rsid w:val="00050951"/>
    <w:rsid w:val="000509E7"/>
    <w:rsid w:val="00050B9C"/>
    <w:rsid w:val="00050E05"/>
    <w:rsid w:val="00050E81"/>
    <w:rsid w:val="00051009"/>
    <w:rsid w:val="0005234E"/>
    <w:rsid w:val="000523EB"/>
    <w:rsid w:val="0005243D"/>
    <w:rsid w:val="0005255A"/>
    <w:rsid w:val="000526E1"/>
    <w:rsid w:val="000531A4"/>
    <w:rsid w:val="0005336D"/>
    <w:rsid w:val="0005378B"/>
    <w:rsid w:val="00053988"/>
    <w:rsid w:val="000539FA"/>
    <w:rsid w:val="00053D5B"/>
    <w:rsid w:val="00053DF3"/>
    <w:rsid w:val="00053F17"/>
    <w:rsid w:val="00054366"/>
    <w:rsid w:val="0005437D"/>
    <w:rsid w:val="00054854"/>
    <w:rsid w:val="00054878"/>
    <w:rsid w:val="00054885"/>
    <w:rsid w:val="00054969"/>
    <w:rsid w:val="000558E1"/>
    <w:rsid w:val="000559E7"/>
    <w:rsid w:val="00055BE5"/>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D1C"/>
    <w:rsid w:val="00065E22"/>
    <w:rsid w:val="000661F8"/>
    <w:rsid w:val="0006622F"/>
    <w:rsid w:val="00066F3F"/>
    <w:rsid w:val="00067895"/>
    <w:rsid w:val="00067AE0"/>
    <w:rsid w:val="00067B9D"/>
    <w:rsid w:val="00070509"/>
    <w:rsid w:val="0007078D"/>
    <w:rsid w:val="000714C7"/>
    <w:rsid w:val="00071C87"/>
    <w:rsid w:val="00071CF2"/>
    <w:rsid w:val="000720EA"/>
    <w:rsid w:val="00072113"/>
    <w:rsid w:val="0007220F"/>
    <w:rsid w:val="00072243"/>
    <w:rsid w:val="00072442"/>
    <w:rsid w:val="00072A7D"/>
    <w:rsid w:val="00072E89"/>
    <w:rsid w:val="00072FEC"/>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D21"/>
    <w:rsid w:val="00076F98"/>
    <w:rsid w:val="00077218"/>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4526"/>
    <w:rsid w:val="000854EC"/>
    <w:rsid w:val="00085662"/>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6FD7"/>
    <w:rsid w:val="00097225"/>
    <w:rsid w:val="0009743E"/>
    <w:rsid w:val="00097674"/>
    <w:rsid w:val="0009774F"/>
    <w:rsid w:val="000978FA"/>
    <w:rsid w:val="00097EE3"/>
    <w:rsid w:val="000A0127"/>
    <w:rsid w:val="000A075E"/>
    <w:rsid w:val="000A090D"/>
    <w:rsid w:val="000A0CE1"/>
    <w:rsid w:val="000A0F5B"/>
    <w:rsid w:val="000A1632"/>
    <w:rsid w:val="000A170D"/>
    <w:rsid w:val="000A1C4C"/>
    <w:rsid w:val="000A1CF6"/>
    <w:rsid w:val="000A201A"/>
    <w:rsid w:val="000A210C"/>
    <w:rsid w:val="000A24A4"/>
    <w:rsid w:val="000A287B"/>
    <w:rsid w:val="000A2B7C"/>
    <w:rsid w:val="000A2EB5"/>
    <w:rsid w:val="000A2F26"/>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831"/>
    <w:rsid w:val="000B52A3"/>
    <w:rsid w:val="000B546F"/>
    <w:rsid w:val="000B5523"/>
    <w:rsid w:val="000B5E0B"/>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A74"/>
    <w:rsid w:val="000C0D19"/>
    <w:rsid w:val="000C0DCB"/>
    <w:rsid w:val="000C157E"/>
    <w:rsid w:val="000C1D9C"/>
    <w:rsid w:val="000C1F09"/>
    <w:rsid w:val="000C235C"/>
    <w:rsid w:val="000C23C7"/>
    <w:rsid w:val="000C2A45"/>
    <w:rsid w:val="000C2BF9"/>
    <w:rsid w:val="000C2F04"/>
    <w:rsid w:val="000C3859"/>
    <w:rsid w:val="000C3870"/>
    <w:rsid w:val="000C3D9A"/>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6F9"/>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7C9"/>
    <w:rsid w:val="000D6B28"/>
    <w:rsid w:val="000D6CEB"/>
    <w:rsid w:val="000D719A"/>
    <w:rsid w:val="000D7650"/>
    <w:rsid w:val="000D768A"/>
    <w:rsid w:val="000D7B40"/>
    <w:rsid w:val="000D7E64"/>
    <w:rsid w:val="000D7F7D"/>
    <w:rsid w:val="000D7FE7"/>
    <w:rsid w:val="000E017C"/>
    <w:rsid w:val="000E04C2"/>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1E"/>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3EEF"/>
    <w:rsid w:val="000F40C0"/>
    <w:rsid w:val="000F455F"/>
    <w:rsid w:val="000F4732"/>
    <w:rsid w:val="000F47BC"/>
    <w:rsid w:val="000F47CA"/>
    <w:rsid w:val="000F4CF9"/>
    <w:rsid w:val="000F509C"/>
    <w:rsid w:val="000F552C"/>
    <w:rsid w:val="000F5CF7"/>
    <w:rsid w:val="000F6738"/>
    <w:rsid w:val="000F6814"/>
    <w:rsid w:val="000F682C"/>
    <w:rsid w:val="000F6D2E"/>
    <w:rsid w:val="000F6E38"/>
    <w:rsid w:val="000F7724"/>
    <w:rsid w:val="0010036C"/>
    <w:rsid w:val="001004FA"/>
    <w:rsid w:val="001005A0"/>
    <w:rsid w:val="001006EE"/>
    <w:rsid w:val="001007A0"/>
    <w:rsid w:val="001007A2"/>
    <w:rsid w:val="001007FF"/>
    <w:rsid w:val="00100925"/>
    <w:rsid w:val="0010099C"/>
    <w:rsid w:val="00100A61"/>
    <w:rsid w:val="00100AA3"/>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1C30"/>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78C"/>
    <w:rsid w:val="00125AAF"/>
    <w:rsid w:val="00125B3F"/>
    <w:rsid w:val="00126158"/>
    <w:rsid w:val="001265BB"/>
    <w:rsid w:val="001265CF"/>
    <w:rsid w:val="0012678D"/>
    <w:rsid w:val="00126AA0"/>
    <w:rsid w:val="00126ABC"/>
    <w:rsid w:val="00126CD4"/>
    <w:rsid w:val="00127091"/>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85"/>
    <w:rsid w:val="00134790"/>
    <w:rsid w:val="00135405"/>
    <w:rsid w:val="0013541F"/>
    <w:rsid w:val="001354F9"/>
    <w:rsid w:val="00135678"/>
    <w:rsid w:val="0013578F"/>
    <w:rsid w:val="00136313"/>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902"/>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2CD8"/>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79"/>
    <w:rsid w:val="00181393"/>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198A"/>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AFB"/>
    <w:rsid w:val="00195C1B"/>
    <w:rsid w:val="00195C75"/>
    <w:rsid w:val="00195CBB"/>
    <w:rsid w:val="00196195"/>
    <w:rsid w:val="00196317"/>
    <w:rsid w:val="001964BB"/>
    <w:rsid w:val="0019655E"/>
    <w:rsid w:val="0019692F"/>
    <w:rsid w:val="001969A9"/>
    <w:rsid w:val="00196A2D"/>
    <w:rsid w:val="00196DED"/>
    <w:rsid w:val="00196FE0"/>
    <w:rsid w:val="00197018"/>
    <w:rsid w:val="001970AC"/>
    <w:rsid w:val="00197645"/>
    <w:rsid w:val="00197F86"/>
    <w:rsid w:val="001A0214"/>
    <w:rsid w:val="001A03E3"/>
    <w:rsid w:val="001A056C"/>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390"/>
    <w:rsid w:val="001A4428"/>
    <w:rsid w:val="001A45CB"/>
    <w:rsid w:val="001A4C57"/>
    <w:rsid w:val="001A4FDD"/>
    <w:rsid w:val="001A5043"/>
    <w:rsid w:val="001A5752"/>
    <w:rsid w:val="001A5762"/>
    <w:rsid w:val="001A586D"/>
    <w:rsid w:val="001A5919"/>
    <w:rsid w:val="001A5F85"/>
    <w:rsid w:val="001A5FED"/>
    <w:rsid w:val="001A61C1"/>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D7652"/>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3F6"/>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8C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63AF"/>
    <w:rsid w:val="00206563"/>
    <w:rsid w:val="0020670C"/>
    <w:rsid w:val="00206982"/>
    <w:rsid w:val="00206E70"/>
    <w:rsid w:val="00207C4B"/>
    <w:rsid w:val="002101F1"/>
    <w:rsid w:val="002104AC"/>
    <w:rsid w:val="00211026"/>
    <w:rsid w:val="00211188"/>
    <w:rsid w:val="00211371"/>
    <w:rsid w:val="0021146B"/>
    <w:rsid w:val="00211544"/>
    <w:rsid w:val="002115C5"/>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3F"/>
    <w:rsid w:val="00221AD7"/>
    <w:rsid w:val="00221ECA"/>
    <w:rsid w:val="00222482"/>
    <w:rsid w:val="002227A9"/>
    <w:rsid w:val="0022297C"/>
    <w:rsid w:val="00222F9B"/>
    <w:rsid w:val="0022303C"/>
    <w:rsid w:val="002230EF"/>
    <w:rsid w:val="00223105"/>
    <w:rsid w:val="00223201"/>
    <w:rsid w:val="00223428"/>
    <w:rsid w:val="002235BD"/>
    <w:rsid w:val="00223CC7"/>
    <w:rsid w:val="00223ED0"/>
    <w:rsid w:val="00223EDC"/>
    <w:rsid w:val="00223F41"/>
    <w:rsid w:val="0022481B"/>
    <w:rsid w:val="00224849"/>
    <w:rsid w:val="0022485E"/>
    <w:rsid w:val="00224C47"/>
    <w:rsid w:val="002253D9"/>
    <w:rsid w:val="002253F7"/>
    <w:rsid w:val="00225519"/>
    <w:rsid w:val="002255FE"/>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893"/>
    <w:rsid w:val="00232A52"/>
    <w:rsid w:val="002331BE"/>
    <w:rsid w:val="00233639"/>
    <w:rsid w:val="002336D0"/>
    <w:rsid w:val="002338D1"/>
    <w:rsid w:val="00233917"/>
    <w:rsid w:val="0023405D"/>
    <w:rsid w:val="00234813"/>
    <w:rsid w:val="0023486F"/>
    <w:rsid w:val="0023499F"/>
    <w:rsid w:val="00234D0B"/>
    <w:rsid w:val="00235105"/>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6C"/>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30C7"/>
    <w:rsid w:val="002433E1"/>
    <w:rsid w:val="0024341C"/>
    <w:rsid w:val="0024363F"/>
    <w:rsid w:val="0024380B"/>
    <w:rsid w:val="00243E0C"/>
    <w:rsid w:val="00243FB5"/>
    <w:rsid w:val="0024427A"/>
    <w:rsid w:val="00244355"/>
    <w:rsid w:val="00244445"/>
    <w:rsid w:val="00244BA0"/>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2C51"/>
    <w:rsid w:val="00252EA4"/>
    <w:rsid w:val="00252F8D"/>
    <w:rsid w:val="00252FF9"/>
    <w:rsid w:val="002536C3"/>
    <w:rsid w:val="002536F6"/>
    <w:rsid w:val="00253835"/>
    <w:rsid w:val="002539FC"/>
    <w:rsid w:val="00253A4E"/>
    <w:rsid w:val="00253CAE"/>
    <w:rsid w:val="002546FF"/>
    <w:rsid w:val="00254DF9"/>
    <w:rsid w:val="00254FA5"/>
    <w:rsid w:val="002557A6"/>
    <w:rsid w:val="00256178"/>
    <w:rsid w:val="00256550"/>
    <w:rsid w:val="00256C03"/>
    <w:rsid w:val="00256F3F"/>
    <w:rsid w:val="0025708A"/>
    <w:rsid w:val="00257134"/>
    <w:rsid w:val="002574C3"/>
    <w:rsid w:val="00257948"/>
    <w:rsid w:val="0025794C"/>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70A"/>
    <w:rsid w:val="00266B8D"/>
    <w:rsid w:val="00266C41"/>
    <w:rsid w:val="00266C4C"/>
    <w:rsid w:val="00267193"/>
    <w:rsid w:val="002679B3"/>
    <w:rsid w:val="00267AFD"/>
    <w:rsid w:val="00267BAF"/>
    <w:rsid w:val="00267C15"/>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C"/>
    <w:rsid w:val="00295A99"/>
    <w:rsid w:val="00295B6A"/>
    <w:rsid w:val="00295B86"/>
    <w:rsid w:val="00295DE4"/>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0BC"/>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5F1"/>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4FAE"/>
    <w:rsid w:val="002B5508"/>
    <w:rsid w:val="002B55B2"/>
    <w:rsid w:val="002B55F9"/>
    <w:rsid w:val="002B590B"/>
    <w:rsid w:val="002B5D56"/>
    <w:rsid w:val="002B6151"/>
    <w:rsid w:val="002B65F4"/>
    <w:rsid w:val="002B6910"/>
    <w:rsid w:val="002B710A"/>
    <w:rsid w:val="002B733E"/>
    <w:rsid w:val="002B784F"/>
    <w:rsid w:val="002B78EA"/>
    <w:rsid w:val="002B7C80"/>
    <w:rsid w:val="002B7E15"/>
    <w:rsid w:val="002B7F26"/>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09"/>
    <w:rsid w:val="002C54A0"/>
    <w:rsid w:val="002C58B5"/>
    <w:rsid w:val="002C58F5"/>
    <w:rsid w:val="002C5C14"/>
    <w:rsid w:val="002C66AF"/>
    <w:rsid w:val="002C68EA"/>
    <w:rsid w:val="002C6918"/>
    <w:rsid w:val="002C6B58"/>
    <w:rsid w:val="002C6C42"/>
    <w:rsid w:val="002C6E40"/>
    <w:rsid w:val="002C7AC1"/>
    <w:rsid w:val="002C7B22"/>
    <w:rsid w:val="002C7BFB"/>
    <w:rsid w:val="002D014C"/>
    <w:rsid w:val="002D01F6"/>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B9"/>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5B"/>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838"/>
    <w:rsid w:val="00314977"/>
    <w:rsid w:val="003150B4"/>
    <w:rsid w:val="003150FD"/>
    <w:rsid w:val="003151C4"/>
    <w:rsid w:val="003157F3"/>
    <w:rsid w:val="00315B6A"/>
    <w:rsid w:val="00315CF8"/>
    <w:rsid w:val="00316025"/>
    <w:rsid w:val="00316137"/>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3F26"/>
    <w:rsid w:val="00334157"/>
    <w:rsid w:val="00334994"/>
    <w:rsid w:val="00334A81"/>
    <w:rsid w:val="00334CD2"/>
    <w:rsid w:val="00334E34"/>
    <w:rsid w:val="00335321"/>
    <w:rsid w:val="0033533D"/>
    <w:rsid w:val="00335519"/>
    <w:rsid w:val="003356CE"/>
    <w:rsid w:val="00335783"/>
    <w:rsid w:val="00336181"/>
    <w:rsid w:val="003363ED"/>
    <w:rsid w:val="00336B96"/>
    <w:rsid w:val="00336FB5"/>
    <w:rsid w:val="003370B1"/>
    <w:rsid w:val="003379D3"/>
    <w:rsid w:val="00337FFA"/>
    <w:rsid w:val="00340474"/>
    <w:rsid w:val="00340513"/>
    <w:rsid w:val="003406FD"/>
    <w:rsid w:val="003409BA"/>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4C77"/>
    <w:rsid w:val="003450D0"/>
    <w:rsid w:val="003454FA"/>
    <w:rsid w:val="0034555F"/>
    <w:rsid w:val="0034575C"/>
    <w:rsid w:val="00345B9C"/>
    <w:rsid w:val="00345DF4"/>
    <w:rsid w:val="00345EC4"/>
    <w:rsid w:val="003464FF"/>
    <w:rsid w:val="003466C4"/>
    <w:rsid w:val="00346746"/>
    <w:rsid w:val="00346FD1"/>
    <w:rsid w:val="003473FE"/>
    <w:rsid w:val="0034753C"/>
    <w:rsid w:val="00347816"/>
    <w:rsid w:val="00347B54"/>
    <w:rsid w:val="00347D84"/>
    <w:rsid w:val="00347E5A"/>
    <w:rsid w:val="00347EB5"/>
    <w:rsid w:val="0035012D"/>
    <w:rsid w:val="00350362"/>
    <w:rsid w:val="00350639"/>
    <w:rsid w:val="00350685"/>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3F3"/>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1E51"/>
    <w:rsid w:val="00362041"/>
    <w:rsid w:val="00362200"/>
    <w:rsid w:val="003623AB"/>
    <w:rsid w:val="003623D2"/>
    <w:rsid w:val="00362595"/>
    <w:rsid w:val="003626FA"/>
    <w:rsid w:val="00362837"/>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DCD"/>
    <w:rsid w:val="00365F38"/>
    <w:rsid w:val="00366246"/>
    <w:rsid w:val="0036646E"/>
    <w:rsid w:val="00366A0B"/>
    <w:rsid w:val="00366A62"/>
    <w:rsid w:val="00366DCC"/>
    <w:rsid w:val="00367182"/>
    <w:rsid w:val="00367718"/>
    <w:rsid w:val="0036789D"/>
    <w:rsid w:val="00367997"/>
    <w:rsid w:val="00367A5A"/>
    <w:rsid w:val="00367FC5"/>
    <w:rsid w:val="003701E3"/>
    <w:rsid w:val="00370449"/>
    <w:rsid w:val="003705C7"/>
    <w:rsid w:val="0037089D"/>
    <w:rsid w:val="003710CC"/>
    <w:rsid w:val="0037215D"/>
    <w:rsid w:val="00372C33"/>
    <w:rsid w:val="00372C5F"/>
    <w:rsid w:val="003730FD"/>
    <w:rsid w:val="003733A8"/>
    <w:rsid w:val="003733DB"/>
    <w:rsid w:val="003734E9"/>
    <w:rsid w:val="00374319"/>
    <w:rsid w:val="00374803"/>
    <w:rsid w:val="00374890"/>
    <w:rsid w:val="003748B6"/>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0B0"/>
    <w:rsid w:val="003804F7"/>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1B9"/>
    <w:rsid w:val="003A15E5"/>
    <w:rsid w:val="003A17CD"/>
    <w:rsid w:val="003A180A"/>
    <w:rsid w:val="003A185E"/>
    <w:rsid w:val="003A1ACD"/>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4EC"/>
    <w:rsid w:val="003B35E7"/>
    <w:rsid w:val="003B3CEB"/>
    <w:rsid w:val="003B3DC3"/>
    <w:rsid w:val="003B3DDE"/>
    <w:rsid w:val="003B40D2"/>
    <w:rsid w:val="003B4B5A"/>
    <w:rsid w:val="003B4F04"/>
    <w:rsid w:val="003B52B0"/>
    <w:rsid w:val="003B5358"/>
    <w:rsid w:val="003B57B8"/>
    <w:rsid w:val="003B59E4"/>
    <w:rsid w:val="003B5A36"/>
    <w:rsid w:val="003B6417"/>
    <w:rsid w:val="003B678C"/>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B2D"/>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54E"/>
    <w:rsid w:val="003D66CB"/>
    <w:rsid w:val="003D6B49"/>
    <w:rsid w:val="003D6D47"/>
    <w:rsid w:val="003D6FB2"/>
    <w:rsid w:val="003D7014"/>
    <w:rsid w:val="003D736A"/>
    <w:rsid w:val="003D788F"/>
    <w:rsid w:val="003D7FAF"/>
    <w:rsid w:val="003E004C"/>
    <w:rsid w:val="003E00D9"/>
    <w:rsid w:val="003E00EF"/>
    <w:rsid w:val="003E0145"/>
    <w:rsid w:val="003E01A4"/>
    <w:rsid w:val="003E0314"/>
    <w:rsid w:val="003E090E"/>
    <w:rsid w:val="003E0A3C"/>
    <w:rsid w:val="003E0B6C"/>
    <w:rsid w:val="003E0C9D"/>
    <w:rsid w:val="003E0FBB"/>
    <w:rsid w:val="003E19D1"/>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970"/>
    <w:rsid w:val="003E7D63"/>
    <w:rsid w:val="003E7FA3"/>
    <w:rsid w:val="003F03DA"/>
    <w:rsid w:val="003F043E"/>
    <w:rsid w:val="003F05DF"/>
    <w:rsid w:val="003F178D"/>
    <w:rsid w:val="003F2084"/>
    <w:rsid w:val="003F2218"/>
    <w:rsid w:val="003F24AA"/>
    <w:rsid w:val="003F2783"/>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3F9"/>
    <w:rsid w:val="00407699"/>
    <w:rsid w:val="004077CD"/>
    <w:rsid w:val="00407FC5"/>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BA"/>
    <w:rsid w:val="004142FC"/>
    <w:rsid w:val="00414561"/>
    <w:rsid w:val="004147B4"/>
    <w:rsid w:val="00414DD5"/>
    <w:rsid w:val="00414F2A"/>
    <w:rsid w:val="00415413"/>
    <w:rsid w:val="00415447"/>
    <w:rsid w:val="004155D2"/>
    <w:rsid w:val="00415610"/>
    <w:rsid w:val="00415A55"/>
    <w:rsid w:val="00415DA3"/>
    <w:rsid w:val="00415F92"/>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2C2D"/>
    <w:rsid w:val="0042306A"/>
    <w:rsid w:val="00423622"/>
    <w:rsid w:val="00423662"/>
    <w:rsid w:val="00423A31"/>
    <w:rsid w:val="00424639"/>
    <w:rsid w:val="004246B1"/>
    <w:rsid w:val="00424939"/>
    <w:rsid w:val="00424A46"/>
    <w:rsid w:val="00424ABB"/>
    <w:rsid w:val="00424C8E"/>
    <w:rsid w:val="00424EE5"/>
    <w:rsid w:val="004250C1"/>
    <w:rsid w:val="004256AD"/>
    <w:rsid w:val="004258F9"/>
    <w:rsid w:val="00426037"/>
    <w:rsid w:val="0042645B"/>
    <w:rsid w:val="0042645E"/>
    <w:rsid w:val="00426A0D"/>
    <w:rsid w:val="00427052"/>
    <w:rsid w:val="004270F1"/>
    <w:rsid w:val="00427658"/>
    <w:rsid w:val="00427B36"/>
    <w:rsid w:val="00427B4B"/>
    <w:rsid w:val="00427B8A"/>
    <w:rsid w:val="00427E01"/>
    <w:rsid w:val="00427FF2"/>
    <w:rsid w:val="00430342"/>
    <w:rsid w:val="0043094E"/>
    <w:rsid w:val="00430A66"/>
    <w:rsid w:val="00430FDD"/>
    <w:rsid w:val="004315D2"/>
    <w:rsid w:val="00431C4E"/>
    <w:rsid w:val="00431FA4"/>
    <w:rsid w:val="004320FB"/>
    <w:rsid w:val="00432106"/>
    <w:rsid w:val="004321A3"/>
    <w:rsid w:val="00432254"/>
    <w:rsid w:val="00432481"/>
    <w:rsid w:val="0043258A"/>
    <w:rsid w:val="0043269D"/>
    <w:rsid w:val="00432959"/>
    <w:rsid w:val="0043296E"/>
    <w:rsid w:val="00432ADA"/>
    <w:rsid w:val="00433012"/>
    <w:rsid w:val="00433280"/>
    <w:rsid w:val="00433712"/>
    <w:rsid w:val="00434539"/>
    <w:rsid w:val="004348DB"/>
    <w:rsid w:val="004350A7"/>
    <w:rsid w:val="00435439"/>
    <w:rsid w:val="004358F1"/>
    <w:rsid w:val="004365D2"/>
    <w:rsid w:val="004369DE"/>
    <w:rsid w:val="00436C15"/>
    <w:rsid w:val="0043736D"/>
    <w:rsid w:val="00437743"/>
    <w:rsid w:val="00437A3C"/>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52"/>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1BC"/>
    <w:rsid w:val="004522B1"/>
    <w:rsid w:val="004524A5"/>
    <w:rsid w:val="00452685"/>
    <w:rsid w:val="00452722"/>
    <w:rsid w:val="004528E1"/>
    <w:rsid w:val="00452926"/>
    <w:rsid w:val="00452C70"/>
    <w:rsid w:val="00452D73"/>
    <w:rsid w:val="00452D74"/>
    <w:rsid w:val="00452FB8"/>
    <w:rsid w:val="004532A7"/>
    <w:rsid w:val="0045395B"/>
    <w:rsid w:val="00453A42"/>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622"/>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67D95"/>
    <w:rsid w:val="004705BC"/>
    <w:rsid w:val="00470E15"/>
    <w:rsid w:val="00470FC2"/>
    <w:rsid w:val="00470FD0"/>
    <w:rsid w:val="00471032"/>
    <w:rsid w:val="0047125B"/>
    <w:rsid w:val="0047198F"/>
    <w:rsid w:val="004719BB"/>
    <w:rsid w:val="00471B94"/>
    <w:rsid w:val="00471CBD"/>
    <w:rsid w:val="00472398"/>
    <w:rsid w:val="004724B7"/>
    <w:rsid w:val="00472735"/>
    <w:rsid w:val="0047295F"/>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C7A"/>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4DC2"/>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EB2"/>
    <w:rsid w:val="004A5FF2"/>
    <w:rsid w:val="004A6280"/>
    <w:rsid w:val="004A630A"/>
    <w:rsid w:val="004A652C"/>
    <w:rsid w:val="004A6AFF"/>
    <w:rsid w:val="004A703E"/>
    <w:rsid w:val="004A726A"/>
    <w:rsid w:val="004A7323"/>
    <w:rsid w:val="004A73AB"/>
    <w:rsid w:val="004A73D6"/>
    <w:rsid w:val="004A76E5"/>
    <w:rsid w:val="004A7B8F"/>
    <w:rsid w:val="004A7BA0"/>
    <w:rsid w:val="004A7CCB"/>
    <w:rsid w:val="004A7E0A"/>
    <w:rsid w:val="004A7F6E"/>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2EE"/>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0AA"/>
    <w:rsid w:val="004C21E7"/>
    <w:rsid w:val="004C23F3"/>
    <w:rsid w:val="004C2637"/>
    <w:rsid w:val="004C264B"/>
    <w:rsid w:val="004C2C1B"/>
    <w:rsid w:val="004C2E8E"/>
    <w:rsid w:val="004C3903"/>
    <w:rsid w:val="004C3A56"/>
    <w:rsid w:val="004C3FF7"/>
    <w:rsid w:val="004C4408"/>
    <w:rsid w:val="004C4483"/>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4C0"/>
    <w:rsid w:val="004D1A85"/>
    <w:rsid w:val="004D1BED"/>
    <w:rsid w:val="004D1C99"/>
    <w:rsid w:val="004D28C7"/>
    <w:rsid w:val="004D2B01"/>
    <w:rsid w:val="004D2F2C"/>
    <w:rsid w:val="004D3511"/>
    <w:rsid w:val="004D3A69"/>
    <w:rsid w:val="004D3FC0"/>
    <w:rsid w:val="004D421E"/>
    <w:rsid w:val="004D42ED"/>
    <w:rsid w:val="004D431D"/>
    <w:rsid w:val="004D4639"/>
    <w:rsid w:val="004D4856"/>
    <w:rsid w:val="004D4897"/>
    <w:rsid w:val="004D49B2"/>
    <w:rsid w:val="004D4FF5"/>
    <w:rsid w:val="004D508C"/>
    <w:rsid w:val="004D55F9"/>
    <w:rsid w:val="004D5AB1"/>
    <w:rsid w:val="004D5C7A"/>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62A"/>
    <w:rsid w:val="004E0727"/>
    <w:rsid w:val="004E08CF"/>
    <w:rsid w:val="004E091E"/>
    <w:rsid w:val="004E0D1F"/>
    <w:rsid w:val="004E12A0"/>
    <w:rsid w:val="004E137F"/>
    <w:rsid w:val="004E1411"/>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148"/>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680"/>
    <w:rsid w:val="004F3FB5"/>
    <w:rsid w:val="004F42AD"/>
    <w:rsid w:val="004F437D"/>
    <w:rsid w:val="004F4392"/>
    <w:rsid w:val="004F4462"/>
    <w:rsid w:val="004F44A0"/>
    <w:rsid w:val="004F509C"/>
    <w:rsid w:val="004F57E6"/>
    <w:rsid w:val="004F5E3C"/>
    <w:rsid w:val="004F602D"/>
    <w:rsid w:val="004F66A7"/>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5BF4"/>
    <w:rsid w:val="005163D9"/>
    <w:rsid w:val="00516F2A"/>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4DC"/>
    <w:rsid w:val="005255C3"/>
    <w:rsid w:val="0052564D"/>
    <w:rsid w:val="00525BBF"/>
    <w:rsid w:val="00525D08"/>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3FD"/>
    <w:rsid w:val="005428C4"/>
    <w:rsid w:val="00542939"/>
    <w:rsid w:val="00542B79"/>
    <w:rsid w:val="00542C23"/>
    <w:rsid w:val="00542DA0"/>
    <w:rsid w:val="005432BF"/>
    <w:rsid w:val="005437C9"/>
    <w:rsid w:val="00543949"/>
    <w:rsid w:val="00543B9F"/>
    <w:rsid w:val="005441B6"/>
    <w:rsid w:val="0054439F"/>
    <w:rsid w:val="005448E1"/>
    <w:rsid w:val="00544933"/>
    <w:rsid w:val="00544978"/>
    <w:rsid w:val="00544DF9"/>
    <w:rsid w:val="00545449"/>
    <w:rsid w:val="005457E7"/>
    <w:rsid w:val="005459EF"/>
    <w:rsid w:val="00545EA9"/>
    <w:rsid w:val="0054604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1E2"/>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C7A"/>
    <w:rsid w:val="00576EA1"/>
    <w:rsid w:val="005770F8"/>
    <w:rsid w:val="00577245"/>
    <w:rsid w:val="005778B1"/>
    <w:rsid w:val="00577A66"/>
    <w:rsid w:val="00577C12"/>
    <w:rsid w:val="00580152"/>
    <w:rsid w:val="00580586"/>
    <w:rsid w:val="00580938"/>
    <w:rsid w:val="00580BDC"/>
    <w:rsid w:val="0058114F"/>
    <w:rsid w:val="00581164"/>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0A8"/>
    <w:rsid w:val="00586251"/>
    <w:rsid w:val="005867FE"/>
    <w:rsid w:val="00586994"/>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002"/>
    <w:rsid w:val="005973B9"/>
    <w:rsid w:val="00597500"/>
    <w:rsid w:val="00597717"/>
    <w:rsid w:val="00597C12"/>
    <w:rsid w:val="00597D3A"/>
    <w:rsid w:val="00597E5C"/>
    <w:rsid w:val="005A029C"/>
    <w:rsid w:val="005A0313"/>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894"/>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CD5"/>
    <w:rsid w:val="005C0DC1"/>
    <w:rsid w:val="005C1120"/>
    <w:rsid w:val="005C11E8"/>
    <w:rsid w:val="005C1748"/>
    <w:rsid w:val="005C178D"/>
    <w:rsid w:val="005C19D0"/>
    <w:rsid w:val="005C1A0A"/>
    <w:rsid w:val="005C1DBB"/>
    <w:rsid w:val="005C210B"/>
    <w:rsid w:val="005C2645"/>
    <w:rsid w:val="005C2DE3"/>
    <w:rsid w:val="005C304E"/>
    <w:rsid w:val="005C3367"/>
    <w:rsid w:val="005C3DFE"/>
    <w:rsid w:val="005C4306"/>
    <w:rsid w:val="005C437D"/>
    <w:rsid w:val="005C4439"/>
    <w:rsid w:val="005C4763"/>
    <w:rsid w:val="005C47D5"/>
    <w:rsid w:val="005C48D8"/>
    <w:rsid w:val="005C4961"/>
    <w:rsid w:val="005C4BC2"/>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0F0"/>
    <w:rsid w:val="005E4146"/>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7EE"/>
    <w:rsid w:val="005E7BE3"/>
    <w:rsid w:val="005E7EA3"/>
    <w:rsid w:val="005E7F15"/>
    <w:rsid w:val="005F020E"/>
    <w:rsid w:val="005F053D"/>
    <w:rsid w:val="005F110D"/>
    <w:rsid w:val="005F18B9"/>
    <w:rsid w:val="005F1E7B"/>
    <w:rsid w:val="005F266A"/>
    <w:rsid w:val="005F2848"/>
    <w:rsid w:val="005F301A"/>
    <w:rsid w:val="005F30F1"/>
    <w:rsid w:val="005F3372"/>
    <w:rsid w:val="005F3381"/>
    <w:rsid w:val="005F35FC"/>
    <w:rsid w:val="005F3898"/>
    <w:rsid w:val="005F3D65"/>
    <w:rsid w:val="005F4196"/>
    <w:rsid w:val="005F42BE"/>
    <w:rsid w:val="005F458E"/>
    <w:rsid w:val="005F47C9"/>
    <w:rsid w:val="005F4C39"/>
    <w:rsid w:val="005F5A04"/>
    <w:rsid w:val="005F5F2C"/>
    <w:rsid w:val="005F5FA9"/>
    <w:rsid w:val="005F635E"/>
    <w:rsid w:val="005F64CB"/>
    <w:rsid w:val="005F6540"/>
    <w:rsid w:val="005F67D1"/>
    <w:rsid w:val="005F6E1C"/>
    <w:rsid w:val="005F709D"/>
    <w:rsid w:val="005F7D13"/>
    <w:rsid w:val="005F7E65"/>
    <w:rsid w:val="006001C7"/>
    <w:rsid w:val="0060048E"/>
    <w:rsid w:val="00600813"/>
    <w:rsid w:val="00600895"/>
    <w:rsid w:val="006009CC"/>
    <w:rsid w:val="00601176"/>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CC7"/>
    <w:rsid w:val="00606E41"/>
    <w:rsid w:val="006074BF"/>
    <w:rsid w:val="00610517"/>
    <w:rsid w:val="006105CE"/>
    <w:rsid w:val="0061092E"/>
    <w:rsid w:val="006111A9"/>
    <w:rsid w:val="006119EF"/>
    <w:rsid w:val="00611A22"/>
    <w:rsid w:val="00611AED"/>
    <w:rsid w:val="00611C5D"/>
    <w:rsid w:val="00612368"/>
    <w:rsid w:val="006126C1"/>
    <w:rsid w:val="00612A04"/>
    <w:rsid w:val="00612B6F"/>
    <w:rsid w:val="00613042"/>
    <w:rsid w:val="00613323"/>
    <w:rsid w:val="00613577"/>
    <w:rsid w:val="00613645"/>
    <w:rsid w:val="00613BBB"/>
    <w:rsid w:val="00613CD5"/>
    <w:rsid w:val="00613E37"/>
    <w:rsid w:val="0061414E"/>
    <w:rsid w:val="00614187"/>
    <w:rsid w:val="006144AB"/>
    <w:rsid w:val="0061462D"/>
    <w:rsid w:val="00614637"/>
    <w:rsid w:val="00614981"/>
    <w:rsid w:val="00615402"/>
    <w:rsid w:val="006154BD"/>
    <w:rsid w:val="00615768"/>
    <w:rsid w:val="00615E52"/>
    <w:rsid w:val="006160C0"/>
    <w:rsid w:val="00616302"/>
    <w:rsid w:val="0061639A"/>
    <w:rsid w:val="00616527"/>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2E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868"/>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2C9"/>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4F9A"/>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01E"/>
    <w:rsid w:val="0067217F"/>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11D"/>
    <w:rsid w:val="006803A4"/>
    <w:rsid w:val="0068071E"/>
    <w:rsid w:val="00680896"/>
    <w:rsid w:val="00681093"/>
    <w:rsid w:val="00681544"/>
    <w:rsid w:val="00681682"/>
    <w:rsid w:val="00681A83"/>
    <w:rsid w:val="00681C25"/>
    <w:rsid w:val="00681F82"/>
    <w:rsid w:val="006827B5"/>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408"/>
    <w:rsid w:val="006905D6"/>
    <w:rsid w:val="006906B1"/>
    <w:rsid w:val="0069085B"/>
    <w:rsid w:val="00690D66"/>
    <w:rsid w:val="00691375"/>
    <w:rsid w:val="00691581"/>
    <w:rsid w:val="006915E6"/>
    <w:rsid w:val="00691778"/>
    <w:rsid w:val="006918DD"/>
    <w:rsid w:val="0069195B"/>
    <w:rsid w:val="00691A42"/>
    <w:rsid w:val="00691AAC"/>
    <w:rsid w:val="00691D60"/>
    <w:rsid w:val="006922A5"/>
    <w:rsid w:val="00692427"/>
    <w:rsid w:val="0069257F"/>
    <w:rsid w:val="0069274C"/>
    <w:rsid w:val="006930C7"/>
    <w:rsid w:val="00693624"/>
    <w:rsid w:val="006938BC"/>
    <w:rsid w:val="006939D2"/>
    <w:rsid w:val="00693EA5"/>
    <w:rsid w:val="00693F9D"/>
    <w:rsid w:val="006942BD"/>
    <w:rsid w:val="00694364"/>
    <w:rsid w:val="0069472B"/>
    <w:rsid w:val="00694AD6"/>
    <w:rsid w:val="00694D7D"/>
    <w:rsid w:val="00695004"/>
    <w:rsid w:val="0069549B"/>
    <w:rsid w:val="006955F2"/>
    <w:rsid w:val="00695D82"/>
    <w:rsid w:val="00695E06"/>
    <w:rsid w:val="00696066"/>
    <w:rsid w:val="0069606F"/>
    <w:rsid w:val="006962B4"/>
    <w:rsid w:val="006964F9"/>
    <w:rsid w:val="0069651F"/>
    <w:rsid w:val="00696887"/>
    <w:rsid w:val="00696DFF"/>
    <w:rsid w:val="0069703D"/>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726"/>
    <w:rsid w:val="006A389F"/>
    <w:rsid w:val="006A39A0"/>
    <w:rsid w:val="006A3F35"/>
    <w:rsid w:val="006A411B"/>
    <w:rsid w:val="006A4166"/>
    <w:rsid w:val="006A42A2"/>
    <w:rsid w:val="006A4BDF"/>
    <w:rsid w:val="006A4EF3"/>
    <w:rsid w:val="006A515B"/>
    <w:rsid w:val="006A52E5"/>
    <w:rsid w:val="006A582C"/>
    <w:rsid w:val="006A595D"/>
    <w:rsid w:val="006A5C45"/>
    <w:rsid w:val="006A5D8E"/>
    <w:rsid w:val="006A5E9D"/>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1683"/>
    <w:rsid w:val="006B26B5"/>
    <w:rsid w:val="006B2E38"/>
    <w:rsid w:val="006B2E3D"/>
    <w:rsid w:val="006B30C2"/>
    <w:rsid w:val="006B357D"/>
    <w:rsid w:val="006B376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B73"/>
    <w:rsid w:val="006C2D52"/>
    <w:rsid w:val="006C2FFB"/>
    <w:rsid w:val="006C365C"/>
    <w:rsid w:val="006C39FC"/>
    <w:rsid w:val="006C41F6"/>
    <w:rsid w:val="006C422D"/>
    <w:rsid w:val="006C4608"/>
    <w:rsid w:val="006C47B5"/>
    <w:rsid w:val="006C4ADA"/>
    <w:rsid w:val="006C4F70"/>
    <w:rsid w:val="006C4F95"/>
    <w:rsid w:val="006C522B"/>
    <w:rsid w:val="006C5581"/>
    <w:rsid w:val="006C595F"/>
    <w:rsid w:val="006C5AFA"/>
    <w:rsid w:val="006C5BED"/>
    <w:rsid w:val="006C5CA0"/>
    <w:rsid w:val="006C61EE"/>
    <w:rsid w:val="006C6381"/>
    <w:rsid w:val="006C7148"/>
    <w:rsid w:val="006C727F"/>
    <w:rsid w:val="006C769A"/>
    <w:rsid w:val="006C7E25"/>
    <w:rsid w:val="006D029F"/>
    <w:rsid w:val="006D0362"/>
    <w:rsid w:val="006D052D"/>
    <w:rsid w:val="006D0A45"/>
    <w:rsid w:val="006D0BA6"/>
    <w:rsid w:val="006D0C5E"/>
    <w:rsid w:val="006D1332"/>
    <w:rsid w:val="006D1A02"/>
    <w:rsid w:val="006D1B44"/>
    <w:rsid w:val="006D1B68"/>
    <w:rsid w:val="006D1B90"/>
    <w:rsid w:val="006D1C20"/>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686"/>
    <w:rsid w:val="006D4A5A"/>
    <w:rsid w:val="006D4D5C"/>
    <w:rsid w:val="006D4DD0"/>
    <w:rsid w:val="006D54D2"/>
    <w:rsid w:val="006D555E"/>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0D5"/>
    <w:rsid w:val="006E12A1"/>
    <w:rsid w:val="006E1333"/>
    <w:rsid w:val="006E1383"/>
    <w:rsid w:val="006E1492"/>
    <w:rsid w:val="006E1D75"/>
    <w:rsid w:val="006E1ED0"/>
    <w:rsid w:val="006E216D"/>
    <w:rsid w:val="006E23BD"/>
    <w:rsid w:val="006E256E"/>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5F"/>
    <w:rsid w:val="006E7DE3"/>
    <w:rsid w:val="006E7E92"/>
    <w:rsid w:val="006E7EDC"/>
    <w:rsid w:val="006E7FA6"/>
    <w:rsid w:val="006F0371"/>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5C5"/>
    <w:rsid w:val="006F68A9"/>
    <w:rsid w:val="006F68BD"/>
    <w:rsid w:val="006F6C1A"/>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8F"/>
    <w:rsid w:val="00704DEA"/>
    <w:rsid w:val="0070578E"/>
    <w:rsid w:val="00706010"/>
    <w:rsid w:val="007063AA"/>
    <w:rsid w:val="00706414"/>
    <w:rsid w:val="0070658D"/>
    <w:rsid w:val="007066F7"/>
    <w:rsid w:val="00706D62"/>
    <w:rsid w:val="00706E24"/>
    <w:rsid w:val="00706E5F"/>
    <w:rsid w:val="00707467"/>
    <w:rsid w:val="00707581"/>
    <w:rsid w:val="0070761C"/>
    <w:rsid w:val="00707D68"/>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C1"/>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577E"/>
    <w:rsid w:val="007264B4"/>
    <w:rsid w:val="00726AC6"/>
    <w:rsid w:val="00726C43"/>
    <w:rsid w:val="00727200"/>
    <w:rsid w:val="0072768A"/>
    <w:rsid w:val="0072783B"/>
    <w:rsid w:val="0072793D"/>
    <w:rsid w:val="00727E43"/>
    <w:rsid w:val="00727FA3"/>
    <w:rsid w:val="007309E1"/>
    <w:rsid w:val="00730C23"/>
    <w:rsid w:val="00730E8F"/>
    <w:rsid w:val="0073114F"/>
    <w:rsid w:val="007311D6"/>
    <w:rsid w:val="00731291"/>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38D4"/>
    <w:rsid w:val="007340D8"/>
    <w:rsid w:val="007340F7"/>
    <w:rsid w:val="00734371"/>
    <w:rsid w:val="007343E4"/>
    <w:rsid w:val="00734596"/>
    <w:rsid w:val="00734733"/>
    <w:rsid w:val="007348C8"/>
    <w:rsid w:val="00734928"/>
    <w:rsid w:val="00734950"/>
    <w:rsid w:val="007349F4"/>
    <w:rsid w:val="00734FE4"/>
    <w:rsid w:val="007350A9"/>
    <w:rsid w:val="007355A3"/>
    <w:rsid w:val="0073573E"/>
    <w:rsid w:val="00735F7D"/>
    <w:rsid w:val="00735FC3"/>
    <w:rsid w:val="007360A8"/>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55E"/>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18D"/>
    <w:rsid w:val="00757B54"/>
    <w:rsid w:val="00757DBF"/>
    <w:rsid w:val="00757F4E"/>
    <w:rsid w:val="00760549"/>
    <w:rsid w:val="007605BA"/>
    <w:rsid w:val="007607B9"/>
    <w:rsid w:val="007609D4"/>
    <w:rsid w:val="00760BE3"/>
    <w:rsid w:val="00760C26"/>
    <w:rsid w:val="00760F59"/>
    <w:rsid w:val="00761108"/>
    <w:rsid w:val="0076154E"/>
    <w:rsid w:val="00761898"/>
    <w:rsid w:val="007619CA"/>
    <w:rsid w:val="00762381"/>
    <w:rsid w:val="00762565"/>
    <w:rsid w:val="007625CD"/>
    <w:rsid w:val="00762BC3"/>
    <w:rsid w:val="00762DAC"/>
    <w:rsid w:val="00762DB0"/>
    <w:rsid w:val="00763122"/>
    <w:rsid w:val="00763552"/>
    <w:rsid w:val="00763C67"/>
    <w:rsid w:val="00763C92"/>
    <w:rsid w:val="00764029"/>
    <w:rsid w:val="007640E6"/>
    <w:rsid w:val="007645FF"/>
    <w:rsid w:val="00764B49"/>
    <w:rsid w:val="00764ECF"/>
    <w:rsid w:val="00765033"/>
    <w:rsid w:val="007651BB"/>
    <w:rsid w:val="00765321"/>
    <w:rsid w:val="007654B3"/>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20F"/>
    <w:rsid w:val="007934E4"/>
    <w:rsid w:val="0079353B"/>
    <w:rsid w:val="0079388B"/>
    <w:rsid w:val="007939A3"/>
    <w:rsid w:val="00793D91"/>
    <w:rsid w:val="00794524"/>
    <w:rsid w:val="007947DB"/>
    <w:rsid w:val="007951C2"/>
    <w:rsid w:val="007956A1"/>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3DF"/>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BD1"/>
    <w:rsid w:val="007B3F54"/>
    <w:rsid w:val="007B3FB2"/>
    <w:rsid w:val="007B42F9"/>
    <w:rsid w:val="007B4334"/>
    <w:rsid w:val="007B4692"/>
    <w:rsid w:val="007B4AA0"/>
    <w:rsid w:val="007B4B53"/>
    <w:rsid w:val="007B4CC8"/>
    <w:rsid w:val="007B5108"/>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C703D"/>
    <w:rsid w:val="007D08B9"/>
    <w:rsid w:val="007D098B"/>
    <w:rsid w:val="007D0A06"/>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05E"/>
    <w:rsid w:val="007E1611"/>
    <w:rsid w:val="007E1762"/>
    <w:rsid w:val="007E17C7"/>
    <w:rsid w:val="007E1986"/>
    <w:rsid w:val="007E1B93"/>
    <w:rsid w:val="007E1EC8"/>
    <w:rsid w:val="007E25E8"/>
    <w:rsid w:val="007E26F1"/>
    <w:rsid w:val="007E2C94"/>
    <w:rsid w:val="007E341E"/>
    <w:rsid w:val="007E34F1"/>
    <w:rsid w:val="007E3B7F"/>
    <w:rsid w:val="007E3CBF"/>
    <w:rsid w:val="007E3FCA"/>
    <w:rsid w:val="007E4AC9"/>
    <w:rsid w:val="007E5009"/>
    <w:rsid w:val="007E52DF"/>
    <w:rsid w:val="007E54A4"/>
    <w:rsid w:val="007E55AA"/>
    <w:rsid w:val="007E59F8"/>
    <w:rsid w:val="007E61CA"/>
    <w:rsid w:val="007E67D9"/>
    <w:rsid w:val="007E69A4"/>
    <w:rsid w:val="007E6E12"/>
    <w:rsid w:val="007E7274"/>
    <w:rsid w:val="007E7531"/>
    <w:rsid w:val="007E76B6"/>
    <w:rsid w:val="007E76C8"/>
    <w:rsid w:val="007E7C9F"/>
    <w:rsid w:val="007E7CCD"/>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B22"/>
    <w:rsid w:val="0080272F"/>
    <w:rsid w:val="00802825"/>
    <w:rsid w:val="00802919"/>
    <w:rsid w:val="00802BFA"/>
    <w:rsid w:val="00802EF2"/>
    <w:rsid w:val="008032C7"/>
    <w:rsid w:val="00803340"/>
    <w:rsid w:val="008039D3"/>
    <w:rsid w:val="00803A4D"/>
    <w:rsid w:val="00803C90"/>
    <w:rsid w:val="00803E57"/>
    <w:rsid w:val="0080414A"/>
    <w:rsid w:val="008041EE"/>
    <w:rsid w:val="00804321"/>
    <w:rsid w:val="00804AF1"/>
    <w:rsid w:val="0080500E"/>
    <w:rsid w:val="00805136"/>
    <w:rsid w:val="008055D4"/>
    <w:rsid w:val="0080569E"/>
    <w:rsid w:val="00805C18"/>
    <w:rsid w:val="008065E1"/>
    <w:rsid w:val="008069EB"/>
    <w:rsid w:val="00806D78"/>
    <w:rsid w:val="00806E7D"/>
    <w:rsid w:val="008072BA"/>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D5"/>
    <w:rsid w:val="00816061"/>
    <w:rsid w:val="008166C5"/>
    <w:rsid w:val="00816B27"/>
    <w:rsid w:val="0081728F"/>
    <w:rsid w:val="00817384"/>
    <w:rsid w:val="008176FC"/>
    <w:rsid w:val="0081779F"/>
    <w:rsid w:val="00817F98"/>
    <w:rsid w:val="00820757"/>
    <w:rsid w:val="00820F85"/>
    <w:rsid w:val="00821295"/>
    <w:rsid w:val="008214CB"/>
    <w:rsid w:val="008218A4"/>
    <w:rsid w:val="00821EA8"/>
    <w:rsid w:val="00821F36"/>
    <w:rsid w:val="0082222F"/>
    <w:rsid w:val="008227D6"/>
    <w:rsid w:val="0082281F"/>
    <w:rsid w:val="00822835"/>
    <w:rsid w:val="00822D55"/>
    <w:rsid w:val="00822D8B"/>
    <w:rsid w:val="00823169"/>
    <w:rsid w:val="00823359"/>
    <w:rsid w:val="00823A48"/>
    <w:rsid w:val="008240A9"/>
    <w:rsid w:val="008240E1"/>
    <w:rsid w:val="008242AD"/>
    <w:rsid w:val="008243A4"/>
    <w:rsid w:val="0082468E"/>
    <w:rsid w:val="00824C6F"/>
    <w:rsid w:val="00824DFC"/>
    <w:rsid w:val="00824ED0"/>
    <w:rsid w:val="00825259"/>
    <w:rsid w:val="0082551A"/>
    <w:rsid w:val="0082571D"/>
    <w:rsid w:val="0082573B"/>
    <w:rsid w:val="0082598B"/>
    <w:rsid w:val="00825E3A"/>
    <w:rsid w:val="008260AF"/>
    <w:rsid w:val="00826182"/>
    <w:rsid w:val="0082618A"/>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C7"/>
    <w:rsid w:val="00830ECA"/>
    <w:rsid w:val="00830FD2"/>
    <w:rsid w:val="008310E6"/>
    <w:rsid w:val="008312E5"/>
    <w:rsid w:val="008313C2"/>
    <w:rsid w:val="008317B5"/>
    <w:rsid w:val="00831AED"/>
    <w:rsid w:val="00831E2E"/>
    <w:rsid w:val="00832256"/>
    <w:rsid w:val="008323FF"/>
    <w:rsid w:val="008329A1"/>
    <w:rsid w:val="00832AF6"/>
    <w:rsid w:val="00832C2D"/>
    <w:rsid w:val="00832D4B"/>
    <w:rsid w:val="00832D6D"/>
    <w:rsid w:val="00832E12"/>
    <w:rsid w:val="008334DA"/>
    <w:rsid w:val="00833A34"/>
    <w:rsid w:val="00833D3F"/>
    <w:rsid w:val="00833D95"/>
    <w:rsid w:val="00833DD4"/>
    <w:rsid w:val="008344E5"/>
    <w:rsid w:val="008348E7"/>
    <w:rsid w:val="00834B2F"/>
    <w:rsid w:val="00834B95"/>
    <w:rsid w:val="00834C38"/>
    <w:rsid w:val="00834C90"/>
    <w:rsid w:val="00834FFE"/>
    <w:rsid w:val="0083506B"/>
    <w:rsid w:val="00835244"/>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685"/>
    <w:rsid w:val="00842D9F"/>
    <w:rsid w:val="00842FB0"/>
    <w:rsid w:val="0084351B"/>
    <w:rsid w:val="0084391E"/>
    <w:rsid w:val="00843AC5"/>
    <w:rsid w:val="00843C92"/>
    <w:rsid w:val="00844298"/>
    <w:rsid w:val="00844336"/>
    <w:rsid w:val="00844FE7"/>
    <w:rsid w:val="00845026"/>
    <w:rsid w:val="0084504E"/>
    <w:rsid w:val="0084515A"/>
    <w:rsid w:val="008452EE"/>
    <w:rsid w:val="00845592"/>
    <w:rsid w:val="008456CE"/>
    <w:rsid w:val="008458E4"/>
    <w:rsid w:val="008458F8"/>
    <w:rsid w:val="00845918"/>
    <w:rsid w:val="00845DE0"/>
    <w:rsid w:val="00845DF8"/>
    <w:rsid w:val="0084633E"/>
    <w:rsid w:val="00846A67"/>
    <w:rsid w:val="00846AC9"/>
    <w:rsid w:val="00846F9F"/>
    <w:rsid w:val="00846FF3"/>
    <w:rsid w:val="0084758A"/>
    <w:rsid w:val="008477C7"/>
    <w:rsid w:val="008477C8"/>
    <w:rsid w:val="00850026"/>
    <w:rsid w:val="00850078"/>
    <w:rsid w:val="00850800"/>
    <w:rsid w:val="00850C50"/>
    <w:rsid w:val="00850DC7"/>
    <w:rsid w:val="00850EAE"/>
    <w:rsid w:val="00850F92"/>
    <w:rsid w:val="0085112C"/>
    <w:rsid w:val="0085134A"/>
    <w:rsid w:val="00851609"/>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51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625"/>
    <w:rsid w:val="00865D27"/>
    <w:rsid w:val="00865FF8"/>
    <w:rsid w:val="008664E4"/>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3E5"/>
    <w:rsid w:val="00872693"/>
    <w:rsid w:val="008729E2"/>
    <w:rsid w:val="00872C81"/>
    <w:rsid w:val="00872CAA"/>
    <w:rsid w:val="00872EDE"/>
    <w:rsid w:val="00873575"/>
    <w:rsid w:val="00873A25"/>
    <w:rsid w:val="00873CF2"/>
    <w:rsid w:val="00874172"/>
    <w:rsid w:val="008742F4"/>
    <w:rsid w:val="00874E50"/>
    <w:rsid w:val="0087505E"/>
    <w:rsid w:val="008751B2"/>
    <w:rsid w:val="00875443"/>
    <w:rsid w:val="00875CA2"/>
    <w:rsid w:val="00875F31"/>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53B"/>
    <w:rsid w:val="00885637"/>
    <w:rsid w:val="0088578A"/>
    <w:rsid w:val="0088584D"/>
    <w:rsid w:val="00886396"/>
    <w:rsid w:val="008867CC"/>
    <w:rsid w:val="00886ADA"/>
    <w:rsid w:val="00887168"/>
    <w:rsid w:val="0088726E"/>
    <w:rsid w:val="008873AC"/>
    <w:rsid w:val="0088750F"/>
    <w:rsid w:val="0088787E"/>
    <w:rsid w:val="00887B35"/>
    <w:rsid w:val="008900A7"/>
    <w:rsid w:val="00890432"/>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CE"/>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5FF"/>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5A0B"/>
    <w:rsid w:val="008B622F"/>
    <w:rsid w:val="008B68BD"/>
    <w:rsid w:val="008B6ADF"/>
    <w:rsid w:val="008B6BAF"/>
    <w:rsid w:val="008B6BD8"/>
    <w:rsid w:val="008B6D0F"/>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8DA"/>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5B"/>
    <w:rsid w:val="008C5CE1"/>
    <w:rsid w:val="008C5E52"/>
    <w:rsid w:val="008C6351"/>
    <w:rsid w:val="008C65D7"/>
    <w:rsid w:val="008C663C"/>
    <w:rsid w:val="008C66F6"/>
    <w:rsid w:val="008C6803"/>
    <w:rsid w:val="008C6806"/>
    <w:rsid w:val="008C6859"/>
    <w:rsid w:val="008C6D4C"/>
    <w:rsid w:val="008C6F94"/>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853"/>
    <w:rsid w:val="008D3B13"/>
    <w:rsid w:val="008D3BEC"/>
    <w:rsid w:val="008D3CE0"/>
    <w:rsid w:val="008D3D7B"/>
    <w:rsid w:val="008D408F"/>
    <w:rsid w:val="008D421A"/>
    <w:rsid w:val="008D4813"/>
    <w:rsid w:val="008D4C7C"/>
    <w:rsid w:val="008D4F2C"/>
    <w:rsid w:val="008D53A7"/>
    <w:rsid w:val="008D53C1"/>
    <w:rsid w:val="008D5525"/>
    <w:rsid w:val="008D5738"/>
    <w:rsid w:val="008D5801"/>
    <w:rsid w:val="008D58B8"/>
    <w:rsid w:val="008D5915"/>
    <w:rsid w:val="008D5B8D"/>
    <w:rsid w:val="008D5EC4"/>
    <w:rsid w:val="008D6048"/>
    <w:rsid w:val="008D61B2"/>
    <w:rsid w:val="008D62AA"/>
    <w:rsid w:val="008D642D"/>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68"/>
    <w:rsid w:val="008E37A7"/>
    <w:rsid w:val="008E3B20"/>
    <w:rsid w:val="008E3FDB"/>
    <w:rsid w:val="008E40B3"/>
    <w:rsid w:val="008E45F9"/>
    <w:rsid w:val="008E4869"/>
    <w:rsid w:val="008E497F"/>
    <w:rsid w:val="008E4B0B"/>
    <w:rsid w:val="008E4C40"/>
    <w:rsid w:val="008E4DD3"/>
    <w:rsid w:val="008E4EBA"/>
    <w:rsid w:val="008E585F"/>
    <w:rsid w:val="008E59F8"/>
    <w:rsid w:val="008E5B71"/>
    <w:rsid w:val="008E6467"/>
    <w:rsid w:val="008E686D"/>
    <w:rsid w:val="008E6B36"/>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7F6"/>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83B"/>
    <w:rsid w:val="00910907"/>
    <w:rsid w:val="00910FA7"/>
    <w:rsid w:val="00910FD1"/>
    <w:rsid w:val="00911101"/>
    <w:rsid w:val="00911A4D"/>
    <w:rsid w:val="00911BF2"/>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146"/>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FF7"/>
    <w:rsid w:val="009332CF"/>
    <w:rsid w:val="00933EDE"/>
    <w:rsid w:val="0093462A"/>
    <w:rsid w:val="0093471B"/>
    <w:rsid w:val="00934AB1"/>
    <w:rsid w:val="009354FA"/>
    <w:rsid w:val="009358F9"/>
    <w:rsid w:val="00935D97"/>
    <w:rsid w:val="0093619A"/>
    <w:rsid w:val="009361B2"/>
    <w:rsid w:val="00936307"/>
    <w:rsid w:val="00936941"/>
    <w:rsid w:val="00936A52"/>
    <w:rsid w:val="00936B77"/>
    <w:rsid w:val="00936D41"/>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8C8"/>
    <w:rsid w:val="00944B6C"/>
    <w:rsid w:val="00945081"/>
    <w:rsid w:val="009452E6"/>
    <w:rsid w:val="00945409"/>
    <w:rsid w:val="00945C07"/>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BA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66D"/>
    <w:rsid w:val="009546A8"/>
    <w:rsid w:val="00954783"/>
    <w:rsid w:val="00954CB3"/>
    <w:rsid w:val="00954D4C"/>
    <w:rsid w:val="00954E1F"/>
    <w:rsid w:val="00954FA4"/>
    <w:rsid w:val="0095534E"/>
    <w:rsid w:val="009553CE"/>
    <w:rsid w:val="009558FA"/>
    <w:rsid w:val="00955A44"/>
    <w:rsid w:val="00956065"/>
    <w:rsid w:val="009566B6"/>
    <w:rsid w:val="00956BD7"/>
    <w:rsid w:val="00956E25"/>
    <w:rsid w:val="00957AAE"/>
    <w:rsid w:val="00957AFA"/>
    <w:rsid w:val="0096048A"/>
    <w:rsid w:val="00960615"/>
    <w:rsid w:val="00960686"/>
    <w:rsid w:val="009608C5"/>
    <w:rsid w:val="00960E68"/>
    <w:rsid w:val="00960EC0"/>
    <w:rsid w:val="00960F02"/>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40F"/>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B9C"/>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A45"/>
    <w:rsid w:val="00984DBD"/>
    <w:rsid w:val="0098500A"/>
    <w:rsid w:val="00985780"/>
    <w:rsid w:val="00985F00"/>
    <w:rsid w:val="00985F4C"/>
    <w:rsid w:val="00985FA8"/>
    <w:rsid w:val="00986016"/>
    <w:rsid w:val="0098606F"/>
    <w:rsid w:val="00986072"/>
    <w:rsid w:val="009860D7"/>
    <w:rsid w:val="009863DF"/>
    <w:rsid w:val="0098656B"/>
    <w:rsid w:val="00986598"/>
    <w:rsid w:val="00986881"/>
    <w:rsid w:val="00986E1C"/>
    <w:rsid w:val="00986EBC"/>
    <w:rsid w:val="0098728E"/>
    <w:rsid w:val="0098743F"/>
    <w:rsid w:val="00987719"/>
    <w:rsid w:val="00987B87"/>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720"/>
    <w:rsid w:val="00992813"/>
    <w:rsid w:val="009928ED"/>
    <w:rsid w:val="009935B1"/>
    <w:rsid w:val="009938C7"/>
    <w:rsid w:val="00993A81"/>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361"/>
    <w:rsid w:val="009B5512"/>
    <w:rsid w:val="009B5983"/>
    <w:rsid w:val="009B59FF"/>
    <w:rsid w:val="009B5BBD"/>
    <w:rsid w:val="009B5DCF"/>
    <w:rsid w:val="009B682C"/>
    <w:rsid w:val="009B68EE"/>
    <w:rsid w:val="009B695C"/>
    <w:rsid w:val="009B6E4D"/>
    <w:rsid w:val="009B739A"/>
    <w:rsid w:val="009B73DF"/>
    <w:rsid w:val="009B76A7"/>
    <w:rsid w:val="009B7BE8"/>
    <w:rsid w:val="009B7E05"/>
    <w:rsid w:val="009C0499"/>
    <w:rsid w:val="009C0825"/>
    <w:rsid w:val="009C0C0F"/>
    <w:rsid w:val="009C0E0B"/>
    <w:rsid w:val="009C128A"/>
    <w:rsid w:val="009C1295"/>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51EC"/>
    <w:rsid w:val="009C5263"/>
    <w:rsid w:val="009C546F"/>
    <w:rsid w:val="009C55B2"/>
    <w:rsid w:val="009C58F8"/>
    <w:rsid w:val="009C5C97"/>
    <w:rsid w:val="009C62D6"/>
    <w:rsid w:val="009C66E9"/>
    <w:rsid w:val="009C68AE"/>
    <w:rsid w:val="009C6918"/>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95A"/>
    <w:rsid w:val="009D297A"/>
    <w:rsid w:val="009D2C64"/>
    <w:rsid w:val="009D3149"/>
    <w:rsid w:val="009D344C"/>
    <w:rsid w:val="009D387C"/>
    <w:rsid w:val="009D3E7B"/>
    <w:rsid w:val="009D3FA2"/>
    <w:rsid w:val="009D3FBC"/>
    <w:rsid w:val="009D4381"/>
    <w:rsid w:val="009D439B"/>
    <w:rsid w:val="009D4466"/>
    <w:rsid w:val="009D45B0"/>
    <w:rsid w:val="009D4960"/>
    <w:rsid w:val="009D4E92"/>
    <w:rsid w:val="009D509C"/>
    <w:rsid w:val="009D50AE"/>
    <w:rsid w:val="009D58A1"/>
    <w:rsid w:val="009D6046"/>
    <w:rsid w:val="009D620A"/>
    <w:rsid w:val="009D6359"/>
    <w:rsid w:val="009D66BA"/>
    <w:rsid w:val="009D671A"/>
    <w:rsid w:val="009D697E"/>
    <w:rsid w:val="009D70C4"/>
    <w:rsid w:val="009D718C"/>
    <w:rsid w:val="009D7263"/>
    <w:rsid w:val="009D7267"/>
    <w:rsid w:val="009D76EF"/>
    <w:rsid w:val="009D79F9"/>
    <w:rsid w:val="009D7B9B"/>
    <w:rsid w:val="009D7BF5"/>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2F61"/>
    <w:rsid w:val="009E347A"/>
    <w:rsid w:val="009E3536"/>
    <w:rsid w:val="009E37AE"/>
    <w:rsid w:val="009E4111"/>
    <w:rsid w:val="009E411A"/>
    <w:rsid w:val="009E4256"/>
    <w:rsid w:val="009E47B8"/>
    <w:rsid w:val="009E4823"/>
    <w:rsid w:val="009E4825"/>
    <w:rsid w:val="009E4991"/>
    <w:rsid w:val="009E4DB1"/>
    <w:rsid w:val="009E4E32"/>
    <w:rsid w:val="009E56CA"/>
    <w:rsid w:val="009E5705"/>
    <w:rsid w:val="009E5719"/>
    <w:rsid w:val="009E5883"/>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34"/>
    <w:rsid w:val="009E7ED6"/>
    <w:rsid w:val="009F00E7"/>
    <w:rsid w:val="009F05F0"/>
    <w:rsid w:val="009F08B2"/>
    <w:rsid w:val="009F0978"/>
    <w:rsid w:val="009F1011"/>
    <w:rsid w:val="009F1143"/>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3EC"/>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2A36"/>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532"/>
    <w:rsid w:val="00A248F0"/>
    <w:rsid w:val="00A24C06"/>
    <w:rsid w:val="00A24C7E"/>
    <w:rsid w:val="00A24F6D"/>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723"/>
    <w:rsid w:val="00A34A61"/>
    <w:rsid w:val="00A34B54"/>
    <w:rsid w:val="00A3532C"/>
    <w:rsid w:val="00A354A3"/>
    <w:rsid w:val="00A35C6F"/>
    <w:rsid w:val="00A35CFC"/>
    <w:rsid w:val="00A3625C"/>
    <w:rsid w:val="00A3632F"/>
    <w:rsid w:val="00A3646C"/>
    <w:rsid w:val="00A3656F"/>
    <w:rsid w:val="00A36728"/>
    <w:rsid w:val="00A371FC"/>
    <w:rsid w:val="00A372C2"/>
    <w:rsid w:val="00A37692"/>
    <w:rsid w:val="00A37A50"/>
    <w:rsid w:val="00A37C5D"/>
    <w:rsid w:val="00A37C7D"/>
    <w:rsid w:val="00A4016A"/>
    <w:rsid w:val="00A409C5"/>
    <w:rsid w:val="00A40DA4"/>
    <w:rsid w:val="00A4109F"/>
    <w:rsid w:val="00A41155"/>
    <w:rsid w:val="00A412BC"/>
    <w:rsid w:val="00A41570"/>
    <w:rsid w:val="00A41665"/>
    <w:rsid w:val="00A4167A"/>
    <w:rsid w:val="00A418CB"/>
    <w:rsid w:val="00A419A2"/>
    <w:rsid w:val="00A41A73"/>
    <w:rsid w:val="00A41BBF"/>
    <w:rsid w:val="00A41D8C"/>
    <w:rsid w:val="00A41FC2"/>
    <w:rsid w:val="00A42166"/>
    <w:rsid w:val="00A42183"/>
    <w:rsid w:val="00A421DB"/>
    <w:rsid w:val="00A42969"/>
    <w:rsid w:val="00A42ED2"/>
    <w:rsid w:val="00A42FDF"/>
    <w:rsid w:val="00A43693"/>
    <w:rsid w:val="00A43C5D"/>
    <w:rsid w:val="00A44300"/>
    <w:rsid w:val="00A4456B"/>
    <w:rsid w:val="00A445BD"/>
    <w:rsid w:val="00A4490E"/>
    <w:rsid w:val="00A44C80"/>
    <w:rsid w:val="00A44FC8"/>
    <w:rsid w:val="00A458F3"/>
    <w:rsid w:val="00A45C16"/>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4E0B"/>
    <w:rsid w:val="00A5536A"/>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52"/>
    <w:rsid w:val="00A62A62"/>
    <w:rsid w:val="00A62F6E"/>
    <w:rsid w:val="00A63943"/>
    <w:rsid w:val="00A63A4D"/>
    <w:rsid w:val="00A63AD8"/>
    <w:rsid w:val="00A64167"/>
    <w:rsid w:val="00A64D5A"/>
    <w:rsid w:val="00A64D73"/>
    <w:rsid w:val="00A64EB0"/>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D96"/>
    <w:rsid w:val="00A67D97"/>
    <w:rsid w:val="00A70337"/>
    <w:rsid w:val="00A70476"/>
    <w:rsid w:val="00A70665"/>
    <w:rsid w:val="00A70872"/>
    <w:rsid w:val="00A70926"/>
    <w:rsid w:val="00A70BEC"/>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48C"/>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6F"/>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76E"/>
    <w:rsid w:val="00A91CC5"/>
    <w:rsid w:val="00A924F0"/>
    <w:rsid w:val="00A939B7"/>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09"/>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5BC"/>
    <w:rsid w:val="00AA2756"/>
    <w:rsid w:val="00AA29FC"/>
    <w:rsid w:val="00AA2BBF"/>
    <w:rsid w:val="00AA3240"/>
    <w:rsid w:val="00AA3292"/>
    <w:rsid w:val="00AA3372"/>
    <w:rsid w:val="00AA34AE"/>
    <w:rsid w:val="00AA3642"/>
    <w:rsid w:val="00AA3698"/>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A7C88"/>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53"/>
    <w:rsid w:val="00AC1CE0"/>
    <w:rsid w:val="00AC2CCB"/>
    <w:rsid w:val="00AC2F12"/>
    <w:rsid w:val="00AC2F67"/>
    <w:rsid w:val="00AC30C4"/>
    <w:rsid w:val="00AC31C7"/>
    <w:rsid w:val="00AC3378"/>
    <w:rsid w:val="00AC3551"/>
    <w:rsid w:val="00AC3AAA"/>
    <w:rsid w:val="00AC3CC5"/>
    <w:rsid w:val="00AC3ECB"/>
    <w:rsid w:val="00AC43D8"/>
    <w:rsid w:val="00AC481C"/>
    <w:rsid w:val="00AC4F9B"/>
    <w:rsid w:val="00AC5575"/>
    <w:rsid w:val="00AC56CE"/>
    <w:rsid w:val="00AC5992"/>
    <w:rsid w:val="00AC5AFF"/>
    <w:rsid w:val="00AC5D83"/>
    <w:rsid w:val="00AC6285"/>
    <w:rsid w:val="00AC656D"/>
    <w:rsid w:val="00AC6761"/>
    <w:rsid w:val="00AC6A7F"/>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1FC5"/>
    <w:rsid w:val="00AF247A"/>
    <w:rsid w:val="00AF24A1"/>
    <w:rsid w:val="00AF2698"/>
    <w:rsid w:val="00AF27A0"/>
    <w:rsid w:val="00AF2FEE"/>
    <w:rsid w:val="00AF33F6"/>
    <w:rsid w:val="00AF3542"/>
    <w:rsid w:val="00AF3614"/>
    <w:rsid w:val="00AF3B1A"/>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1E55"/>
    <w:rsid w:val="00B020E6"/>
    <w:rsid w:val="00B02129"/>
    <w:rsid w:val="00B02189"/>
    <w:rsid w:val="00B022B5"/>
    <w:rsid w:val="00B022F2"/>
    <w:rsid w:val="00B0244F"/>
    <w:rsid w:val="00B0286C"/>
    <w:rsid w:val="00B02BE3"/>
    <w:rsid w:val="00B02E0C"/>
    <w:rsid w:val="00B03131"/>
    <w:rsid w:val="00B0327B"/>
    <w:rsid w:val="00B03FB4"/>
    <w:rsid w:val="00B04564"/>
    <w:rsid w:val="00B04637"/>
    <w:rsid w:val="00B04E24"/>
    <w:rsid w:val="00B0505D"/>
    <w:rsid w:val="00B05314"/>
    <w:rsid w:val="00B0535F"/>
    <w:rsid w:val="00B05B0A"/>
    <w:rsid w:val="00B05FBD"/>
    <w:rsid w:val="00B0613B"/>
    <w:rsid w:val="00B061C4"/>
    <w:rsid w:val="00B061F1"/>
    <w:rsid w:val="00B061F9"/>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5FF0"/>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47"/>
    <w:rsid w:val="00B209EC"/>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621"/>
    <w:rsid w:val="00B3370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438"/>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3D97"/>
    <w:rsid w:val="00B44013"/>
    <w:rsid w:val="00B4419A"/>
    <w:rsid w:val="00B447C3"/>
    <w:rsid w:val="00B44F02"/>
    <w:rsid w:val="00B44FFA"/>
    <w:rsid w:val="00B452E6"/>
    <w:rsid w:val="00B453BC"/>
    <w:rsid w:val="00B455F2"/>
    <w:rsid w:val="00B457AB"/>
    <w:rsid w:val="00B45C8D"/>
    <w:rsid w:val="00B467B7"/>
    <w:rsid w:val="00B4727B"/>
    <w:rsid w:val="00B4750F"/>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0B8"/>
    <w:rsid w:val="00B5643F"/>
    <w:rsid w:val="00B56521"/>
    <w:rsid w:val="00B5654C"/>
    <w:rsid w:val="00B5664E"/>
    <w:rsid w:val="00B56923"/>
    <w:rsid w:val="00B56AC1"/>
    <w:rsid w:val="00B56D09"/>
    <w:rsid w:val="00B56D95"/>
    <w:rsid w:val="00B56E6B"/>
    <w:rsid w:val="00B5701D"/>
    <w:rsid w:val="00B574AC"/>
    <w:rsid w:val="00B57511"/>
    <w:rsid w:val="00B576D5"/>
    <w:rsid w:val="00B576E1"/>
    <w:rsid w:val="00B57913"/>
    <w:rsid w:val="00B5793A"/>
    <w:rsid w:val="00B57D40"/>
    <w:rsid w:val="00B60150"/>
    <w:rsid w:val="00B604DB"/>
    <w:rsid w:val="00B6054B"/>
    <w:rsid w:val="00B606FF"/>
    <w:rsid w:val="00B60B99"/>
    <w:rsid w:val="00B61554"/>
    <w:rsid w:val="00B615E7"/>
    <w:rsid w:val="00B617DB"/>
    <w:rsid w:val="00B61E32"/>
    <w:rsid w:val="00B61E6C"/>
    <w:rsid w:val="00B61FAC"/>
    <w:rsid w:val="00B62AC7"/>
    <w:rsid w:val="00B62B0D"/>
    <w:rsid w:val="00B62B21"/>
    <w:rsid w:val="00B62D61"/>
    <w:rsid w:val="00B62E37"/>
    <w:rsid w:val="00B630CB"/>
    <w:rsid w:val="00B634CF"/>
    <w:rsid w:val="00B63509"/>
    <w:rsid w:val="00B6390F"/>
    <w:rsid w:val="00B63AA5"/>
    <w:rsid w:val="00B63CA1"/>
    <w:rsid w:val="00B63E6A"/>
    <w:rsid w:val="00B63FD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528"/>
    <w:rsid w:val="00B81751"/>
    <w:rsid w:val="00B81B5A"/>
    <w:rsid w:val="00B81B6D"/>
    <w:rsid w:val="00B81E11"/>
    <w:rsid w:val="00B825D4"/>
    <w:rsid w:val="00B82753"/>
    <w:rsid w:val="00B82C22"/>
    <w:rsid w:val="00B82CC8"/>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6A1"/>
    <w:rsid w:val="00B91763"/>
    <w:rsid w:val="00B91816"/>
    <w:rsid w:val="00B91CA8"/>
    <w:rsid w:val="00B9203A"/>
    <w:rsid w:val="00B921F7"/>
    <w:rsid w:val="00B924B8"/>
    <w:rsid w:val="00B92552"/>
    <w:rsid w:val="00B9257C"/>
    <w:rsid w:val="00B92DC4"/>
    <w:rsid w:val="00B92F84"/>
    <w:rsid w:val="00B93221"/>
    <w:rsid w:val="00B934F1"/>
    <w:rsid w:val="00B93C82"/>
    <w:rsid w:val="00B93DA5"/>
    <w:rsid w:val="00B93FE4"/>
    <w:rsid w:val="00B94277"/>
    <w:rsid w:val="00B945AB"/>
    <w:rsid w:val="00B9467E"/>
    <w:rsid w:val="00B94B79"/>
    <w:rsid w:val="00B94BAC"/>
    <w:rsid w:val="00B94BBC"/>
    <w:rsid w:val="00B94F0C"/>
    <w:rsid w:val="00B94FBF"/>
    <w:rsid w:val="00B956CB"/>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C5C"/>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C4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820"/>
    <w:rsid w:val="00BD3A43"/>
    <w:rsid w:val="00BD42C6"/>
    <w:rsid w:val="00BD45CE"/>
    <w:rsid w:val="00BD49BA"/>
    <w:rsid w:val="00BD56AF"/>
    <w:rsid w:val="00BD5A9E"/>
    <w:rsid w:val="00BD5B0B"/>
    <w:rsid w:val="00BD6220"/>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3EB"/>
    <w:rsid w:val="00BE14A8"/>
    <w:rsid w:val="00BE19CC"/>
    <w:rsid w:val="00BE1B7C"/>
    <w:rsid w:val="00BE2AC9"/>
    <w:rsid w:val="00BE2E7E"/>
    <w:rsid w:val="00BE2F98"/>
    <w:rsid w:val="00BE3141"/>
    <w:rsid w:val="00BE3F4C"/>
    <w:rsid w:val="00BE431B"/>
    <w:rsid w:val="00BE496A"/>
    <w:rsid w:val="00BE4A01"/>
    <w:rsid w:val="00BE4A39"/>
    <w:rsid w:val="00BE4E6A"/>
    <w:rsid w:val="00BE4F5E"/>
    <w:rsid w:val="00BE5340"/>
    <w:rsid w:val="00BE538A"/>
    <w:rsid w:val="00BE5396"/>
    <w:rsid w:val="00BE5D31"/>
    <w:rsid w:val="00BE5F78"/>
    <w:rsid w:val="00BE5FDC"/>
    <w:rsid w:val="00BE60D9"/>
    <w:rsid w:val="00BE625E"/>
    <w:rsid w:val="00BE62A3"/>
    <w:rsid w:val="00BE640A"/>
    <w:rsid w:val="00BE6555"/>
    <w:rsid w:val="00BE65D1"/>
    <w:rsid w:val="00BE6980"/>
    <w:rsid w:val="00BE6AA2"/>
    <w:rsid w:val="00BE6D8F"/>
    <w:rsid w:val="00BE6DE8"/>
    <w:rsid w:val="00BE6FC8"/>
    <w:rsid w:val="00BE6FEF"/>
    <w:rsid w:val="00BE7027"/>
    <w:rsid w:val="00BE70C3"/>
    <w:rsid w:val="00BE730F"/>
    <w:rsid w:val="00BE7346"/>
    <w:rsid w:val="00BE7492"/>
    <w:rsid w:val="00BE7933"/>
    <w:rsid w:val="00BE7968"/>
    <w:rsid w:val="00BF03A3"/>
    <w:rsid w:val="00BF06C9"/>
    <w:rsid w:val="00BF0A97"/>
    <w:rsid w:val="00BF0B40"/>
    <w:rsid w:val="00BF0FA2"/>
    <w:rsid w:val="00BF0FE1"/>
    <w:rsid w:val="00BF12B8"/>
    <w:rsid w:val="00BF1DEA"/>
    <w:rsid w:val="00BF1E4C"/>
    <w:rsid w:val="00BF22DE"/>
    <w:rsid w:val="00BF2364"/>
    <w:rsid w:val="00BF2E43"/>
    <w:rsid w:val="00BF2FBC"/>
    <w:rsid w:val="00BF317E"/>
    <w:rsid w:val="00BF32B3"/>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7F"/>
    <w:rsid w:val="00C16A8D"/>
    <w:rsid w:val="00C16B4A"/>
    <w:rsid w:val="00C16F4C"/>
    <w:rsid w:val="00C16FEA"/>
    <w:rsid w:val="00C1708B"/>
    <w:rsid w:val="00C17684"/>
    <w:rsid w:val="00C1795C"/>
    <w:rsid w:val="00C20084"/>
    <w:rsid w:val="00C20619"/>
    <w:rsid w:val="00C2092A"/>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F17"/>
    <w:rsid w:val="00C33038"/>
    <w:rsid w:val="00C330E3"/>
    <w:rsid w:val="00C331CE"/>
    <w:rsid w:val="00C33D67"/>
    <w:rsid w:val="00C33E50"/>
    <w:rsid w:val="00C33EF4"/>
    <w:rsid w:val="00C33FB2"/>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7D8"/>
    <w:rsid w:val="00C42AA1"/>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4FF5"/>
    <w:rsid w:val="00C55583"/>
    <w:rsid w:val="00C556B7"/>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1EC"/>
    <w:rsid w:val="00C62BEB"/>
    <w:rsid w:val="00C62C02"/>
    <w:rsid w:val="00C6325C"/>
    <w:rsid w:val="00C6335C"/>
    <w:rsid w:val="00C63781"/>
    <w:rsid w:val="00C637AE"/>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833"/>
    <w:rsid w:val="00C85283"/>
    <w:rsid w:val="00C857BC"/>
    <w:rsid w:val="00C85861"/>
    <w:rsid w:val="00C85C43"/>
    <w:rsid w:val="00C8637C"/>
    <w:rsid w:val="00C86412"/>
    <w:rsid w:val="00C86646"/>
    <w:rsid w:val="00C86B17"/>
    <w:rsid w:val="00C86D41"/>
    <w:rsid w:val="00C86E14"/>
    <w:rsid w:val="00C874C8"/>
    <w:rsid w:val="00C8783B"/>
    <w:rsid w:val="00C87B39"/>
    <w:rsid w:val="00C87B3F"/>
    <w:rsid w:val="00C87C09"/>
    <w:rsid w:val="00C90722"/>
    <w:rsid w:val="00C90F33"/>
    <w:rsid w:val="00C90F5F"/>
    <w:rsid w:val="00C90FF1"/>
    <w:rsid w:val="00C9137D"/>
    <w:rsid w:val="00C913A9"/>
    <w:rsid w:val="00C9171F"/>
    <w:rsid w:val="00C91A31"/>
    <w:rsid w:val="00C9202E"/>
    <w:rsid w:val="00C921E1"/>
    <w:rsid w:val="00C9340A"/>
    <w:rsid w:val="00C9355D"/>
    <w:rsid w:val="00C93678"/>
    <w:rsid w:val="00C937EA"/>
    <w:rsid w:val="00C938A6"/>
    <w:rsid w:val="00C93932"/>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DBC"/>
    <w:rsid w:val="00CA5F2A"/>
    <w:rsid w:val="00CA649E"/>
    <w:rsid w:val="00CA6875"/>
    <w:rsid w:val="00CA6CDA"/>
    <w:rsid w:val="00CA7CD3"/>
    <w:rsid w:val="00CB005B"/>
    <w:rsid w:val="00CB0277"/>
    <w:rsid w:val="00CB0759"/>
    <w:rsid w:val="00CB08E1"/>
    <w:rsid w:val="00CB14DA"/>
    <w:rsid w:val="00CB2399"/>
    <w:rsid w:val="00CB2AAB"/>
    <w:rsid w:val="00CB2E34"/>
    <w:rsid w:val="00CB3040"/>
    <w:rsid w:val="00CB3424"/>
    <w:rsid w:val="00CB3BC4"/>
    <w:rsid w:val="00CB3BD3"/>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4258"/>
    <w:rsid w:val="00CC4380"/>
    <w:rsid w:val="00CC4666"/>
    <w:rsid w:val="00CC493B"/>
    <w:rsid w:val="00CC504F"/>
    <w:rsid w:val="00CC5743"/>
    <w:rsid w:val="00CC5837"/>
    <w:rsid w:val="00CC5E62"/>
    <w:rsid w:val="00CC5EE9"/>
    <w:rsid w:val="00CC6434"/>
    <w:rsid w:val="00CC6B74"/>
    <w:rsid w:val="00CC6E2F"/>
    <w:rsid w:val="00CC73CE"/>
    <w:rsid w:val="00CC75B6"/>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409"/>
    <w:rsid w:val="00CD4603"/>
    <w:rsid w:val="00CD4EAF"/>
    <w:rsid w:val="00CD581E"/>
    <w:rsid w:val="00CD5830"/>
    <w:rsid w:val="00CD5A72"/>
    <w:rsid w:val="00CD5E95"/>
    <w:rsid w:val="00CD6146"/>
    <w:rsid w:val="00CD7447"/>
    <w:rsid w:val="00CD7522"/>
    <w:rsid w:val="00CD7C6E"/>
    <w:rsid w:val="00CD7CC8"/>
    <w:rsid w:val="00CD7ECB"/>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4B2"/>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9A4"/>
    <w:rsid w:val="00CF1AF3"/>
    <w:rsid w:val="00CF1CBD"/>
    <w:rsid w:val="00CF1F87"/>
    <w:rsid w:val="00CF201B"/>
    <w:rsid w:val="00CF20CC"/>
    <w:rsid w:val="00CF2166"/>
    <w:rsid w:val="00CF24AC"/>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5F9D"/>
    <w:rsid w:val="00CF6024"/>
    <w:rsid w:val="00CF6306"/>
    <w:rsid w:val="00CF655B"/>
    <w:rsid w:val="00CF6CCD"/>
    <w:rsid w:val="00CF6E1A"/>
    <w:rsid w:val="00CF718C"/>
    <w:rsid w:val="00CF7483"/>
    <w:rsid w:val="00CF7ADA"/>
    <w:rsid w:val="00CF7B2F"/>
    <w:rsid w:val="00CF7C37"/>
    <w:rsid w:val="00CF7CC8"/>
    <w:rsid w:val="00CF7D58"/>
    <w:rsid w:val="00CF7DBF"/>
    <w:rsid w:val="00D00441"/>
    <w:rsid w:val="00D00746"/>
    <w:rsid w:val="00D0099D"/>
    <w:rsid w:val="00D009F0"/>
    <w:rsid w:val="00D00CB7"/>
    <w:rsid w:val="00D0102E"/>
    <w:rsid w:val="00D012A7"/>
    <w:rsid w:val="00D01415"/>
    <w:rsid w:val="00D017F0"/>
    <w:rsid w:val="00D01A6D"/>
    <w:rsid w:val="00D01AEF"/>
    <w:rsid w:val="00D01BD0"/>
    <w:rsid w:val="00D01DE5"/>
    <w:rsid w:val="00D02480"/>
    <w:rsid w:val="00D025A2"/>
    <w:rsid w:val="00D028FA"/>
    <w:rsid w:val="00D02B76"/>
    <w:rsid w:val="00D03148"/>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57D"/>
    <w:rsid w:val="00D11B82"/>
    <w:rsid w:val="00D11C4E"/>
    <w:rsid w:val="00D11C80"/>
    <w:rsid w:val="00D11EC5"/>
    <w:rsid w:val="00D12057"/>
    <w:rsid w:val="00D12525"/>
    <w:rsid w:val="00D12545"/>
    <w:rsid w:val="00D12BBC"/>
    <w:rsid w:val="00D130DF"/>
    <w:rsid w:val="00D1323E"/>
    <w:rsid w:val="00D13361"/>
    <w:rsid w:val="00D1378F"/>
    <w:rsid w:val="00D13CFA"/>
    <w:rsid w:val="00D1515B"/>
    <w:rsid w:val="00D15174"/>
    <w:rsid w:val="00D15266"/>
    <w:rsid w:val="00D15324"/>
    <w:rsid w:val="00D1553A"/>
    <w:rsid w:val="00D15A6F"/>
    <w:rsid w:val="00D165DD"/>
    <w:rsid w:val="00D16D94"/>
    <w:rsid w:val="00D17436"/>
    <w:rsid w:val="00D176C3"/>
    <w:rsid w:val="00D17CB3"/>
    <w:rsid w:val="00D17D0C"/>
    <w:rsid w:val="00D17E06"/>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A33"/>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B84"/>
    <w:rsid w:val="00D35302"/>
    <w:rsid w:val="00D35721"/>
    <w:rsid w:val="00D35BA2"/>
    <w:rsid w:val="00D35BC3"/>
    <w:rsid w:val="00D35E41"/>
    <w:rsid w:val="00D35ED7"/>
    <w:rsid w:val="00D361DC"/>
    <w:rsid w:val="00D362DA"/>
    <w:rsid w:val="00D362F4"/>
    <w:rsid w:val="00D367C9"/>
    <w:rsid w:val="00D36A68"/>
    <w:rsid w:val="00D36FA5"/>
    <w:rsid w:val="00D37204"/>
    <w:rsid w:val="00D37BC3"/>
    <w:rsid w:val="00D37C0C"/>
    <w:rsid w:val="00D37EA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566"/>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57F19"/>
    <w:rsid w:val="00D60025"/>
    <w:rsid w:val="00D6023C"/>
    <w:rsid w:val="00D60464"/>
    <w:rsid w:val="00D6066B"/>
    <w:rsid w:val="00D6096A"/>
    <w:rsid w:val="00D60C22"/>
    <w:rsid w:val="00D613E7"/>
    <w:rsid w:val="00D61732"/>
    <w:rsid w:val="00D61734"/>
    <w:rsid w:val="00D61A28"/>
    <w:rsid w:val="00D61AA1"/>
    <w:rsid w:val="00D61D5F"/>
    <w:rsid w:val="00D61E4A"/>
    <w:rsid w:val="00D62368"/>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6F76"/>
    <w:rsid w:val="00D671A1"/>
    <w:rsid w:val="00D67559"/>
    <w:rsid w:val="00D67AD3"/>
    <w:rsid w:val="00D67EFC"/>
    <w:rsid w:val="00D67FA7"/>
    <w:rsid w:val="00D70148"/>
    <w:rsid w:val="00D702C3"/>
    <w:rsid w:val="00D707E8"/>
    <w:rsid w:val="00D708C1"/>
    <w:rsid w:val="00D70A27"/>
    <w:rsid w:val="00D70AAD"/>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3FF4"/>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7F1"/>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2181"/>
    <w:rsid w:val="00DA21FD"/>
    <w:rsid w:val="00DA26C3"/>
    <w:rsid w:val="00DA2C84"/>
    <w:rsid w:val="00DA3A31"/>
    <w:rsid w:val="00DA3C82"/>
    <w:rsid w:val="00DA3D90"/>
    <w:rsid w:val="00DA3E39"/>
    <w:rsid w:val="00DA3EF7"/>
    <w:rsid w:val="00DA40D6"/>
    <w:rsid w:val="00DA41E9"/>
    <w:rsid w:val="00DA439C"/>
    <w:rsid w:val="00DA469A"/>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7A71"/>
    <w:rsid w:val="00DB7B34"/>
    <w:rsid w:val="00DB7C92"/>
    <w:rsid w:val="00DB7E23"/>
    <w:rsid w:val="00DB7ECC"/>
    <w:rsid w:val="00DB7FFD"/>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6A3"/>
    <w:rsid w:val="00DE289B"/>
    <w:rsid w:val="00DE2FD5"/>
    <w:rsid w:val="00DE3075"/>
    <w:rsid w:val="00DE31E3"/>
    <w:rsid w:val="00DE3753"/>
    <w:rsid w:val="00DE3BF2"/>
    <w:rsid w:val="00DE3D2A"/>
    <w:rsid w:val="00DE3DA6"/>
    <w:rsid w:val="00DE4096"/>
    <w:rsid w:val="00DE41AA"/>
    <w:rsid w:val="00DE4668"/>
    <w:rsid w:val="00DE4753"/>
    <w:rsid w:val="00DE47CB"/>
    <w:rsid w:val="00DE4974"/>
    <w:rsid w:val="00DE5192"/>
    <w:rsid w:val="00DE53FB"/>
    <w:rsid w:val="00DE5477"/>
    <w:rsid w:val="00DE56A5"/>
    <w:rsid w:val="00DE57EB"/>
    <w:rsid w:val="00DE5982"/>
    <w:rsid w:val="00DE5AB4"/>
    <w:rsid w:val="00DE6032"/>
    <w:rsid w:val="00DE61B0"/>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16"/>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72A"/>
    <w:rsid w:val="00E0579B"/>
    <w:rsid w:val="00E057CE"/>
    <w:rsid w:val="00E0594D"/>
    <w:rsid w:val="00E05C7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A44"/>
    <w:rsid w:val="00E20B24"/>
    <w:rsid w:val="00E2112F"/>
    <w:rsid w:val="00E213C0"/>
    <w:rsid w:val="00E21EEC"/>
    <w:rsid w:val="00E2203E"/>
    <w:rsid w:val="00E221EE"/>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219"/>
    <w:rsid w:val="00E2653C"/>
    <w:rsid w:val="00E26637"/>
    <w:rsid w:val="00E2664F"/>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6047"/>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91C"/>
    <w:rsid w:val="00E479A0"/>
    <w:rsid w:val="00E47EAA"/>
    <w:rsid w:val="00E47EBA"/>
    <w:rsid w:val="00E50224"/>
    <w:rsid w:val="00E50622"/>
    <w:rsid w:val="00E50B54"/>
    <w:rsid w:val="00E50D49"/>
    <w:rsid w:val="00E511F2"/>
    <w:rsid w:val="00E51269"/>
    <w:rsid w:val="00E516EF"/>
    <w:rsid w:val="00E517E8"/>
    <w:rsid w:val="00E51BD1"/>
    <w:rsid w:val="00E51C17"/>
    <w:rsid w:val="00E51DF7"/>
    <w:rsid w:val="00E51FD3"/>
    <w:rsid w:val="00E520C3"/>
    <w:rsid w:val="00E52189"/>
    <w:rsid w:val="00E5289E"/>
    <w:rsid w:val="00E52B4C"/>
    <w:rsid w:val="00E52B7D"/>
    <w:rsid w:val="00E52E85"/>
    <w:rsid w:val="00E53621"/>
    <w:rsid w:val="00E5388A"/>
    <w:rsid w:val="00E53ACD"/>
    <w:rsid w:val="00E53B4F"/>
    <w:rsid w:val="00E54086"/>
    <w:rsid w:val="00E5428E"/>
    <w:rsid w:val="00E5445E"/>
    <w:rsid w:val="00E54647"/>
    <w:rsid w:val="00E54B63"/>
    <w:rsid w:val="00E54F57"/>
    <w:rsid w:val="00E559EE"/>
    <w:rsid w:val="00E55B0B"/>
    <w:rsid w:val="00E55D5F"/>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3CF0"/>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304"/>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1F"/>
    <w:rsid w:val="00EB5F22"/>
    <w:rsid w:val="00EB5F83"/>
    <w:rsid w:val="00EB627D"/>
    <w:rsid w:val="00EB680F"/>
    <w:rsid w:val="00EB695D"/>
    <w:rsid w:val="00EB6A9E"/>
    <w:rsid w:val="00EB76A7"/>
    <w:rsid w:val="00EB7853"/>
    <w:rsid w:val="00EB7C39"/>
    <w:rsid w:val="00EB7D6D"/>
    <w:rsid w:val="00EC0153"/>
    <w:rsid w:val="00EC051C"/>
    <w:rsid w:val="00EC05FD"/>
    <w:rsid w:val="00EC0BEC"/>
    <w:rsid w:val="00EC0F35"/>
    <w:rsid w:val="00EC0F9C"/>
    <w:rsid w:val="00EC1835"/>
    <w:rsid w:val="00EC1C95"/>
    <w:rsid w:val="00EC1E31"/>
    <w:rsid w:val="00EC1F3F"/>
    <w:rsid w:val="00EC1FFB"/>
    <w:rsid w:val="00EC20EA"/>
    <w:rsid w:val="00EC220B"/>
    <w:rsid w:val="00EC23FE"/>
    <w:rsid w:val="00EC2F34"/>
    <w:rsid w:val="00EC31B7"/>
    <w:rsid w:val="00EC3326"/>
    <w:rsid w:val="00EC3366"/>
    <w:rsid w:val="00EC33ED"/>
    <w:rsid w:val="00EC3633"/>
    <w:rsid w:val="00EC39F0"/>
    <w:rsid w:val="00EC3AE5"/>
    <w:rsid w:val="00EC3B93"/>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832"/>
    <w:rsid w:val="00ED5B48"/>
    <w:rsid w:val="00ED6036"/>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2F9B"/>
    <w:rsid w:val="00EE3473"/>
    <w:rsid w:val="00EE39BC"/>
    <w:rsid w:val="00EE3B90"/>
    <w:rsid w:val="00EE3E8E"/>
    <w:rsid w:val="00EE42E7"/>
    <w:rsid w:val="00EE44C1"/>
    <w:rsid w:val="00EE4952"/>
    <w:rsid w:val="00EE4968"/>
    <w:rsid w:val="00EE4BDE"/>
    <w:rsid w:val="00EE5197"/>
    <w:rsid w:val="00EE5336"/>
    <w:rsid w:val="00EE58B0"/>
    <w:rsid w:val="00EE5B65"/>
    <w:rsid w:val="00EE6845"/>
    <w:rsid w:val="00EE68F9"/>
    <w:rsid w:val="00EE69F8"/>
    <w:rsid w:val="00EE6B65"/>
    <w:rsid w:val="00EE6F60"/>
    <w:rsid w:val="00EE7D35"/>
    <w:rsid w:val="00EF01F6"/>
    <w:rsid w:val="00EF0D6B"/>
    <w:rsid w:val="00EF1430"/>
    <w:rsid w:val="00EF1712"/>
    <w:rsid w:val="00EF1A8D"/>
    <w:rsid w:val="00EF1EBB"/>
    <w:rsid w:val="00EF23AE"/>
    <w:rsid w:val="00EF2D59"/>
    <w:rsid w:val="00EF2E75"/>
    <w:rsid w:val="00EF30B1"/>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82A"/>
    <w:rsid w:val="00F058DA"/>
    <w:rsid w:val="00F05ADE"/>
    <w:rsid w:val="00F0619C"/>
    <w:rsid w:val="00F06617"/>
    <w:rsid w:val="00F06703"/>
    <w:rsid w:val="00F06FA9"/>
    <w:rsid w:val="00F072D8"/>
    <w:rsid w:val="00F07576"/>
    <w:rsid w:val="00F07762"/>
    <w:rsid w:val="00F079FD"/>
    <w:rsid w:val="00F103F6"/>
    <w:rsid w:val="00F105B1"/>
    <w:rsid w:val="00F10924"/>
    <w:rsid w:val="00F10AB1"/>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B6C"/>
    <w:rsid w:val="00F12DC5"/>
    <w:rsid w:val="00F12EBE"/>
    <w:rsid w:val="00F12FFF"/>
    <w:rsid w:val="00F130C9"/>
    <w:rsid w:val="00F131A1"/>
    <w:rsid w:val="00F13431"/>
    <w:rsid w:val="00F1348C"/>
    <w:rsid w:val="00F13931"/>
    <w:rsid w:val="00F13BA4"/>
    <w:rsid w:val="00F13D44"/>
    <w:rsid w:val="00F14495"/>
    <w:rsid w:val="00F146DE"/>
    <w:rsid w:val="00F14715"/>
    <w:rsid w:val="00F15803"/>
    <w:rsid w:val="00F15AB0"/>
    <w:rsid w:val="00F15B7F"/>
    <w:rsid w:val="00F16433"/>
    <w:rsid w:val="00F1655F"/>
    <w:rsid w:val="00F16D03"/>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6F9D"/>
    <w:rsid w:val="00F2735E"/>
    <w:rsid w:val="00F27657"/>
    <w:rsid w:val="00F276FD"/>
    <w:rsid w:val="00F27820"/>
    <w:rsid w:val="00F278A8"/>
    <w:rsid w:val="00F27B9F"/>
    <w:rsid w:val="00F27FA0"/>
    <w:rsid w:val="00F30404"/>
    <w:rsid w:val="00F30A93"/>
    <w:rsid w:val="00F30DC8"/>
    <w:rsid w:val="00F30EF9"/>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301"/>
    <w:rsid w:val="00F374A1"/>
    <w:rsid w:val="00F37978"/>
    <w:rsid w:val="00F37C72"/>
    <w:rsid w:val="00F37CFF"/>
    <w:rsid w:val="00F40407"/>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EEB"/>
    <w:rsid w:val="00F43F70"/>
    <w:rsid w:val="00F440B0"/>
    <w:rsid w:val="00F441A7"/>
    <w:rsid w:val="00F44219"/>
    <w:rsid w:val="00F4450F"/>
    <w:rsid w:val="00F45343"/>
    <w:rsid w:val="00F4544D"/>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907"/>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2B0"/>
    <w:rsid w:val="00F6137D"/>
    <w:rsid w:val="00F613AC"/>
    <w:rsid w:val="00F61696"/>
    <w:rsid w:val="00F61B82"/>
    <w:rsid w:val="00F623E9"/>
    <w:rsid w:val="00F625A3"/>
    <w:rsid w:val="00F62E31"/>
    <w:rsid w:val="00F62F87"/>
    <w:rsid w:val="00F63952"/>
    <w:rsid w:val="00F649CA"/>
    <w:rsid w:val="00F64CC1"/>
    <w:rsid w:val="00F64E93"/>
    <w:rsid w:val="00F64F03"/>
    <w:rsid w:val="00F6613C"/>
    <w:rsid w:val="00F66247"/>
    <w:rsid w:val="00F66FBD"/>
    <w:rsid w:val="00F67038"/>
    <w:rsid w:val="00F67221"/>
    <w:rsid w:val="00F67254"/>
    <w:rsid w:val="00F67D43"/>
    <w:rsid w:val="00F70252"/>
    <w:rsid w:val="00F70306"/>
    <w:rsid w:val="00F70400"/>
    <w:rsid w:val="00F7054B"/>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51"/>
    <w:rsid w:val="00F73C69"/>
    <w:rsid w:val="00F73DF9"/>
    <w:rsid w:val="00F741CD"/>
    <w:rsid w:val="00F747DA"/>
    <w:rsid w:val="00F74B8E"/>
    <w:rsid w:val="00F75583"/>
    <w:rsid w:val="00F75719"/>
    <w:rsid w:val="00F758B7"/>
    <w:rsid w:val="00F758CC"/>
    <w:rsid w:val="00F7594B"/>
    <w:rsid w:val="00F75E75"/>
    <w:rsid w:val="00F75EA9"/>
    <w:rsid w:val="00F7601A"/>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7F9"/>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466"/>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31C8"/>
    <w:rsid w:val="00F9326E"/>
    <w:rsid w:val="00F936EC"/>
    <w:rsid w:val="00F93CC0"/>
    <w:rsid w:val="00F93E9C"/>
    <w:rsid w:val="00F93FEB"/>
    <w:rsid w:val="00F94151"/>
    <w:rsid w:val="00F9417C"/>
    <w:rsid w:val="00F94387"/>
    <w:rsid w:val="00F9471C"/>
    <w:rsid w:val="00F94B3C"/>
    <w:rsid w:val="00F94E83"/>
    <w:rsid w:val="00F95034"/>
    <w:rsid w:val="00F95076"/>
    <w:rsid w:val="00F9516B"/>
    <w:rsid w:val="00F95218"/>
    <w:rsid w:val="00F9590B"/>
    <w:rsid w:val="00F95B39"/>
    <w:rsid w:val="00F9613E"/>
    <w:rsid w:val="00F96153"/>
    <w:rsid w:val="00F96422"/>
    <w:rsid w:val="00F964C1"/>
    <w:rsid w:val="00F964CA"/>
    <w:rsid w:val="00F96608"/>
    <w:rsid w:val="00F966B3"/>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5EBD"/>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4128"/>
    <w:rsid w:val="00FB446A"/>
    <w:rsid w:val="00FB4610"/>
    <w:rsid w:val="00FB48EB"/>
    <w:rsid w:val="00FB4A7E"/>
    <w:rsid w:val="00FB4B80"/>
    <w:rsid w:val="00FB4C48"/>
    <w:rsid w:val="00FB4CCE"/>
    <w:rsid w:val="00FB4F47"/>
    <w:rsid w:val="00FB51EA"/>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CDC"/>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76C"/>
    <w:rsid w:val="00FC7B2C"/>
    <w:rsid w:val="00FD0033"/>
    <w:rsid w:val="00FD034D"/>
    <w:rsid w:val="00FD0A4D"/>
    <w:rsid w:val="00FD10FF"/>
    <w:rsid w:val="00FD16DD"/>
    <w:rsid w:val="00FD1728"/>
    <w:rsid w:val="00FD1852"/>
    <w:rsid w:val="00FD1A2F"/>
    <w:rsid w:val="00FD1A52"/>
    <w:rsid w:val="00FD1BC7"/>
    <w:rsid w:val="00FD1DDC"/>
    <w:rsid w:val="00FD1E0B"/>
    <w:rsid w:val="00FD1EA2"/>
    <w:rsid w:val="00FD2199"/>
    <w:rsid w:val="00FD2326"/>
    <w:rsid w:val="00FD2398"/>
    <w:rsid w:val="00FD2524"/>
    <w:rsid w:val="00FD2564"/>
    <w:rsid w:val="00FD27FA"/>
    <w:rsid w:val="00FD2C27"/>
    <w:rsid w:val="00FD3CB4"/>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B8A"/>
    <w:rsid w:val="00FF2E2B"/>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www.legislacao.sp.gov.br/legislacao/dg280202.nsf/ae9f9e0701e533aa032572e6006cf5fd/3c36395bd80d86b2032573250051e6c9?OpenDocument&amp;Highlight=0,12.684"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mailto:cpc@tce.sp.gov.br" TargetMode="External"/><Relationship Id="rId68" Type="http://schemas.openxmlformats.org/officeDocument/2006/relationships/hyperlink" Target="https://www.planalto.gov.br/ccivil_03/_Ato2019-2022/2021/Lei/L14133.htm" TargetMode="External"/><Relationship Id="rId84" Type="http://schemas.microsoft.com/office/2018/08/relationships/commentsExtensible" Target="commentsExtensible.xml"/><Relationship Id="rId89" Type="http://schemas.openxmlformats.org/officeDocument/2006/relationships/hyperlink" Target="https://www.al.sp.gov.br/repositorio/legislacao/lei/2007/lei-12684-26.07.2007.html"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www.planalto.gov.br/ccivil_03/_ato2019-2022/2021/lei/L14133.htm" TargetMode="External"/><Relationship Id="rId138" Type="http://schemas.openxmlformats.org/officeDocument/2006/relationships/hyperlink" Target="https://www.planalto.gov.br/ccivil_03/_Ato2019-2022/2021/Lei/L14133.htm" TargetMode="External"/><Relationship Id="rId154" Type="http://schemas.openxmlformats.org/officeDocument/2006/relationships/hyperlink" Target="https://www.planalto.gov.br/ccivil_03/_ato2011-2014/2011/lei/l12527.htm" TargetMode="External"/><Relationship Id="rId159" Type="http://schemas.openxmlformats.org/officeDocument/2006/relationships/footer" Target="footer1.xm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leis/l8078compilado.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yperlink" Target="https://www.al.sp.gov.br/repositorio/legislacao/decreto/2022/decreto-67409-28.12.2022.html" TargetMode="External"/><Relationship Id="rId79" Type="http://schemas.openxmlformats.org/officeDocument/2006/relationships/hyperlink" Target="https://www.tce.sp.gov.br/legislacao/resolucao/altera-dispositivo-resolucao-11-1o-dezembro-2023-regulamenta-processos"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_ato2015-2018/2018/lei/l13709.htm" TargetMode="External"/><Relationship Id="rId144" Type="http://schemas.openxmlformats.org/officeDocument/2006/relationships/hyperlink" Target="https://www.planalto.gov.br/ccivil_03/_Ato2019-2022/2021/Lei/L14133.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tce.sp.gov.br/legislacao/resolucao/regulamenta-processos-sancionatorios-ambito-tribunal-contas-estado-sao-paulo" TargetMode="External"/><Relationship Id="rId95" Type="http://schemas.openxmlformats.org/officeDocument/2006/relationships/hyperlink" Target="http://www.planalto.gov.br/ccivil_03/_ato2019-2022/2021/lei/L14133.htm" TargetMode="External"/><Relationship Id="rId160"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conama.mma.gov.br/?option=com_sisconama&amp;task=arquivo.download&amp;id=305" TargetMode="External"/><Relationship Id="rId134" Type="http://schemas.openxmlformats.org/officeDocument/2006/relationships/hyperlink" Target="https://www.in.gov.br/en/web/dou/-/circular-susep-n-662-de-11-de-abril-de-2022-392772088"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s://www.gov.br/empresas-e-negocios/pt-br/empreendedor" TargetMode="External"/><Relationship Id="rId85" Type="http://schemas.openxmlformats.org/officeDocument/2006/relationships/hyperlink" Target="https://www.al.sp.gov.br/repositorio/legislacao/decreto/2022/decreto-66819-06.06.2022.html" TargetMode="External"/><Relationship Id="rId150" Type="http://schemas.openxmlformats.org/officeDocument/2006/relationships/hyperlink" Target="http://www.planalto.gov.br/ccivil_03/_ato2019-2022/2021/lei/L14133.htm" TargetMode="External"/><Relationship Id="rId155" Type="http://schemas.openxmlformats.org/officeDocument/2006/relationships/hyperlink" Target="http://www.legislacao.sp.gov.br/legislacao/dg280202.nsf/5fb5269ed17b47ab83256cfb00501469/6942580fdf794ec903258a830066c0e6?OpenDocument&amp;Highlight=0,68.155"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5-2018/2018/lei/l13709.htm" TargetMode="External"/><Relationship Id="rId129" Type="http://schemas.openxmlformats.org/officeDocument/2006/relationships/hyperlink" Target="http://www.planalto.gov.br/ccivil_03/_ato2019-2022/2021/lei/L14133.htm" TargetMode="External"/><Relationship Id="rId54" Type="http://schemas.openxmlformats.org/officeDocument/2006/relationships/hyperlink" Target="https://www.tce.sp.gov.br/protocolo-digital" TargetMode="External"/><Relationship Id="rId70" Type="http://schemas.openxmlformats.org/officeDocument/2006/relationships/hyperlink" Target="http://www.gov.br/pncp/pt-br" TargetMode="External"/><Relationship Id="rId75" Type="http://schemas.openxmlformats.org/officeDocument/2006/relationships/hyperlink" Target="https://www.planalto.gov.br/ccivil_03/_ato2011-2014/2013/lei/l12846.htm" TargetMode="External"/><Relationship Id="rId91" Type="http://schemas.openxmlformats.org/officeDocument/2006/relationships/hyperlink" Target="https://www.tce.sp.gov.br/legislacao/resolucao/altera-e-acrescenta-dispositivos-resolucao-n-11-1o-dezembro-2023-regulamenta" TargetMode="External"/><Relationship Id="rId96" Type="http://schemas.openxmlformats.org/officeDocument/2006/relationships/hyperlink" Target="https://www.planalto.gov.br/ccivil_03/LEIS/LCP/Lcp123.htm" TargetMode="External"/><Relationship Id="rId140" Type="http://schemas.openxmlformats.org/officeDocument/2006/relationships/hyperlink" Target="http://www.planalto.gov.br/ccivil_03/_ato2019-2022/2021/lei/L14133.htm" TargetMode="External"/><Relationship Id="rId145" Type="http://schemas.openxmlformats.org/officeDocument/2006/relationships/hyperlink" Target="https://www.planalto.gov.br/ccivil_03/_Ato2019-2022/2021/Lei/L14133.htm" TargetMode="External"/><Relationship Id="rId161"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ipaam.am.gov.br/wp-content/uploads/2021/01/Conama-382-Poluentes-atmosfericos.pdf" TargetMode="External"/><Relationship Id="rId127" Type="http://schemas.openxmlformats.org/officeDocument/2006/relationships/hyperlink" Target="https://www.planalto.gov.br/ccivil_03/_ato2015-2018/2018/lei/l13709.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legislacao.sp.gov.br/legislacao/dg280202.nsf/ae9f9e0701e533aa032572e6006cf5fd/0cf4bc084e49b505032573d000509b17?OpenDocument&amp;Highlight=0,12.799" TargetMode="External"/><Relationship Id="rId73" Type="http://schemas.openxmlformats.org/officeDocument/2006/relationships/hyperlink" Target="https://www.al.sp.gov.br/repositorio/legislacao/decreto/2022/decreto-66819-06.06.2022.html" TargetMode="External"/><Relationship Id="rId78" Type="http://schemas.openxmlformats.org/officeDocument/2006/relationships/hyperlink" Target="https://www.tce.sp.gov.br/legislacao/resolucao/altera-e-acrescenta-dispositivos-resolucao-n-11-1o-dezembro-2023-regulamenta" TargetMode="External"/><Relationship Id="rId81" Type="http://schemas.openxmlformats.org/officeDocument/2006/relationships/comments" Target="comments.xml"/><Relationship Id="rId86" Type="http://schemas.openxmlformats.org/officeDocument/2006/relationships/hyperlink" Target="https://www.al.sp.gov.br/repositorio/legislacao/decreto/2022/decreto-67409-28.12.2022.html" TargetMode="External"/><Relationship Id="rId94" Type="http://schemas.openxmlformats.org/officeDocument/2006/relationships/hyperlink" Target="http://www.planalto.gov.br/ccivil_03/_ato2019-2022/2021/lei/L14133.htm" TargetMode="External"/><Relationship Id="rId99" Type="http://schemas.openxmlformats.org/officeDocument/2006/relationships/oleObject" Target="embeddings/oleObject1.bin"/><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www.planalto.gov.br/ccivil_03/_ato2019-2022/2021/lei/L14133.htm" TargetMode="External"/><Relationship Id="rId151" Type="http://schemas.openxmlformats.org/officeDocument/2006/relationships/hyperlink" Target="https://www.planalto.gov.br/ccivil_03/leis/l8078compilado.htm" TargetMode="External"/><Relationship Id="rId156" Type="http://schemas.openxmlformats.org/officeDocument/2006/relationships/hyperlink" Target="https://www.tce.sp.gov.br/diariooficial" TargetMode="External"/><Relationship Id="rId16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al.sp.gov.br/repositorio/legislacao/decreto/2022/decreto-67301-24.11.2022.html"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www.ibama.gov.br/sophia/cnia/legislacao/MMA/RE0001-080390.PDF" TargetMode="External"/><Relationship Id="rId125" Type="http://schemas.openxmlformats.org/officeDocument/2006/relationships/hyperlink" Target="https://www.planalto.gov.br/ccivil_03/_ato2015-2018/2018/lei/l13709.htm" TargetMode="External"/><Relationship Id="rId141" Type="http://schemas.openxmlformats.org/officeDocument/2006/relationships/hyperlink" Target="https://www.planalto.gov.br/ccivil_03/_Ato2019-2022/2021/Lei/L14133.htm" TargetMode="External"/><Relationship Id="rId146"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tce.sp.gov.br/legislacao/resolucao/dispoe-sobre-politica-institucional-sustentabilidade-tribunal-contas-estado" TargetMode="External"/><Relationship Id="rId92" Type="http://schemas.openxmlformats.org/officeDocument/2006/relationships/hyperlink" Target="https://www.tce.sp.gov.br/legislacao/resolucao/altera-dispositivo-resolucao-11-1o-dezembro-2023-regulamenta-processos" TargetMode="External"/><Relationship Id="rId16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mailto:dcp1@tce.sp.gov.br" TargetMode="External"/><Relationship Id="rId87" Type="http://schemas.openxmlformats.org/officeDocument/2006/relationships/hyperlink" Target="https://www.al.sp.gov.br/repositorio/legislacao/decreto/2022/decreto-66819-06.06.2022.html"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legislacao.sp.gov.br/legislacao/dg280202.nsf/5fb5269ed17b47ab83256cfb00501469/db61e8308486d1830325885c004a93e8?OpenDocument&amp;Highlight=0,66.819"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www.planalto.gov.br/ccivil_03/_ato2019-2022/2021/lei/L14133.htm" TargetMode="External"/><Relationship Id="rId157" Type="http://schemas.openxmlformats.org/officeDocument/2006/relationships/hyperlink" Target="http://www.planalto.gov.br/ccivil_03/_ato2019-2022/2021/lei/L14133.htm" TargetMode="External"/><Relationship Id="rId61" Type="http://schemas.openxmlformats.org/officeDocument/2006/relationships/hyperlink" Target="https://www.tce.sp.gov.br/transparencia-tcesp" TargetMode="External"/><Relationship Id="rId82" Type="http://schemas.microsoft.com/office/2011/relationships/commentsExtended" Target="commentsExtended.xml"/><Relationship Id="rId15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s://www.tce.sp.gov.br/legislacao/resolucao/regulamenta-processos-sancionatorios-ambito-tribunal-contas-estado-sao-paulo"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5-2018/2018/lei/l13709.htm" TargetMode="External"/><Relationship Id="rId147" Type="http://schemas.openxmlformats.org/officeDocument/2006/relationships/hyperlink" Target="https://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s://www.tce.sp.gov.br/legislacao/resolucao/altera-resolucao-ndeg-17-9-novembro-2022-dispoe-sobre-politica-institucional" TargetMode="External"/><Relationship Id="rId93" Type="http://schemas.openxmlformats.org/officeDocument/2006/relationships/hyperlink" Target="http://www.gov.br/pncp/pt-br" TargetMode="External"/><Relationship Id="rId98" Type="http://schemas.openxmlformats.org/officeDocument/2006/relationships/image" Target="media/image3.wmf"/><Relationship Id="rId121" Type="http://schemas.openxmlformats.org/officeDocument/2006/relationships/hyperlink" Target="https://www.planalto.gov.br/ccivil_03/_Ato2019-2022/2021/Lei/L14133.htm" TargetMode="External"/><Relationship Id="rId142" Type="http://schemas.openxmlformats.org/officeDocument/2006/relationships/hyperlink" Target="http://www.planalto.gov.br/ccivil_03/_ato2019-2022/2021/lei/L14133.htm" TargetMode="External"/><Relationship Id="rId163" Type="http://schemas.microsoft.com/office/2011/relationships/people" Target="people.xm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67" Type="http://schemas.openxmlformats.org/officeDocument/2006/relationships/hyperlink" Target="https://www.planalto.gov.br/ccivil_03/_Ato2019-2022/2021/Lei/L14133.htm" TargetMode="External"/><Relationship Id="rId116" Type="http://schemas.openxmlformats.org/officeDocument/2006/relationships/hyperlink" Target="http://www.legislacao.sp.gov.br/legislacao/dg280202.nsf/5fb5269ed17b47ab83256cfb00501469/946f72bd9fe1638303258927006b3944?OpenDocument&amp;Highlight=0,67.409" TargetMode="External"/><Relationship Id="rId137" Type="http://schemas.openxmlformats.org/officeDocument/2006/relationships/hyperlink" Target="http://www.planalto.gov.br/ccivil_03/_ato2019-2022/2021/lei/L14133.htm" TargetMode="External"/><Relationship Id="rId158" Type="http://schemas.openxmlformats.org/officeDocument/2006/relationships/header" Target="header1.xm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62" Type="http://schemas.openxmlformats.org/officeDocument/2006/relationships/hyperlink" Target="http://www.planalto.gov.br/ccivil_03/_ato2019-2022/2021/lei/L14133.htm" TargetMode="External"/><Relationship Id="rId83" Type="http://schemas.microsoft.com/office/2016/09/relationships/commentsIds" Target="commentsIds.xml"/><Relationship Id="rId88" Type="http://schemas.openxmlformats.org/officeDocument/2006/relationships/hyperlink" Target="https://www.al.sp.gov.br/repositorio/legislacao/decreto/2022/decreto-67409-28.12.2022.html"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s://www.planalto.gov.br/ccivil_03/_Ato2019-2022/2021/Lei/L14133.htm" TargetMode="External"/><Relationship Id="rId153"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1564</TotalTime>
  <Pages>74</Pages>
  <Words>29330</Words>
  <Characters>158382</Characters>
  <Application>Microsoft Office Word</Application>
  <DocSecurity>0</DocSecurity>
  <Lines>1319</Lines>
  <Paragraphs>374</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Olívia Carvalho</cp:lastModifiedBy>
  <cp:revision>463</cp:revision>
  <cp:lastPrinted>2024-05-10T18:42:00Z</cp:lastPrinted>
  <dcterms:created xsi:type="dcterms:W3CDTF">2026-04-10T11:54:00Z</dcterms:created>
  <dcterms:modified xsi:type="dcterms:W3CDTF">2026-07-01T15:04:00Z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