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4CBD6383"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0EF8A7FD" w:rsidR="00FC4358" w:rsidRPr="00C41223" w:rsidRDefault="00C710CC" w:rsidP="00FC4358">
      <w:pPr>
        <w:pStyle w:val="Nvel2-Red"/>
        <w:numPr>
          <w:ilvl w:val="0"/>
          <w:numId w:val="0"/>
        </w:numPr>
        <w:ind w:firstLine="1134"/>
        <w:rPr>
          <w:i w:val="0"/>
          <w:iCs w:val="0"/>
          <w:color w:val="auto"/>
          <w:sz w:val="24"/>
          <w:szCs w:val="24"/>
          <w:highlight w:val="yellow"/>
        </w:rPr>
      </w:pPr>
      <w:r w:rsidRPr="00C41223">
        <w:rPr>
          <w:i w:val="0"/>
          <w:iCs w:val="0"/>
          <w:color w:val="auto"/>
          <w:sz w:val="24"/>
          <w:szCs w:val="24"/>
          <w:highlight w:val="yellow"/>
        </w:rPr>
        <w:t xml:space="preserve">Integram este Edital os </w:t>
      </w:r>
      <w:r w:rsidRPr="00C41223">
        <w:rPr>
          <w:b/>
          <w:bCs/>
          <w:i w:val="0"/>
          <w:iCs w:val="0"/>
          <w:color w:val="auto"/>
          <w:sz w:val="24"/>
          <w:szCs w:val="24"/>
          <w:highlight w:val="yellow"/>
        </w:rPr>
        <w:t xml:space="preserve">Anexos I a </w:t>
      </w:r>
      <w:r w:rsidR="00943C2C" w:rsidRPr="00C41223">
        <w:rPr>
          <w:b/>
          <w:bCs/>
          <w:i w:val="0"/>
          <w:iCs w:val="0"/>
          <w:color w:val="auto"/>
          <w:sz w:val="24"/>
          <w:szCs w:val="24"/>
          <w:highlight w:val="yellow"/>
        </w:rPr>
        <w:t>V</w:t>
      </w:r>
      <w:r w:rsidRPr="00C41223">
        <w:rPr>
          <w:i w:val="0"/>
          <w:iCs w:val="0"/>
          <w:color w:val="auto"/>
          <w:sz w:val="24"/>
          <w:szCs w:val="24"/>
          <w:highlight w:val="yellow"/>
        </w:rPr>
        <w:t xml:space="preserve"> e os </w:t>
      </w:r>
      <w:r w:rsidRPr="00C41223">
        <w:rPr>
          <w:b/>
          <w:bCs/>
          <w:i w:val="0"/>
          <w:iCs w:val="0"/>
          <w:color w:val="auto"/>
          <w:sz w:val="24"/>
          <w:szCs w:val="24"/>
          <w:highlight w:val="yellow"/>
        </w:rPr>
        <w:t>arquivos eletrônicos</w:t>
      </w:r>
      <w:r w:rsidRPr="00C41223">
        <w:rPr>
          <w:i w:val="0"/>
          <w:iCs w:val="0"/>
          <w:color w:val="auto"/>
          <w:sz w:val="24"/>
          <w:szCs w:val="24"/>
          <w:highlight w:val="yellow"/>
        </w:rPr>
        <w:t xml:space="preserve"> a seguir, disponíveis no Portal Nacional de Contratações Públicas (</w:t>
      </w:r>
      <w:hyperlink r:id="rId13" w:history="1">
        <w:r w:rsidRPr="00C41223">
          <w:rPr>
            <w:rStyle w:val="Hyperlink"/>
            <w:i w:val="0"/>
            <w:iCs w:val="0"/>
            <w:sz w:val="24"/>
            <w:szCs w:val="24"/>
            <w:highlight w:val="yellow"/>
          </w:rPr>
          <w:t>www.gov.br/pncp/pt-br</w:t>
        </w:r>
      </w:hyperlink>
      <w:r w:rsidRPr="00C41223">
        <w:rPr>
          <w:i w:val="0"/>
          <w:iCs w:val="0"/>
          <w:color w:val="auto"/>
          <w:sz w:val="24"/>
          <w:szCs w:val="24"/>
          <w:highlight w:val="yellow"/>
        </w:rPr>
        <w:t>)</w:t>
      </w:r>
      <w:r w:rsidR="00AE663D" w:rsidRPr="00C41223">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1" w:name="_Toc135469223"/>
      <w:bookmarkStart w:id="2" w:name="_Ref211509009"/>
      <w:r w:rsidRPr="00462358">
        <w:t>DO OBJETO</w:t>
      </w:r>
      <w:bookmarkEnd w:id="1"/>
      <w:bookmarkEnd w:id="2"/>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3" w:name="_Toc135469225"/>
      <w:r w:rsidRPr="00462358">
        <w:t>DA PARTICIPAÇÃO NA LICITAÇÃO</w:t>
      </w:r>
      <w:bookmarkEnd w:id="3"/>
    </w:p>
    <w:p w14:paraId="41205445" w14:textId="6ECD8359" w:rsidR="001167EF" w:rsidRPr="00462358" w:rsidRDefault="001167EF" w:rsidP="00AE46C4">
      <w:pPr>
        <w:pStyle w:val="Nivel2"/>
        <w:ind w:left="0" w:firstLine="0"/>
        <w:rPr>
          <w:sz w:val="24"/>
          <w:szCs w:val="24"/>
        </w:rPr>
      </w:pPr>
      <w:bookmarkStart w:id="4"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5" w:history="1">
        <w:r w:rsidRPr="00462358">
          <w:rPr>
            <w:rStyle w:val="Hyperlink"/>
            <w:sz w:val="24"/>
            <w:szCs w:val="24"/>
          </w:rPr>
          <w:t>www.gov.br/compras</w:t>
        </w:r>
      </w:hyperlink>
      <w:r w:rsidRPr="00462358">
        <w:rPr>
          <w:sz w:val="24"/>
          <w:szCs w:val="24"/>
        </w:rPr>
        <w:t>).</w:t>
      </w:r>
      <w:bookmarkEnd w:id="4"/>
    </w:p>
    <w:p w14:paraId="104DA09A" w14:textId="4190170C" w:rsidR="001167EF" w:rsidRPr="00462358" w:rsidRDefault="001167EF" w:rsidP="004E11DF">
      <w:pPr>
        <w:pStyle w:val="Nivel3"/>
        <w:widowControl w:val="0"/>
        <w:rPr>
          <w:sz w:val="24"/>
          <w:szCs w:val="24"/>
        </w:rPr>
      </w:pPr>
      <w:r w:rsidRPr="00462358">
        <w:rPr>
          <w:sz w:val="24"/>
          <w:szCs w:val="24"/>
        </w:rPr>
        <w:t>O</w:t>
      </w:r>
      <w:bookmarkStart w:id="5"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5"/>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16" w:history="1">
        <w:r w:rsidRPr="00462358">
          <w:rPr>
            <w:rStyle w:val="Hyperlink"/>
            <w:sz w:val="24"/>
            <w:szCs w:val="24"/>
          </w:rPr>
          <w:t>Lei nº 14.133, de 2021</w:t>
        </w:r>
      </w:hyperlink>
      <w:r w:rsidRPr="00462358">
        <w:rPr>
          <w:sz w:val="24"/>
          <w:szCs w:val="24"/>
        </w:rPr>
        <w:t xml:space="preserve">, e na </w:t>
      </w:r>
      <w:hyperlink r:id="rId17"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18"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19"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6" w:name="_Ref117000692"/>
      <w:r w:rsidRPr="00462358">
        <w:rPr>
          <w:b/>
          <w:bCs/>
          <w:sz w:val="24"/>
          <w:szCs w:val="24"/>
        </w:rPr>
        <w:t>Não poderão disputar esta licitação</w:t>
      </w:r>
      <w:r w:rsidRPr="00462358">
        <w:rPr>
          <w:sz w:val="24"/>
          <w:szCs w:val="24"/>
        </w:rPr>
        <w:t>:</w:t>
      </w:r>
      <w:bookmarkEnd w:id="6"/>
    </w:p>
    <w:p w14:paraId="2A85B2F4" w14:textId="774DC3D6" w:rsidR="001167EF" w:rsidRPr="00462358" w:rsidRDefault="00EA4CFE" w:rsidP="00826E6A">
      <w:pPr>
        <w:pStyle w:val="Nivel3"/>
        <w:rPr>
          <w:sz w:val="24"/>
          <w:szCs w:val="24"/>
        </w:rPr>
      </w:pPr>
      <w:bookmarkStart w:id="7"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8" w:name="_Ref113883003"/>
      <w:bookmarkEnd w:id="7"/>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9" w:name="_Ref113883579"/>
      <w:r w:rsidRPr="00462358">
        <w:rPr>
          <w:sz w:val="24"/>
          <w:szCs w:val="24"/>
        </w:rPr>
        <w:t>E</w:t>
      </w:r>
      <w:r w:rsidR="001167EF" w:rsidRPr="00462358">
        <w:rPr>
          <w:sz w:val="24"/>
          <w:szCs w:val="24"/>
        </w:rPr>
        <w:t xml:space="preserve">mpresas controladoras, controladas ou coligadas, nos termos da </w:t>
      </w:r>
      <w:hyperlink r:id="rId20" w:history="1">
        <w:r w:rsidR="001167EF" w:rsidRPr="00462358">
          <w:rPr>
            <w:rStyle w:val="Hyperlink"/>
            <w:sz w:val="24"/>
            <w:szCs w:val="24"/>
          </w:rPr>
          <w:t>Lei nº 6.404, de 15 de dezembro de 1976</w:t>
        </w:r>
      </w:hyperlink>
      <w:r w:rsidR="001167EF" w:rsidRPr="00462358">
        <w:rPr>
          <w:sz w:val="24"/>
          <w:szCs w:val="24"/>
        </w:rPr>
        <w:t>, concorrendo entre si;</w:t>
      </w:r>
      <w:bookmarkEnd w:id="9"/>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0"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0"/>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C522AD" w:rsidRDefault="0050038D" w:rsidP="004E11DF">
      <w:pPr>
        <w:pStyle w:val="Nivel2"/>
        <w:widowControl w:val="0"/>
        <w:ind w:left="0" w:firstLine="0"/>
        <w:rPr>
          <w:color w:val="auto"/>
          <w:sz w:val="24"/>
          <w:szCs w:val="24"/>
          <w:highlight w:val="yellow"/>
        </w:rPr>
      </w:pPr>
      <w:bookmarkStart w:id="12" w:name="art14§3"/>
      <w:bookmarkStart w:id="13" w:name="art14§4"/>
      <w:bookmarkEnd w:id="12"/>
      <w:bookmarkEnd w:id="13"/>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5"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2" w:history="1">
        <w:r w:rsidR="001167EF" w:rsidRPr="00462358">
          <w:rPr>
            <w:rStyle w:val="Hyperlink"/>
            <w:i w:val="0"/>
            <w:iCs w:val="0"/>
            <w:sz w:val="24"/>
            <w:szCs w:val="24"/>
            <w:highlight w:val="yellow"/>
          </w:rPr>
          <w:t>Lei nº 14.133, de 2021</w:t>
        </w:r>
        <w:bookmarkEnd w:id="15"/>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6" w:name="_Toc135469226"/>
      <w:r w:rsidRPr="00462358">
        <w:t>DA APRESENTAÇÃO DA PROPOSTA E DOS DOCUMENTOS DE HABILITAÇÃO</w:t>
      </w:r>
      <w:bookmarkEnd w:id="16"/>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7"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7"/>
    </w:p>
    <w:p w14:paraId="1A6A7FC9" w14:textId="77777777" w:rsidR="001167EF" w:rsidRPr="00462358" w:rsidRDefault="001167EF" w:rsidP="00AE46C4">
      <w:pPr>
        <w:pStyle w:val="Nivel2"/>
        <w:ind w:left="0" w:firstLine="0"/>
        <w:rPr>
          <w:sz w:val="24"/>
          <w:szCs w:val="24"/>
        </w:rPr>
      </w:pPr>
      <w:bookmarkStart w:id="18" w:name="_Ref113968921"/>
      <w:r w:rsidRPr="00462358">
        <w:rPr>
          <w:sz w:val="24"/>
          <w:szCs w:val="24"/>
        </w:rPr>
        <w:t>No cadastramento da proposta inicial, o licitante declarará, em campo próprio do sistema, que:</w:t>
      </w:r>
      <w:bookmarkEnd w:id="18"/>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6"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19"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27"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19"/>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28"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29"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1"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3"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0" w:name="_Toc135469227"/>
      <w:r w:rsidRPr="00462358">
        <w:t>DO PREENCHIMENTO DA PROPOSTA</w:t>
      </w:r>
      <w:bookmarkEnd w:id="20"/>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4"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7"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8"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2" w:name="_Toc135469228"/>
      <w:bookmarkEnd w:id="21"/>
      <w:r w:rsidRPr="00462358">
        <w:t>DA ABERTURA DA SESSÃO, CLASSIFICAÇÃO DAS PROPOSTAS E FORMULAÇÃO DE LANCES</w:t>
      </w:r>
      <w:bookmarkEnd w:id="22"/>
    </w:p>
    <w:p w14:paraId="0B9CA62E" w14:textId="77777777" w:rsidR="001167EF" w:rsidRPr="00462358" w:rsidRDefault="001167EF" w:rsidP="00AE46C4">
      <w:pPr>
        <w:pStyle w:val="Nivel2"/>
        <w:ind w:left="0" w:firstLine="0"/>
        <w:rPr>
          <w:sz w:val="24"/>
          <w:szCs w:val="24"/>
        </w:rPr>
      </w:pPr>
      <w:bookmarkStart w:id="23"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4"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5" w:name="_Hlk113697816"/>
      <w:bookmarkEnd w:id="24"/>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0"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2"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7" w:name="art60§1i"/>
      <w:bookmarkEnd w:id="27"/>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28" w:name="art60§1ii"/>
      <w:bookmarkEnd w:id="28"/>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29" w:name="art60§1iii"/>
      <w:bookmarkEnd w:id="29"/>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0" w:name="art60§1iv"/>
      <w:bookmarkEnd w:id="30"/>
      <w:r w:rsidRPr="00462358">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74513F64"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r w:rsidR="005732B6" w:rsidRPr="004D1C7B">
        <w:rPr>
          <w:b/>
          <w:bCs/>
          <w:sz w:val="24"/>
          <w:szCs w:val="24"/>
          <w:highlight w:val="green"/>
        </w:rPr>
        <w:t>Planilha de Composição de Custos</w:t>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1"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4"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5"/>
                    <a:stretch>
                      <a:fillRect/>
                    </a:stretch>
                  </pic:blipFill>
                  <pic:spPr>
                    <a:xfrm>
                      <a:off x="0" y="0"/>
                      <a:ext cx="4313294" cy="190517"/>
                    </a:xfrm>
                    <a:prstGeom prst="rect">
                      <a:avLst/>
                    </a:prstGeom>
                  </pic:spPr>
                </pic:pic>
              </a:graphicData>
            </a:graphic>
          </wp:inline>
        </w:drawing>
      </w:r>
    </w:p>
    <w:bookmarkEnd w:id="31"/>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commentRangeStart w:id="32"/>
      <w:r w:rsidRPr="00462358">
        <w:rPr>
          <w:sz w:val="24"/>
          <w:szCs w:val="24"/>
        </w:rPr>
        <w:t>.</w:t>
      </w:r>
      <w:bookmarkEnd w:id="23"/>
      <w:commentRangeEnd w:id="32"/>
      <w:r w:rsidR="00F956F5" w:rsidRPr="00462358">
        <w:rPr>
          <w:rStyle w:val="Refdecomentrio"/>
          <w:rFonts w:eastAsia="Times New Roman"/>
          <w:sz w:val="24"/>
          <w:szCs w:val="24"/>
        </w:rPr>
        <w:commentReference w:id="32"/>
      </w:r>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3" w:name="_Toc135469229"/>
      <w:r w:rsidRPr="00B36518">
        <w:lastRenderedPageBreak/>
        <w:t>DA FASE DE JULGAMENTO</w:t>
      </w:r>
      <w:bookmarkEnd w:id="33"/>
    </w:p>
    <w:p w14:paraId="7E95A5AC" w14:textId="74A689F4" w:rsidR="001167EF" w:rsidRPr="00B36518" w:rsidRDefault="001167EF" w:rsidP="00AE46C4">
      <w:pPr>
        <w:pStyle w:val="Nivel2"/>
        <w:ind w:left="0" w:firstLine="0"/>
        <w:rPr>
          <w:b/>
          <w:bCs/>
          <w:sz w:val="24"/>
          <w:szCs w:val="24"/>
          <w:lang w:eastAsia="ar-SA"/>
        </w:rPr>
      </w:pPr>
      <w:bookmarkStart w:id="34"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50"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4"/>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51"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52"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3"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4"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5"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6"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5" w:name="_Hlk135317550"/>
      <w:r w:rsidRPr="00534734">
        <w:rPr>
          <w:sz w:val="24"/>
          <w:szCs w:val="24"/>
        </w:rPr>
        <w:t>Caso atendidas as condições de participação, prosseguirá a análise da fase de julgamento da proposta classificada em primeiro lugar.</w:t>
      </w:r>
    </w:p>
    <w:bookmarkEnd w:id="35"/>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1CC67E61"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7"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2CB31D6C"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1FC45088"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 xml:space="preserve">A fim de assegurar o tratamento isonômico entre os licitantes, informa-se que </w:t>
      </w:r>
      <w:r w:rsidR="00027183" w:rsidRPr="00027183">
        <w:rPr>
          <w:i w:val="0"/>
          <w:iCs w:val="0"/>
          <w:color w:val="auto"/>
          <w:sz w:val="24"/>
          <w:szCs w:val="24"/>
          <w:highlight w:val="yellow"/>
        </w:rPr>
        <w:t>foram utilizados os seguintes acordos, dissídios ou convenções coletivas</w:t>
      </w:r>
      <w:r w:rsidR="00027183">
        <w:rPr>
          <w:i w:val="0"/>
          <w:iCs w:val="0"/>
          <w:color w:val="auto"/>
          <w:sz w:val="24"/>
          <w:szCs w:val="24"/>
          <w:highlight w:val="yellow"/>
        </w:rPr>
        <w:t xml:space="preserve"> </w:t>
      </w:r>
      <w:r w:rsidRPr="00534734">
        <w:rPr>
          <w:i w:val="0"/>
          <w:iCs w:val="0"/>
          <w:color w:val="auto"/>
          <w:sz w:val="24"/>
          <w:szCs w:val="24"/>
          <w:highlight w:val="yellow"/>
        </w:rPr>
        <w:t>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 xml:space="preserve">indicados no item acima não são de utilização obrigatória pelos fornecedores, tendo em vista que a definição </w:t>
      </w:r>
      <w:commentRangeStart w:id="36"/>
      <w:r w:rsidRPr="00534734">
        <w:rPr>
          <w:i w:val="0"/>
          <w:iCs w:val="0"/>
          <w:color w:val="auto"/>
          <w:sz w:val="24"/>
          <w:szCs w:val="24"/>
          <w:highlight w:val="yellow"/>
        </w:rPr>
        <w:t>do sindicato e instrumento coletivo adequado</w:t>
      </w:r>
      <w:commentRangeEnd w:id="36"/>
      <w:r w:rsidR="0025426A" w:rsidRPr="00534734">
        <w:rPr>
          <w:rStyle w:val="Refdecomentrio"/>
          <w:i w:val="0"/>
          <w:iCs w:val="0"/>
          <w:color w:val="auto"/>
          <w:sz w:val="24"/>
          <w:szCs w:val="24"/>
          <w:highlight w:val="yellow"/>
        </w:rPr>
        <w:commentReference w:id="36"/>
      </w:r>
      <w:r w:rsidRPr="00534734">
        <w:rPr>
          <w:i w:val="0"/>
          <w:iCs w:val="0"/>
          <w:color w:val="auto"/>
          <w:sz w:val="24"/>
          <w:szCs w:val="24"/>
          <w:highlight w:val="yellow"/>
        </w:rPr>
        <w:t xml:space="preserve">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r w:rsidRPr="00312306">
        <w:rPr>
          <w:i w:val="0"/>
          <w:iCs w:val="0"/>
          <w:color w:val="auto"/>
          <w:sz w:val="24"/>
          <w:szCs w:val="24"/>
          <w:highlight w:val="green"/>
        </w:rPr>
        <w:t>.</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37" w:name="_Hlk181864426"/>
      <w:r w:rsidR="00710220" w:rsidRPr="00534734">
        <w:rPr>
          <w:color w:val="auto"/>
          <w:sz w:val="24"/>
          <w:szCs w:val="24"/>
          <w:highlight w:val="yellow"/>
          <w:lang w:eastAsia="en-US"/>
        </w:rPr>
        <w:t>serviço</w:t>
      </w:r>
      <w:bookmarkEnd w:id="37"/>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38" w:name="_Toc135469230"/>
      <w:r w:rsidRPr="00534734">
        <w:lastRenderedPageBreak/>
        <w:t>DA FASE DE HABILITAÇÃO</w:t>
      </w:r>
      <w:bookmarkEnd w:id="38"/>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8"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39"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39"/>
    </w:p>
    <w:p w14:paraId="6A103BC4" w14:textId="60636662"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 xml:space="preserve">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w:t>
      </w:r>
      <w:commentRangeStart w:id="40"/>
      <w:r w:rsidRPr="00DB67B0">
        <w:rPr>
          <w:b/>
          <w:bCs/>
          <w:i w:val="0"/>
          <w:iCs w:val="0"/>
          <w:color w:val="auto"/>
          <w:sz w:val="24"/>
          <w:szCs w:val="24"/>
          <w:highlight w:val="green"/>
        </w:rPr>
        <w:t xml:space="preserve">observando-se o disposto na documentação que integra este Edital como </w:t>
      </w:r>
      <w:r w:rsidRPr="00C109B3">
        <w:rPr>
          <w:b/>
          <w:bCs/>
          <w:i w:val="0"/>
          <w:iCs w:val="0"/>
          <w:color w:val="auto"/>
          <w:sz w:val="24"/>
          <w:szCs w:val="24"/>
          <w:highlight w:val="yellow"/>
        </w:rPr>
        <w:t>Anexo</w:t>
      </w:r>
      <w:r w:rsidR="00AD32B2" w:rsidRPr="00C109B3">
        <w:rPr>
          <w:b/>
          <w:bCs/>
          <w:i w:val="0"/>
          <w:iCs w:val="0"/>
          <w:color w:val="auto"/>
          <w:sz w:val="24"/>
          <w:szCs w:val="24"/>
          <w:highlight w:val="yellow"/>
        </w:rPr>
        <w:t xml:space="preserve"> </w:t>
      </w:r>
      <w:r w:rsidR="00C109B3" w:rsidRPr="00C109B3">
        <w:rPr>
          <w:b/>
          <w:bCs/>
          <w:i w:val="0"/>
          <w:iCs w:val="0"/>
          <w:color w:val="auto"/>
          <w:sz w:val="24"/>
          <w:szCs w:val="24"/>
          <w:highlight w:val="yellow"/>
        </w:rPr>
        <w:t>III</w:t>
      </w:r>
      <w:commentRangeEnd w:id="40"/>
      <w:r w:rsidR="00870055" w:rsidRPr="00C109B3">
        <w:rPr>
          <w:rStyle w:val="Refdecomentrio"/>
          <w:b/>
          <w:bCs/>
          <w:i w:val="0"/>
          <w:iCs w:val="0"/>
          <w:color w:val="auto"/>
          <w:sz w:val="24"/>
          <w:szCs w:val="24"/>
          <w:highlight w:val="yellow"/>
        </w:rPr>
        <w:commentReference w:id="40"/>
      </w:r>
      <w:r w:rsidR="001167EF" w:rsidRPr="00C109B3">
        <w:rPr>
          <w:b/>
          <w:bCs/>
          <w:i w:val="0"/>
          <w:iCs w:val="0"/>
          <w:color w:val="auto"/>
          <w:sz w:val="24"/>
          <w:szCs w:val="24"/>
          <w:highlight w:val="yellow"/>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lastRenderedPageBreak/>
        <w:t>PROTOCOLO DIGITAL</w:t>
      </w:r>
      <w:r w:rsidRPr="008D39AF">
        <w:rPr>
          <w:sz w:val="24"/>
          <w:szCs w:val="24"/>
        </w:rPr>
        <w:t xml:space="preserve">: </w:t>
      </w:r>
      <w:hyperlink r:id="rId59"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60"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61"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62"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3"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lastRenderedPageBreak/>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41"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41"/>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4"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2"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2"/>
    </w:p>
    <w:p w14:paraId="2C53ACCA" w14:textId="41064FA8" w:rsidR="001167EF" w:rsidRPr="00534734" w:rsidRDefault="001167EF" w:rsidP="00AE46C4">
      <w:pPr>
        <w:pStyle w:val="Nivel2"/>
        <w:ind w:left="0" w:firstLine="0"/>
        <w:rPr>
          <w:sz w:val="24"/>
          <w:szCs w:val="24"/>
        </w:rPr>
      </w:pPr>
      <w:bookmarkStart w:id="43"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3"/>
    </w:p>
    <w:p w14:paraId="21188964" w14:textId="0BC75A20" w:rsidR="001167EF" w:rsidRPr="00534734" w:rsidRDefault="001167EF" w:rsidP="00AE46C4">
      <w:pPr>
        <w:pStyle w:val="Nivel2"/>
        <w:ind w:left="0" w:firstLine="0"/>
        <w:rPr>
          <w:sz w:val="24"/>
          <w:szCs w:val="24"/>
        </w:rPr>
      </w:pPr>
      <w:bookmarkStart w:id="44" w:name="_Ref114665515"/>
      <w:r w:rsidRPr="00534734">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4"/>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6E49F280" w14:textId="77777777" w:rsidR="00F5084A" w:rsidRDefault="00F5084A" w:rsidP="00F5084A">
      <w:pPr>
        <w:pStyle w:val="Nivel2"/>
        <w:numPr>
          <w:ilvl w:val="0"/>
          <w:numId w:val="0"/>
        </w:numPr>
        <w:rPr>
          <w:sz w:val="24"/>
          <w:szCs w:val="24"/>
        </w:rPr>
      </w:pPr>
    </w:p>
    <w:p w14:paraId="01A53E22" w14:textId="77777777" w:rsidR="00F5084A" w:rsidRPr="00534734" w:rsidRDefault="00F5084A" w:rsidP="00F5084A">
      <w:pPr>
        <w:pStyle w:val="Nivel2"/>
        <w:numPr>
          <w:ilvl w:val="0"/>
          <w:numId w:val="0"/>
        </w:numPr>
        <w:rPr>
          <w:sz w:val="24"/>
          <w:szCs w:val="24"/>
        </w:rPr>
      </w:pPr>
    </w:p>
    <w:p w14:paraId="31082AEA" w14:textId="77777777" w:rsidR="001167EF" w:rsidRPr="00534734" w:rsidRDefault="001167EF" w:rsidP="00AE46C4">
      <w:pPr>
        <w:pStyle w:val="Nivel01"/>
        <w:numPr>
          <w:ilvl w:val="0"/>
          <w:numId w:val="5"/>
        </w:numPr>
        <w:ind w:left="0" w:firstLine="0"/>
      </w:pPr>
      <w:bookmarkStart w:id="45" w:name="_Toc135469233"/>
      <w:r w:rsidRPr="00534734">
        <w:t>DOS RECURSOS</w:t>
      </w:r>
      <w:bookmarkEnd w:id="45"/>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5"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6" w:name="_Hlk135318381"/>
      <w:bookmarkStart w:id="47" w:name="_Hlk135315794"/>
      <w:r w:rsidRPr="00534734">
        <w:rPr>
          <w:sz w:val="24"/>
          <w:szCs w:val="24"/>
        </w:rPr>
        <w:t>o prazo para a manifestação da intenção de recorrer não será inferior a 10 (dez) minutos;</w:t>
      </w:r>
      <w:bookmarkEnd w:id="46"/>
    </w:p>
    <w:bookmarkEnd w:id="47"/>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 xml:space="preserve">3 (três) dias </w:t>
      </w:r>
      <w:r w:rsidRPr="00534734">
        <w:rPr>
          <w:b/>
          <w:bCs/>
          <w:sz w:val="24"/>
          <w:szCs w:val="24"/>
        </w:rPr>
        <w:lastRenderedPageBreak/>
        <w:t>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6"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48" w:name="_Toc135469234"/>
      <w:r w:rsidRPr="00534734">
        <w:t>DAS INFRAÇÕES ADMINISTRATIVAS E SANÇÕES</w:t>
      </w:r>
      <w:bookmarkEnd w:id="48"/>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7"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9D62CE" w:rsidRDefault="001167EF" w:rsidP="00AE46C4">
      <w:pPr>
        <w:pStyle w:val="Nivel3"/>
        <w:numPr>
          <w:ilvl w:val="0"/>
          <w:numId w:val="0"/>
        </w:numPr>
        <w:rPr>
          <w:color w:val="FF0000"/>
          <w:sz w:val="24"/>
          <w:szCs w:val="24"/>
          <w:highlight w:val="cyan"/>
        </w:rPr>
      </w:pPr>
    </w:p>
    <w:p w14:paraId="68EFB0B7" w14:textId="77777777" w:rsidR="00822AA4" w:rsidRPr="009D62CE" w:rsidRDefault="00822AA4" w:rsidP="00AE46C4">
      <w:pPr>
        <w:pStyle w:val="Nivel3"/>
        <w:numPr>
          <w:ilvl w:val="0"/>
          <w:numId w:val="0"/>
        </w:numPr>
        <w:rPr>
          <w:color w:val="FF0000"/>
          <w:sz w:val="24"/>
          <w:szCs w:val="24"/>
          <w:highlight w:val="cyan"/>
        </w:rPr>
      </w:pPr>
    </w:p>
    <w:p w14:paraId="1EA872D6" w14:textId="77777777" w:rsidR="001167EF" w:rsidRPr="00534734" w:rsidRDefault="001167EF" w:rsidP="00AE46C4">
      <w:pPr>
        <w:pStyle w:val="Nivel01"/>
        <w:numPr>
          <w:ilvl w:val="0"/>
          <w:numId w:val="5"/>
        </w:numPr>
        <w:ind w:left="0" w:firstLine="0"/>
      </w:pPr>
      <w:bookmarkStart w:id="49" w:name="_Toc135469235"/>
      <w:r w:rsidRPr="00534734">
        <w:t>DA IMPUGNAÇÃO AO EDITAL E DO PEDIDO DE ESCLARECIMENTO</w:t>
      </w:r>
      <w:bookmarkEnd w:id="49"/>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68"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69"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lastRenderedPageBreak/>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585C5C" w:rsidRDefault="001852F3" w:rsidP="00AE46C4">
      <w:pPr>
        <w:pStyle w:val="Nivel2"/>
        <w:numPr>
          <w:ilvl w:val="0"/>
          <w:numId w:val="0"/>
        </w:numPr>
        <w:rPr>
          <w:sz w:val="24"/>
          <w:szCs w:val="24"/>
        </w:rPr>
      </w:pPr>
    </w:p>
    <w:p w14:paraId="6C5A6942" w14:textId="77777777" w:rsidR="002A6E45" w:rsidRPr="00585C5C" w:rsidRDefault="002A6E45" w:rsidP="00AE46C4">
      <w:pPr>
        <w:pStyle w:val="Nivel2"/>
        <w:numPr>
          <w:ilvl w:val="0"/>
          <w:numId w:val="0"/>
        </w:numPr>
        <w:rPr>
          <w:sz w:val="24"/>
          <w:szCs w:val="24"/>
        </w:rPr>
      </w:pPr>
    </w:p>
    <w:p w14:paraId="238948D3" w14:textId="77777777" w:rsidR="001167EF" w:rsidRPr="00534734" w:rsidRDefault="001167EF" w:rsidP="0080755E">
      <w:pPr>
        <w:pStyle w:val="Nivel01"/>
        <w:keepNext w:val="0"/>
        <w:widowControl w:val="0"/>
        <w:numPr>
          <w:ilvl w:val="0"/>
          <w:numId w:val="5"/>
        </w:numPr>
        <w:ind w:left="0" w:firstLine="0"/>
      </w:pPr>
      <w:bookmarkStart w:id="50" w:name="_Toc135469236"/>
      <w:r w:rsidRPr="00534734">
        <w:t>DAS DISPOSIÇÕES GERAIS</w:t>
      </w:r>
      <w:bookmarkEnd w:id="50"/>
    </w:p>
    <w:p w14:paraId="64BB97B9" w14:textId="77777777" w:rsidR="001167EF" w:rsidRPr="00534734" w:rsidRDefault="001167EF" w:rsidP="0080755E">
      <w:pPr>
        <w:pStyle w:val="Nivel2"/>
        <w:widowControl w:val="0"/>
        <w:spacing w:before="50"/>
        <w:ind w:left="0" w:firstLine="0"/>
        <w:rPr>
          <w:sz w:val="24"/>
          <w:szCs w:val="24"/>
        </w:rPr>
      </w:pPr>
      <w:bookmarkStart w:id="51" w:name="_Hlk82473550"/>
      <w:r w:rsidRPr="00534734">
        <w:rPr>
          <w:sz w:val="24"/>
          <w:szCs w:val="24"/>
        </w:rPr>
        <w:t xml:space="preserve">Exaurida a fase recursal, será observado o disposto no art. 71 da </w:t>
      </w:r>
      <w:hyperlink r:id="rId70"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w:t>
      </w:r>
      <w:r w:rsidRPr="00F23D3D">
        <w:rPr>
          <w:i w:val="0"/>
          <w:iCs w:val="0"/>
          <w:color w:val="auto"/>
          <w:sz w:val="24"/>
          <w:szCs w:val="24"/>
        </w:rPr>
        <w:lastRenderedPageBreak/>
        <w:t xml:space="preserve">Órgãos e Entidades Estaduais – CADIN ESTADUAL”. Esta condição será considerada cumprida se o devedor comprovar que os respectivos registros se encontram suspensos, nos termos do art. 8º, §§ 1º e 2º, da </w:t>
      </w:r>
      <w:hyperlink r:id="rId71"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72"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3" w:history="1">
        <w:r w:rsidRPr="00534734">
          <w:rPr>
            <w:rStyle w:val="Hyperlink"/>
            <w:sz w:val="24"/>
            <w:szCs w:val="24"/>
          </w:rPr>
          <w:t>Lei nº 14.133, de 2021</w:t>
        </w:r>
      </w:hyperlink>
      <w:commentRangeStart w:id="52"/>
      <w:r w:rsidR="003A0ED6" w:rsidRPr="00534734">
        <w:rPr>
          <w:rStyle w:val="Hyperlink"/>
          <w:color w:val="auto"/>
          <w:sz w:val="24"/>
          <w:szCs w:val="24"/>
          <w:u w:val="none"/>
        </w:rPr>
        <w:t>.</w:t>
      </w:r>
      <w:commentRangeEnd w:id="52"/>
      <w:r w:rsidR="00A073DA" w:rsidRPr="00534734">
        <w:rPr>
          <w:rStyle w:val="Refdecomentrio"/>
          <w:sz w:val="24"/>
          <w:szCs w:val="24"/>
        </w:rPr>
        <w:commentReference w:id="52"/>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w:t>
      </w:r>
      <w:r w:rsidRPr="00534734">
        <w:rPr>
          <w:color w:val="auto"/>
          <w:sz w:val="24"/>
          <w:szCs w:val="24"/>
        </w:rPr>
        <w:lastRenderedPageBreak/>
        <w:t xml:space="preserve">rescisão de contrato celebrado com fundamento nesta licitação, observados os critérios estabelecidos no § 7º do art. 90 da </w:t>
      </w:r>
      <w:hyperlink r:id="rId74"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5"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6"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lastRenderedPageBreak/>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3CAB5568" w14:textId="4154DF96" w:rsidR="00EB3D63" w:rsidRPr="00714866" w:rsidRDefault="00EB3D63" w:rsidP="00EB3D63">
      <w:pPr>
        <w:pStyle w:val="Nvel3-R"/>
        <w:numPr>
          <w:ilvl w:val="2"/>
          <w:numId w:val="5"/>
        </w:numPr>
        <w:ind w:left="284" w:firstLine="0"/>
        <w:rPr>
          <w:i w:val="0"/>
          <w:iCs w:val="0"/>
          <w:color w:val="auto"/>
          <w:sz w:val="24"/>
          <w:szCs w:val="24"/>
          <w:highlight w:val="yellow"/>
        </w:rPr>
      </w:pPr>
      <w:r w:rsidRPr="00714866">
        <w:rPr>
          <w:i w:val="0"/>
          <w:iCs w:val="0"/>
          <w:color w:val="auto"/>
          <w:sz w:val="24"/>
          <w:szCs w:val="24"/>
          <w:highlight w:val="yellow"/>
        </w:rPr>
        <w:t>ANEXO II – Modelo de Declaração Exigida para Habilitação;</w:t>
      </w:r>
    </w:p>
    <w:p w14:paraId="506B60A2" w14:textId="028EAD9E"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714866">
        <w:rPr>
          <w:i w:val="0"/>
          <w:iCs w:val="0"/>
          <w:color w:val="auto"/>
          <w:sz w:val="24"/>
          <w:szCs w:val="24"/>
          <w:highlight w:val="green"/>
        </w:rPr>
        <w:t>II</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36A745F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w:t>
      </w:r>
      <w:r w:rsidR="00714866">
        <w:rPr>
          <w:i w:val="0"/>
          <w:iCs w:val="0"/>
          <w:color w:val="auto"/>
          <w:sz w:val="24"/>
          <w:szCs w:val="24"/>
        </w:rPr>
        <w:t>I</w:t>
      </w:r>
      <w:r w:rsidRPr="00534734">
        <w:rPr>
          <w:i w:val="0"/>
          <w:iCs w:val="0"/>
          <w:color w:val="auto"/>
          <w:sz w:val="24"/>
          <w:szCs w:val="24"/>
        </w:rPr>
        <w:t xml:space="preserve">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51"/>
    <w:p w14:paraId="25D8C583" w14:textId="4A32E33A"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2D90CAC5" w14:textId="77777777" w:rsidR="00FB5550" w:rsidRDefault="00FB5550"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77"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78"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Pr="00791501" w:rsidRDefault="000C69E5" w:rsidP="003F40E0">
      <w:pPr>
        <w:spacing w:before="120" w:after="120" w:line="276" w:lineRule="auto"/>
        <w:jc w:val="both"/>
        <w:rPr>
          <w:rFonts w:eastAsia="Times New Roman" w:cs="Arial"/>
          <w:b/>
          <w:bCs/>
          <w:color w:val="000000"/>
          <w:sz w:val="20"/>
          <w:szCs w:val="2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585139F6"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4.2.2. Os interessados poderão realizar vistoria mediante prévio agendamento, junto à Diretoria de Serviços </w:t>
      </w:r>
      <w:r w:rsidRPr="0072594F">
        <w:rPr>
          <w:rFonts w:eastAsia="Times New Roman" w:cs="Arial"/>
          <w:color w:val="000000"/>
          <w:highlight w:val="green"/>
          <w:lang w:eastAsia="pt-BR"/>
        </w:rPr>
        <w:t>pelo telefone (11) 3292-3321</w:t>
      </w:r>
      <w:r w:rsidRPr="0072594F">
        <w:rPr>
          <w:rFonts w:eastAsia="Times New Roman" w:cs="Arial"/>
          <w:color w:val="000000"/>
          <w:highlight w:val="yellow"/>
          <w:lang w:eastAsia="pt-BR"/>
        </w:rPr>
        <w:t>, e sob o acompanhamento de servidor do TCESP designado para esse fim, no intuito do dimensionamento e da elaboração da proposta.</w:t>
      </w:r>
    </w:p>
    <w:p w14:paraId="378FE33C"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 xml:space="preserve">4.2.3. O prazo para realização da vistoria iniciar-se-á no dia útil seguinte ao da publicação deste Edital, estendendo-se até o dia útil anterior à data prevista para a abertura da sessão pública. </w:t>
      </w:r>
    </w:p>
    <w:p w14:paraId="65808C8D" w14:textId="77777777" w:rsidR="0072594F" w:rsidRPr="0072594F" w:rsidRDefault="0072594F" w:rsidP="0072594F">
      <w:pPr>
        <w:spacing w:before="120" w:after="120" w:line="276" w:lineRule="auto"/>
        <w:ind w:left="567"/>
        <w:jc w:val="both"/>
        <w:rPr>
          <w:rFonts w:eastAsia="Times New Roman" w:cs="Arial"/>
          <w:color w:val="000000"/>
          <w:highlight w:val="yellow"/>
          <w:lang w:eastAsia="pt-BR"/>
        </w:rPr>
      </w:pPr>
      <w:r w:rsidRPr="0072594F">
        <w:rPr>
          <w:rFonts w:eastAsia="Times New Roman" w:cs="Arial"/>
          <w:color w:val="000000"/>
          <w:highlight w:val="yellow"/>
          <w:lang w:eastAsia="pt-BR"/>
        </w:rPr>
        <w:t>4.2.4. 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64F7FE6D" w14:textId="12AAC7AE" w:rsidR="00882A5C" w:rsidRPr="0093711C" w:rsidRDefault="0072594F" w:rsidP="0072594F">
      <w:pPr>
        <w:spacing w:before="120" w:after="120" w:line="276" w:lineRule="auto"/>
        <w:ind w:left="567"/>
        <w:jc w:val="both"/>
        <w:rPr>
          <w:rFonts w:eastAsia="Times New Roman" w:cs="Arial"/>
          <w:color w:val="000000"/>
          <w:lang w:eastAsia="pt-BR"/>
        </w:rPr>
      </w:pPr>
      <w:r w:rsidRPr="0072594F">
        <w:rPr>
          <w:rFonts w:eastAsia="Times New Roman" w:cs="Arial"/>
          <w:color w:val="000000"/>
          <w:highlight w:val="yellow"/>
          <w:lang w:eastAsia="pt-BR"/>
        </w:rPr>
        <w:t>4.2.5. 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p w14:paraId="098F1B5C" w14:textId="77777777" w:rsidR="004855A6" w:rsidRPr="00791501" w:rsidRDefault="004855A6" w:rsidP="000C69E5">
      <w:pPr>
        <w:spacing w:before="120" w:after="120" w:line="276" w:lineRule="auto"/>
        <w:ind w:left="284"/>
        <w:jc w:val="both"/>
        <w:rPr>
          <w:rFonts w:eastAsia="Times New Roman" w:cs="Arial"/>
          <w:b/>
          <w:bCs/>
          <w:color w:val="000000"/>
          <w:sz w:val="20"/>
          <w:szCs w:val="2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4EDC5FD4" w14:textId="5ADA0FC6" w:rsidR="0093711C" w:rsidRPr="0093711C" w:rsidRDefault="003F40E0" w:rsidP="003F40E0">
      <w:pPr>
        <w:spacing w:before="120" w:after="120" w:line="276" w:lineRule="auto"/>
        <w:jc w:val="both"/>
        <w:rPr>
          <w:rFonts w:eastAsia="Times New Roman" w:cs="Arial"/>
          <w:color w:val="000000"/>
          <w:lang w:eastAsia="pt-BR"/>
        </w:rPr>
      </w:pPr>
      <w:r w:rsidRPr="00397E5E">
        <w:rPr>
          <w:rFonts w:eastAsia="Times New Roman" w:cs="Arial"/>
          <w:color w:val="000000"/>
          <w:sz w:val="32"/>
          <w:szCs w:val="32"/>
          <w:lang w:eastAsia="pt-BR"/>
        </w:rPr>
        <w:lastRenderedPageBreak/>
        <w:t xml:space="preserve"> </w:t>
      </w:r>
      <w:r w:rsidR="0093711C" w:rsidRPr="0093711C">
        <w:rPr>
          <w:rFonts w:eastAsia="Times New Roman" w:cs="Arial"/>
          <w:b/>
          <w:bCs/>
          <w:color w:val="000000"/>
          <w:lang w:eastAsia="pt-BR"/>
        </w:rPr>
        <w:t>5. DO MODELO DE EXECUÇÃO:</w:t>
      </w:r>
    </w:p>
    <w:p w14:paraId="75F26401" w14:textId="77777777" w:rsidR="00536127" w:rsidRPr="00111D75" w:rsidRDefault="00536127" w:rsidP="003F40E0">
      <w:pPr>
        <w:spacing w:before="120" w:after="120" w:line="276" w:lineRule="auto"/>
        <w:jc w:val="both"/>
        <w:rPr>
          <w:rFonts w:eastAsia="Times New Roman" w:cs="Arial"/>
          <w:b/>
          <w:bCs/>
          <w:color w:val="00000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ANEXO B - 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2285D203"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 xml:space="preserve">DO </w:t>
      </w:r>
      <w:r w:rsidRPr="008B0DC4">
        <w:rPr>
          <w:rFonts w:eastAsia="Times New Roman" w:cs="Arial"/>
          <w:color w:val="000000"/>
          <w:highlight w:val="yellow"/>
          <w:lang w:eastAsia="pt-BR"/>
        </w:rPr>
        <w:t>CONTRATO</w:t>
      </w:r>
      <w:r w:rsidRPr="0093711C">
        <w:rPr>
          <w:rFonts w:eastAsia="Times New Roman" w:cs="Arial"/>
          <w:color w:val="000000"/>
          <w:lang w:eastAsia="pt-BR"/>
        </w:rPr>
        <w:t>,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commentRangeStart w:id="53"/>
      <w:r w:rsidRPr="0093711C">
        <w:rPr>
          <w:rFonts w:eastAsia="Times New Roman" w:cs="Arial"/>
          <w:color w:val="000000"/>
          <w:lang w:eastAsia="pt-BR"/>
        </w:rPr>
        <w:t>5.3.1.1. A documentação indicada no item 5.2.1 é fator condicionante para a emissão da AIS.</w:t>
      </w:r>
    </w:p>
    <w:p w14:paraId="62BE7ACC" w14:textId="7C476B02"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5.3.1.2. Na hipótese da CONTRATADA não apresentar os documentos elencados no item 5.2.1 acima, no prazo estabelecido, poderá ser enquadrada </w:t>
      </w:r>
      <w:r w:rsidR="00755340" w:rsidRPr="00755340">
        <w:rPr>
          <w:rFonts w:eastAsia="Times New Roman" w:cs="Arial"/>
          <w:color w:val="000000"/>
          <w:highlight w:val="yellow"/>
          <w:lang w:eastAsia="pt-BR"/>
        </w:rPr>
        <w:t>n</w:t>
      </w:r>
      <w:r w:rsidRPr="00755340">
        <w:rPr>
          <w:rFonts w:eastAsia="Times New Roman" w:cs="Arial"/>
          <w:color w:val="000000"/>
          <w:highlight w:val="yellow"/>
          <w:lang w:eastAsia="pt-BR"/>
        </w:rPr>
        <w:t>as</w:t>
      </w:r>
      <w:r w:rsidRPr="0093711C">
        <w:rPr>
          <w:rFonts w:eastAsia="Times New Roman" w:cs="Arial"/>
          <w:color w:val="000000"/>
          <w:lang w:eastAsia="pt-BR"/>
        </w:rPr>
        <w:t xml:space="preserve">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79"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commentRangeEnd w:id="53"/>
      <w:r w:rsidR="00C12270" w:rsidRPr="0093711C">
        <w:rPr>
          <w:rStyle w:val="Refdecomentrio"/>
          <w:rFonts w:eastAsia="Times New Roman" w:cs="Arial"/>
          <w:color w:val="000000"/>
          <w:sz w:val="24"/>
          <w:szCs w:val="24"/>
          <w:lang w:eastAsia="pt-BR"/>
        </w:rPr>
        <w:commentReference w:id="53"/>
      </w:r>
    </w:p>
    <w:p w14:paraId="57608C8B" w14:textId="77777777" w:rsidR="003934BB" w:rsidRPr="00111D75" w:rsidRDefault="003934BB" w:rsidP="003F40E0">
      <w:pPr>
        <w:spacing w:before="120" w:after="120" w:line="276" w:lineRule="auto"/>
        <w:jc w:val="both"/>
        <w:rPr>
          <w:rFonts w:eastAsia="Times New Roman" w:cs="Arial"/>
          <w:b/>
          <w:bCs/>
          <w:color w:val="000000"/>
          <w:sz w:val="16"/>
          <w:szCs w:val="16"/>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3DBD58AE"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474546">
        <w:rPr>
          <w:rFonts w:eastAsia="Times New Roman" w:cs="Arial"/>
          <w:b/>
          <w:bCs/>
          <w:color w:val="000000"/>
          <w:lang w:eastAsia="pt-BR"/>
        </w:rPr>
        <w:t>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5.8.5.2. Não será permitido o uso de chinelos, de sandálias ou de outros tipos inadequados de calçados pelos colaboradores da CONTRATADA.</w:t>
      </w:r>
    </w:p>
    <w:p w14:paraId="606E3E62" w14:textId="77777777" w:rsidR="007124FB"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4875CE">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4875CE">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Default="007124FB" w:rsidP="003F40E0">
      <w:pPr>
        <w:spacing w:before="120" w:after="120" w:line="276" w:lineRule="auto"/>
        <w:jc w:val="both"/>
        <w:rPr>
          <w:rFonts w:eastAsia="Times New Roman" w:cs="Arial"/>
          <w:b/>
          <w:bCs/>
          <w:color w:val="000000"/>
          <w:lang w:eastAsia="pt-BR"/>
        </w:rPr>
      </w:pPr>
    </w:p>
    <w:p w14:paraId="2E67DEE7" w14:textId="5586C5CA"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0C673A" w:rsidRDefault="003F40E0" w:rsidP="003F40E0">
      <w:pPr>
        <w:spacing w:before="120" w:after="120" w:line="276" w:lineRule="auto"/>
        <w:jc w:val="both"/>
        <w:rPr>
          <w:rFonts w:eastAsia="Times New Roman" w:cs="Arial"/>
          <w:color w:val="000000"/>
          <w:sz w:val="36"/>
          <w:szCs w:val="36"/>
          <w:lang w:eastAsia="pt-BR"/>
        </w:rPr>
      </w:pPr>
      <w:r w:rsidRPr="000C673A">
        <w:rPr>
          <w:rFonts w:eastAsia="Times New Roman" w:cs="Arial"/>
          <w:color w:val="000000"/>
          <w:sz w:val="36"/>
          <w:szCs w:val="36"/>
          <w:lang w:eastAsia="pt-BR"/>
        </w:rPr>
        <w:t xml:space="preserve"> </w:t>
      </w:r>
    </w:p>
    <w:p w14:paraId="06A2404E" w14:textId="77777777" w:rsidR="0093711C" w:rsidRPr="0093711C" w:rsidRDefault="0093711C" w:rsidP="00AB5DC5">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9. DOS CRITÉRIOS DE MEDIÇÃO E DE PAGAMENTO:</w:t>
      </w:r>
    </w:p>
    <w:p w14:paraId="56B26258" w14:textId="77777777" w:rsidR="00AE29D3" w:rsidRPr="00636298" w:rsidRDefault="00AE29D3" w:rsidP="00AB5DC5">
      <w:pPr>
        <w:keepNext/>
        <w:spacing w:before="120" w:after="120" w:line="276" w:lineRule="auto"/>
        <w:jc w:val="both"/>
        <w:rPr>
          <w:rFonts w:eastAsia="Times New Roman" w:cs="Arial"/>
          <w:color w:val="000000"/>
          <w:sz w:val="20"/>
          <w:szCs w:val="20"/>
          <w:lang w:eastAsia="pt-BR"/>
        </w:rPr>
      </w:pPr>
    </w:p>
    <w:p w14:paraId="1989B44C" w14:textId="4CCC5A56" w:rsidR="0093711C" w:rsidRPr="0093711C" w:rsidRDefault="0093711C" w:rsidP="00AB5DC5">
      <w:pPr>
        <w:keepNext/>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B5DC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9.1.1.1.2. </w:t>
      </w:r>
      <w:r w:rsidR="00AB5DC5" w:rsidRPr="00AB5DC5">
        <w:rPr>
          <w:rFonts w:eastAsia="Times New Roman" w:cs="Arial"/>
          <w:color w:val="000000"/>
          <w:highlight w:val="yellow"/>
          <w:lang w:eastAsia="pt-BR"/>
        </w:rPr>
        <w:t>A apuração dos valores, para efeito de pagamento, será realizada</w:t>
      </w:r>
      <w:r w:rsidRPr="0093711C">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lastRenderedPageBreak/>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9.1.1.4. Os serviços sob demanda e os materiais fornecidos sob demanda, com os respectivos valores apurados.</w:t>
      </w:r>
    </w:p>
    <w:p w14:paraId="28B340E4" w14:textId="77777777" w:rsidR="00D4458C" w:rsidRPr="008E4BFD" w:rsidRDefault="00D4458C" w:rsidP="00D4458C">
      <w:pPr>
        <w:spacing w:before="120" w:after="120" w:line="276" w:lineRule="auto"/>
        <w:ind w:left="567"/>
        <w:jc w:val="both"/>
        <w:rPr>
          <w:rFonts w:eastAsia="Times New Roman" w:cs="Arial"/>
          <w:color w:val="000000"/>
          <w:sz w:val="8"/>
          <w:szCs w:val="8"/>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0071B1" w:rsidRDefault="00344482" w:rsidP="00344482">
      <w:pPr>
        <w:spacing w:before="120" w:after="120" w:line="276" w:lineRule="auto"/>
        <w:ind w:left="567"/>
        <w:jc w:val="both"/>
        <w:rPr>
          <w:rFonts w:eastAsia="Times New Roman" w:cs="Arial"/>
          <w:color w:val="000000"/>
          <w:sz w:val="8"/>
          <w:szCs w:val="8"/>
          <w:lang w:eastAsia="pt-BR"/>
        </w:rPr>
      </w:pPr>
    </w:p>
    <w:p w14:paraId="50D9BDED" w14:textId="47B77668"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9.1.3. Recepcionada a </w:t>
      </w:r>
      <w:r w:rsidR="00436B11" w:rsidRPr="00436B11">
        <w:rPr>
          <w:rFonts w:eastAsia="Times New Roman" w:cs="Arial"/>
          <w:color w:val="000000"/>
          <w:highlight w:val="yellow"/>
          <w:lang w:eastAsia="pt-BR"/>
        </w:rPr>
        <w:t>contraproposta</w:t>
      </w:r>
      <w:r w:rsidRPr="0093711C">
        <w:rPr>
          <w:rFonts w:eastAsia="Times New Roman" w:cs="Arial"/>
          <w:color w:val="000000"/>
          <w:lang w:eastAsia="pt-BR"/>
        </w:rPr>
        <w:t xml:space="preserve">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0071B1" w:rsidRDefault="00A73D81" w:rsidP="00A73D81">
      <w:pPr>
        <w:spacing w:before="120" w:after="120" w:line="276" w:lineRule="auto"/>
        <w:ind w:left="567"/>
        <w:jc w:val="both"/>
        <w:rPr>
          <w:rFonts w:eastAsia="Times New Roman" w:cs="Arial"/>
          <w:color w:val="000000"/>
          <w:sz w:val="8"/>
          <w:szCs w:val="8"/>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431F3C">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431F3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80"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A9626C" w:rsidRDefault="003F40E0" w:rsidP="003F40E0">
      <w:pPr>
        <w:spacing w:before="120" w:after="120" w:line="276" w:lineRule="auto"/>
        <w:jc w:val="both"/>
        <w:rPr>
          <w:rFonts w:eastAsia="Times New Roman" w:cs="Arial"/>
          <w:color w:val="000000"/>
          <w:sz w:val="32"/>
          <w:szCs w:val="32"/>
          <w:lang w:eastAsia="pt-BR"/>
        </w:rPr>
      </w:pPr>
      <w:r w:rsidRPr="00A9626C">
        <w:rPr>
          <w:rFonts w:eastAsia="Times New Roman" w:cs="Arial"/>
          <w:color w:val="000000"/>
          <w:sz w:val="32"/>
          <w:szCs w:val="32"/>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A9626C" w:rsidRDefault="000D77A1" w:rsidP="003F40E0">
      <w:pPr>
        <w:spacing w:before="120" w:after="120" w:line="276" w:lineRule="auto"/>
        <w:jc w:val="both"/>
        <w:rPr>
          <w:rFonts w:eastAsia="Times New Roman" w:cs="Arial"/>
          <w:b/>
          <w:bCs/>
          <w:color w:val="000000"/>
          <w:sz w:val="16"/>
          <w:szCs w:val="16"/>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A9626C" w:rsidRDefault="000D77A1" w:rsidP="000D77A1">
      <w:pPr>
        <w:spacing w:before="120" w:after="120" w:line="276" w:lineRule="auto"/>
        <w:ind w:left="284"/>
        <w:jc w:val="both"/>
        <w:rPr>
          <w:rFonts w:eastAsia="Times New Roman" w:cs="Arial"/>
          <w:b/>
          <w:bCs/>
          <w:color w:val="000000"/>
          <w:sz w:val="16"/>
          <w:szCs w:val="16"/>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A9626C">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10.3. DAS EXIGÊNCIAS DE HABILITAÇÃO:</w:t>
      </w:r>
    </w:p>
    <w:p w14:paraId="1F0CE159" w14:textId="77777777" w:rsidR="0093711C" w:rsidRPr="0093711C" w:rsidRDefault="0093711C" w:rsidP="00A9626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335ACB" w:rsidRDefault="004802F5" w:rsidP="004802F5">
      <w:pPr>
        <w:spacing w:before="120" w:after="120" w:line="276" w:lineRule="auto"/>
        <w:ind w:left="567"/>
        <w:jc w:val="both"/>
        <w:rPr>
          <w:rFonts w:eastAsia="Times New Roman" w:cs="Arial"/>
          <w:b/>
          <w:bCs/>
          <w:color w:val="000000"/>
          <w:sz w:val="16"/>
          <w:szCs w:val="16"/>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335ACB">
      <w:pPr>
        <w:keepNext/>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lastRenderedPageBreak/>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335ACB">
      <w:pPr>
        <w:keepNext/>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6A3A78" w:rsidRDefault="00F67267" w:rsidP="000D77A1">
      <w:pPr>
        <w:spacing w:before="120" w:after="120" w:line="276" w:lineRule="auto"/>
        <w:ind w:left="284"/>
        <w:jc w:val="both"/>
        <w:rPr>
          <w:rFonts w:eastAsia="Times New Roman" w:cs="Arial"/>
          <w:b/>
          <w:bCs/>
          <w:color w:val="000000"/>
          <w:sz w:val="16"/>
          <w:szCs w:val="16"/>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(dezesseis 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553878" w:rsidRDefault="00553878" w:rsidP="00C33930">
      <w:pPr>
        <w:spacing w:before="120" w:after="120" w:line="276" w:lineRule="auto"/>
        <w:ind w:left="567"/>
        <w:jc w:val="both"/>
        <w:rPr>
          <w:rFonts w:eastAsia="Times New Roman" w:cs="Arial"/>
          <w:b/>
          <w:bCs/>
          <w:color w:val="000000"/>
          <w:sz w:val="10"/>
          <w:szCs w:val="10"/>
          <w:lang w:eastAsia="pt-BR"/>
        </w:rPr>
      </w:pPr>
    </w:p>
    <w:p w14:paraId="4031FB7C" w14:textId="23E13FB4"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D4060E" w:rsidRDefault="00513FAB" w:rsidP="000D77A1">
      <w:pPr>
        <w:spacing w:before="120" w:after="120" w:line="276" w:lineRule="auto"/>
        <w:ind w:left="284"/>
        <w:jc w:val="both"/>
        <w:rPr>
          <w:rFonts w:eastAsia="Times New Roman" w:cs="Arial"/>
          <w:b/>
          <w:bCs/>
          <w:color w:val="000000"/>
          <w:sz w:val="18"/>
          <w:szCs w:val="18"/>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050A7DFF"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 xml:space="preserve">conforme modelo constante do </w:t>
      </w:r>
      <w:r w:rsidR="00AA5DA7" w:rsidRPr="0052425C">
        <w:rPr>
          <w:rFonts w:eastAsia="Times New Roman" w:cs="Arial"/>
          <w:highlight w:val="yellow"/>
          <w:lang w:eastAsia="pt-BR"/>
        </w:rPr>
        <w:t>Anexo II</w:t>
      </w:r>
      <w:r w:rsidR="00AA5DA7" w:rsidRPr="0052425C">
        <w:rPr>
          <w:rFonts w:eastAsia="Times New Roman" w:cs="Arial"/>
          <w:highlight w:val="green"/>
          <w:lang w:eastAsia="pt-BR"/>
        </w:rPr>
        <w:t xml:space="preserve"> do </w:t>
      </w:r>
      <w:r w:rsidR="00AA5DA7" w:rsidRPr="00AA5DA7">
        <w:rPr>
          <w:rFonts w:eastAsia="Times New Roman" w:cs="Arial"/>
          <w:highlight w:val="green"/>
          <w:lang w:eastAsia="pt-BR"/>
        </w:rPr>
        <w:t>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01549C88" w14:textId="6C851C97" w:rsidR="00C47735" w:rsidRPr="00690896" w:rsidRDefault="008220FC" w:rsidP="00674258">
      <w:pPr>
        <w:spacing w:before="120" w:after="120" w:line="276" w:lineRule="auto"/>
        <w:ind w:left="851"/>
        <w:jc w:val="both"/>
        <w:rPr>
          <w:rFonts w:eastAsia="Times New Roman" w:cs="Arial"/>
          <w:color w:val="000000"/>
          <w:highlight w:val="green"/>
          <w:lang w:eastAsia="pt-BR"/>
        </w:rPr>
      </w:pPr>
      <w:commentRangeStart w:id="54"/>
      <w:r w:rsidRPr="00690896">
        <w:rPr>
          <w:rFonts w:eastAsia="Times New Roman" w:cs="Arial"/>
          <w:color w:val="000000"/>
          <w:highlight w:val="green"/>
          <w:lang w:eastAsia="pt-BR"/>
        </w:rPr>
        <w:t xml:space="preserve">10.3.8.2. </w:t>
      </w:r>
      <w:r w:rsidR="00C47735" w:rsidRPr="00690896">
        <w:rPr>
          <w:rFonts w:eastAsia="Times New Roman" w:cs="Arial"/>
          <w:color w:val="000000"/>
          <w:highlight w:val="green"/>
          <w:lang w:eastAsia="pt-BR"/>
        </w:rPr>
        <w:t>O licitante deverá apresentar uma das seguintes declarações, conforme aplicável:</w:t>
      </w:r>
    </w:p>
    <w:p w14:paraId="0AB7ABCD" w14:textId="6B1D8E80" w:rsidR="007626AB" w:rsidRPr="00690896" w:rsidRDefault="00C47735" w:rsidP="00C47735">
      <w:pPr>
        <w:spacing w:before="120" w:after="120" w:line="276" w:lineRule="auto"/>
        <w:ind w:left="1134"/>
        <w:jc w:val="both"/>
        <w:rPr>
          <w:rFonts w:eastAsia="Times New Roman" w:cs="Arial"/>
          <w:color w:val="000000"/>
          <w:highlight w:val="green"/>
          <w:lang w:eastAsia="pt-BR"/>
        </w:rPr>
      </w:pPr>
      <w:r w:rsidRPr="00690896">
        <w:rPr>
          <w:rFonts w:eastAsia="Times New Roman" w:cs="Arial"/>
          <w:color w:val="000000"/>
          <w:highlight w:val="green"/>
          <w:lang w:eastAsia="pt-BR"/>
        </w:rPr>
        <w:t>a) Declaração de conhecimento do local e das condições da realização do objeto da licitação:</w:t>
      </w:r>
    </w:p>
    <w:p w14:paraId="34376CB4" w14:textId="48CC6E72" w:rsidR="00674258" w:rsidRPr="00690896" w:rsidRDefault="00C47735" w:rsidP="00C47735">
      <w:pPr>
        <w:spacing w:before="120" w:after="120" w:line="276" w:lineRule="auto"/>
        <w:ind w:left="1418"/>
        <w:jc w:val="both"/>
        <w:rPr>
          <w:rFonts w:eastAsia="Times New Roman" w:cs="Arial"/>
          <w:color w:val="000000"/>
          <w:highlight w:val="green"/>
          <w:lang w:eastAsia="pt-BR"/>
        </w:rPr>
      </w:pPr>
      <w:r w:rsidRPr="00690896">
        <w:rPr>
          <w:rFonts w:eastAsia="Times New Roman" w:cs="Arial"/>
          <w:color w:val="000000"/>
          <w:highlight w:val="green"/>
          <w:lang w:eastAsia="pt-BR"/>
        </w:rPr>
        <w:t>i</w:t>
      </w:r>
      <w:r w:rsidR="00674258" w:rsidRPr="00690896">
        <w:rPr>
          <w:rFonts w:eastAsia="Times New Roman" w:cs="Arial"/>
          <w:color w:val="000000"/>
          <w:highlight w:val="green"/>
          <w:lang w:eastAsia="pt-BR"/>
        </w:rPr>
        <w:t xml:space="preserve">) </w:t>
      </w:r>
      <w:r w:rsidRPr="00690896">
        <w:rPr>
          <w:rFonts w:eastAsia="Times New Roman" w:cs="Arial"/>
          <w:color w:val="000000"/>
          <w:highlight w:val="green"/>
          <w:lang w:eastAsia="pt-BR"/>
        </w:rPr>
        <w:t>Com</w:t>
      </w:r>
      <w:r w:rsidR="00674258" w:rsidRPr="00690896">
        <w:rPr>
          <w:rFonts w:eastAsia="Times New Roman" w:cs="Arial"/>
          <w:color w:val="000000"/>
          <w:highlight w:val="green"/>
          <w:lang w:eastAsia="pt-BR"/>
        </w:rPr>
        <w:t xml:space="preserve"> vistoria (conforme modelo constante do </w:t>
      </w:r>
      <w:r w:rsidR="00674258" w:rsidRPr="002326C3">
        <w:rPr>
          <w:rFonts w:eastAsia="Times New Roman" w:cs="Arial"/>
          <w:color w:val="000000"/>
          <w:highlight w:val="yellow"/>
          <w:lang w:eastAsia="pt-BR"/>
        </w:rPr>
        <w:t>Anexo I</w:t>
      </w:r>
      <w:r w:rsidR="002326C3" w:rsidRPr="002326C3">
        <w:rPr>
          <w:rFonts w:eastAsia="Times New Roman" w:cs="Arial"/>
          <w:color w:val="000000"/>
          <w:highlight w:val="yellow"/>
          <w:lang w:eastAsia="pt-BR"/>
        </w:rPr>
        <w:t>II</w:t>
      </w:r>
      <w:r w:rsidR="00674258" w:rsidRPr="002326C3">
        <w:rPr>
          <w:rFonts w:eastAsia="Times New Roman" w:cs="Arial"/>
          <w:color w:val="000000"/>
          <w:highlight w:val="yellow"/>
          <w:lang w:eastAsia="pt-BR"/>
        </w:rPr>
        <w:t xml:space="preserve">.A </w:t>
      </w:r>
      <w:r w:rsidR="00674258" w:rsidRPr="00690896">
        <w:rPr>
          <w:rFonts w:eastAsia="Times New Roman" w:cs="Arial"/>
          <w:color w:val="000000"/>
          <w:highlight w:val="green"/>
          <w:lang w:eastAsia="pt-BR"/>
        </w:rPr>
        <w:t>do Edital); ou</w:t>
      </w:r>
    </w:p>
    <w:p w14:paraId="3E698318" w14:textId="45F45FA3" w:rsidR="00C47735" w:rsidRPr="00690896" w:rsidRDefault="00C47735" w:rsidP="00C47735">
      <w:pPr>
        <w:spacing w:before="120" w:after="120" w:line="276" w:lineRule="auto"/>
        <w:ind w:left="1418"/>
        <w:jc w:val="both"/>
        <w:rPr>
          <w:rFonts w:eastAsia="Times New Roman" w:cs="Arial"/>
          <w:color w:val="000000"/>
          <w:highlight w:val="green"/>
          <w:lang w:eastAsia="pt-BR"/>
        </w:rPr>
      </w:pPr>
      <w:r w:rsidRPr="00690896">
        <w:rPr>
          <w:rFonts w:eastAsia="Times New Roman" w:cs="Arial"/>
          <w:color w:val="000000"/>
          <w:highlight w:val="green"/>
          <w:lang w:eastAsia="pt-BR"/>
        </w:rPr>
        <w:t xml:space="preserve">ii) Sem vistoria (conforme modelo constante do </w:t>
      </w:r>
      <w:r w:rsidR="002326C3" w:rsidRPr="002326C3">
        <w:rPr>
          <w:rFonts w:eastAsia="Times New Roman" w:cs="Arial"/>
          <w:color w:val="000000"/>
          <w:highlight w:val="yellow"/>
          <w:lang w:eastAsia="pt-BR"/>
        </w:rPr>
        <w:t>Anexo III</w:t>
      </w:r>
      <w:r w:rsidR="002326C3" w:rsidRPr="00821A0D">
        <w:rPr>
          <w:rFonts w:eastAsia="Times New Roman" w:cs="Arial"/>
          <w:color w:val="000000"/>
          <w:highlight w:val="yellow"/>
          <w:lang w:eastAsia="pt-BR"/>
        </w:rPr>
        <w:t>.</w:t>
      </w:r>
      <w:r w:rsidRPr="00821A0D">
        <w:rPr>
          <w:rFonts w:eastAsia="Times New Roman" w:cs="Arial"/>
          <w:color w:val="000000"/>
          <w:highlight w:val="yellow"/>
          <w:lang w:eastAsia="pt-BR"/>
        </w:rPr>
        <w:t>B</w:t>
      </w:r>
      <w:r w:rsidRPr="00690896">
        <w:rPr>
          <w:rFonts w:eastAsia="Times New Roman" w:cs="Arial"/>
          <w:color w:val="000000"/>
          <w:highlight w:val="green"/>
          <w:lang w:eastAsia="pt-BR"/>
        </w:rPr>
        <w:t xml:space="preserve"> do Edital); </w:t>
      </w:r>
    </w:p>
    <w:p w14:paraId="259713C0" w14:textId="37C950E6" w:rsidR="00674258" w:rsidRPr="0093711C" w:rsidRDefault="00C47735" w:rsidP="007626AB">
      <w:pPr>
        <w:spacing w:before="120" w:after="120" w:line="276" w:lineRule="auto"/>
        <w:ind w:left="1134"/>
        <w:jc w:val="both"/>
        <w:rPr>
          <w:rFonts w:eastAsia="Times New Roman" w:cs="Arial"/>
          <w:color w:val="000000"/>
          <w:lang w:eastAsia="pt-BR"/>
        </w:rPr>
      </w:pPr>
      <w:r w:rsidRPr="00690896">
        <w:rPr>
          <w:rFonts w:eastAsia="Times New Roman" w:cs="Arial"/>
          <w:color w:val="000000"/>
          <w:highlight w:val="green"/>
          <w:lang w:eastAsia="pt-BR"/>
        </w:rPr>
        <w:t>b</w:t>
      </w:r>
      <w:r w:rsidR="00674258" w:rsidRPr="00690896">
        <w:rPr>
          <w:rFonts w:eastAsia="Times New Roman" w:cs="Arial"/>
          <w:color w:val="000000"/>
          <w:highlight w:val="green"/>
          <w:lang w:eastAsia="pt-BR"/>
        </w:rPr>
        <w:t>) Declaração de conhecimento pleno das condições e peculiaridades da contratação</w:t>
      </w:r>
      <w:r w:rsidRPr="00690896">
        <w:rPr>
          <w:rFonts w:eastAsia="Times New Roman" w:cs="Arial"/>
          <w:color w:val="000000"/>
          <w:highlight w:val="green"/>
          <w:lang w:eastAsia="pt-BR"/>
        </w:rPr>
        <w:t xml:space="preserve"> (conforme modelo constante do </w:t>
      </w:r>
      <w:r w:rsidR="002326C3" w:rsidRPr="002326C3">
        <w:rPr>
          <w:rFonts w:eastAsia="Times New Roman" w:cs="Arial"/>
          <w:color w:val="000000"/>
          <w:highlight w:val="yellow"/>
          <w:lang w:eastAsia="pt-BR"/>
        </w:rPr>
        <w:t xml:space="preserve">Anexo </w:t>
      </w:r>
      <w:r w:rsidR="002326C3" w:rsidRPr="00821A0D">
        <w:rPr>
          <w:rFonts w:eastAsia="Times New Roman" w:cs="Arial"/>
          <w:color w:val="000000"/>
          <w:highlight w:val="yellow"/>
          <w:lang w:eastAsia="pt-BR"/>
        </w:rPr>
        <w:t>III.</w:t>
      </w:r>
      <w:r w:rsidRPr="00821A0D">
        <w:rPr>
          <w:rFonts w:eastAsia="Times New Roman" w:cs="Arial"/>
          <w:color w:val="000000"/>
          <w:highlight w:val="yellow"/>
          <w:lang w:eastAsia="pt-BR"/>
        </w:rPr>
        <w:t xml:space="preserve">C </w:t>
      </w:r>
      <w:r w:rsidRPr="00690896">
        <w:rPr>
          <w:rFonts w:eastAsia="Times New Roman" w:cs="Arial"/>
          <w:color w:val="000000"/>
          <w:highlight w:val="green"/>
          <w:lang w:eastAsia="pt-BR"/>
        </w:rPr>
        <w:t>do Edital)</w:t>
      </w:r>
      <w:r w:rsidR="00674258" w:rsidRPr="00690896">
        <w:rPr>
          <w:rFonts w:eastAsia="Times New Roman" w:cs="Arial"/>
          <w:color w:val="000000"/>
          <w:highlight w:val="green"/>
          <w:lang w:eastAsia="pt-BR"/>
        </w:rPr>
        <w:t>.</w:t>
      </w:r>
      <w:commentRangeEnd w:id="54"/>
      <w:r w:rsidR="001F3E66" w:rsidRPr="0093711C">
        <w:rPr>
          <w:rStyle w:val="Refdecomentrio"/>
          <w:rFonts w:eastAsia="Times New Roman" w:cs="Arial"/>
          <w:color w:val="000000"/>
          <w:sz w:val="24"/>
          <w:szCs w:val="24"/>
          <w:lang w:eastAsia="pt-BR"/>
        </w:rPr>
        <w:commentReference w:id="54"/>
      </w:r>
    </w:p>
    <w:p w14:paraId="557140FF" w14:textId="6AB72C62" w:rsidR="0093711C" w:rsidRPr="0093711C" w:rsidRDefault="0093711C" w:rsidP="003F40E0">
      <w:pPr>
        <w:spacing w:before="120" w:after="120" w:line="276" w:lineRule="auto"/>
        <w:jc w:val="both"/>
        <w:rPr>
          <w:rFonts w:eastAsia="Times New Roman" w:cs="Arial"/>
          <w:color w:val="000000"/>
          <w:lang w:eastAsia="pt-BR"/>
        </w:rPr>
      </w:pPr>
    </w:p>
    <w:p w14:paraId="74D74F33" w14:textId="77777777" w:rsidR="0093711C" w:rsidRPr="0093711C" w:rsidRDefault="0093711C" w:rsidP="00D6685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11. DA ESTIMATIVA DO VALOR DA CONTRATAÇÃO E DA MANUTENÇÃO DOS PREÇOS:</w:t>
      </w:r>
    </w:p>
    <w:p w14:paraId="10204E76" w14:textId="77777777" w:rsidR="00481EF3" w:rsidRPr="00481EF3" w:rsidRDefault="00481EF3" w:rsidP="00D66856">
      <w:pPr>
        <w:keepNext/>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D66856">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D66856">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81"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2"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lastRenderedPageBreak/>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3"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R = Valor do reajustamento procurado;</w:t>
      </w:r>
    </w:p>
    <w:p w14:paraId="0BF33EB8"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34523F">
      <w:pPr>
        <w:pStyle w:val="PargrafodaLista"/>
        <w:spacing w:line="276" w:lineRule="auto"/>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34523F">
      <w:pPr>
        <w:pStyle w:val="Nivel2"/>
        <w:numPr>
          <w:ilvl w:val="0"/>
          <w:numId w:val="0"/>
        </w:numPr>
        <w:spacing w:before="0" w:after="0"/>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 xml:space="preserve">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w:t>
      </w:r>
      <w:r w:rsidRPr="00A3387B">
        <w:rPr>
          <w:color w:val="auto"/>
          <w:sz w:val="24"/>
          <w:szCs w:val="24"/>
          <w:highlight w:val="yellow"/>
        </w:rPr>
        <w:lastRenderedPageBreak/>
        <w:t>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4"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w:t>
      </w:r>
      <w:r w:rsidRPr="00721A67">
        <w:rPr>
          <w:color w:val="auto"/>
          <w:spacing w:val="-6"/>
          <w:sz w:val="24"/>
          <w:szCs w:val="24"/>
          <w:highlight w:val="yellow"/>
        </w:rPr>
        <w:t xml:space="preserve">As repactuações não interferem no direito das partes de solicitar, a qualquer momento, a manutenção do equilíbrio econômico-financeiro inicial do contrato com base no disposto no art. 124, inciso II, alínea “d”, da </w:t>
      </w:r>
      <w:hyperlink r:id="rId85" w:history="1">
        <w:r w:rsidRPr="00721A67">
          <w:rPr>
            <w:rStyle w:val="Hyperlink"/>
            <w:color w:val="auto"/>
            <w:spacing w:val="-6"/>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12. DA ADEQUAÇÃO ORÇAMENTÁRIA:</w:t>
      </w:r>
    </w:p>
    <w:p w14:paraId="6517FCC1" w14:textId="77777777" w:rsidR="006028B1" w:rsidRPr="003D3305" w:rsidRDefault="006028B1" w:rsidP="00501C96">
      <w:pPr>
        <w:keepNext/>
        <w:spacing w:before="120" w:after="120" w:line="276" w:lineRule="auto"/>
        <w:ind w:left="284"/>
        <w:jc w:val="both"/>
        <w:rPr>
          <w:rFonts w:eastAsia="Times New Roman" w:cs="Arial"/>
          <w:color w:val="000000"/>
          <w:sz w:val="8"/>
          <w:szCs w:val="8"/>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10B0140B" w14:textId="7A0D482F" w:rsidR="0093711C" w:rsidRPr="0093711C" w:rsidRDefault="0093711C" w:rsidP="003F40E0">
      <w:pPr>
        <w:spacing w:before="120" w:after="120" w:line="276" w:lineRule="auto"/>
        <w:jc w:val="both"/>
        <w:rPr>
          <w:rFonts w:eastAsia="Times New Roman" w:cs="Arial"/>
          <w:color w:val="000000"/>
          <w:lang w:eastAsia="pt-BR"/>
        </w:rPr>
      </w:pPr>
    </w:p>
    <w:p w14:paraId="4DFD92E8" w14:textId="42134518"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w:t>
      </w:r>
      <w:r w:rsidR="00021C79">
        <w:rPr>
          <w:rFonts w:eastAsia="Times New Roman" w:cs="Arial"/>
          <w:b/>
          <w:bCs/>
          <w:color w:val="000000"/>
          <w:lang w:eastAsia="pt-BR"/>
        </w:rPr>
        <w:t>3</w:t>
      </w:r>
      <w:r w:rsidRPr="0093711C">
        <w:rPr>
          <w:rFonts w:eastAsia="Times New Roman" w:cs="Arial"/>
          <w:b/>
          <w:bCs/>
          <w:color w:val="000000"/>
          <w:lang w:eastAsia="pt-BR"/>
        </w:rPr>
        <w:t>. DA APLICAÇÃO DE PENALIDADES:</w:t>
      </w:r>
    </w:p>
    <w:p w14:paraId="5E68077E" w14:textId="77777777" w:rsidR="000D6556" w:rsidRPr="003D3305" w:rsidRDefault="000D6556" w:rsidP="003F40E0">
      <w:pPr>
        <w:spacing w:before="120" w:after="120" w:line="276" w:lineRule="auto"/>
        <w:jc w:val="both"/>
        <w:rPr>
          <w:rFonts w:eastAsia="Times New Roman" w:cs="Arial"/>
          <w:color w:val="000000"/>
          <w:sz w:val="8"/>
          <w:szCs w:val="8"/>
          <w:lang w:eastAsia="pt-BR"/>
        </w:rPr>
      </w:pPr>
    </w:p>
    <w:p w14:paraId="13F9AEDE" w14:textId="76F4784D" w:rsidR="0093711C" w:rsidRPr="005C7200" w:rsidRDefault="0093711C" w:rsidP="003F40E0">
      <w:pPr>
        <w:spacing w:before="120" w:after="120" w:line="276" w:lineRule="auto"/>
        <w:jc w:val="both"/>
        <w:rPr>
          <w:rFonts w:eastAsia="Times New Roman" w:cs="Arial"/>
          <w:color w:val="000000"/>
          <w:lang w:eastAsia="pt-BR"/>
        </w:rPr>
      </w:pPr>
      <w:r w:rsidRPr="005C7200">
        <w:rPr>
          <w:rFonts w:eastAsia="Times New Roman" w:cs="Arial"/>
          <w:color w:val="000000"/>
          <w:lang w:eastAsia="pt-BR"/>
        </w:rPr>
        <w:t>1</w:t>
      </w:r>
      <w:r w:rsidR="00021C79">
        <w:rPr>
          <w:rFonts w:eastAsia="Times New Roman" w:cs="Arial"/>
          <w:color w:val="000000"/>
          <w:lang w:eastAsia="pt-BR"/>
        </w:rPr>
        <w:t>3</w:t>
      </w:r>
      <w:r w:rsidRPr="005C7200">
        <w:rPr>
          <w:rFonts w:eastAsia="Times New Roman" w:cs="Arial"/>
          <w:color w:val="000000"/>
          <w:lang w:eastAsia="pt-BR"/>
        </w:rPr>
        <w:t>.1. No caso de inadimplemento das obrigações principais ou acessórias, a aplicação de penalidades obedecerá aos critérios fixados neste Termo de Referência e nos demais documentos, sem prejuízo das sanções previstas na</w:t>
      </w:r>
      <w:r w:rsidR="003F40E0" w:rsidRPr="005C7200">
        <w:rPr>
          <w:rFonts w:eastAsia="Times New Roman" w:cs="Arial"/>
          <w:color w:val="000000"/>
          <w:lang w:eastAsia="pt-BR"/>
        </w:rPr>
        <w:t xml:space="preserve"> </w:t>
      </w:r>
      <w:hyperlink r:id="rId86" w:tgtFrame="_blank" w:history="1">
        <w:r w:rsidRPr="005C7200">
          <w:rPr>
            <w:rFonts w:eastAsia="Times New Roman" w:cs="Arial"/>
            <w:color w:val="0000FF"/>
            <w:u w:val="single"/>
            <w:lang w:eastAsia="pt-BR"/>
          </w:rPr>
          <w:t>Resolução TCESP nº 11/2023</w:t>
        </w:r>
      </w:hyperlink>
      <w:r w:rsidRPr="005C7200">
        <w:rPr>
          <w:rFonts w:eastAsia="Times New Roman" w:cs="Arial"/>
          <w:color w:val="000000"/>
          <w:lang w:eastAsia="pt-BR"/>
        </w:rPr>
        <w:t>.</w:t>
      </w:r>
    </w:p>
    <w:p w14:paraId="24DAAA60" w14:textId="1788F506"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w:t>
      </w:r>
      <w:r w:rsidR="00D33C16">
        <w:rPr>
          <w:rFonts w:eastAsia="Times New Roman" w:cs="Arial"/>
          <w:b/>
          <w:bCs/>
          <w:color w:val="000000"/>
          <w:lang w:eastAsia="pt-BR"/>
        </w:rPr>
        <w:t>4</w:t>
      </w:r>
      <w:r w:rsidRPr="0093711C">
        <w:rPr>
          <w:rFonts w:eastAsia="Times New Roman" w:cs="Arial"/>
          <w:b/>
          <w:bCs/>
          <w:color w:val="000000"/>
          <w:lang w:eastAsia="pt-BR"/>
        </w:rPr>
        <w:t>. DOS ANEXOS:</w:t>
      </w:r>
    </w:p>
    <w:p w14:paraId="2A9FFBE0" w14:textId="77777777" w:rsidR="00EF0A25" w:rsidRPr="003826C0" w:rsidRDefault="00EF0A25" w:rsidP="003F40E0">
      <w:pPr>
        <w:spacing w:before="120" w:after="120" w:line="276" w:lineRule="auto"/>
        <w:jc w:val="both"/>
        <w:rPr>
          <w:rFonts w:eastAsia="Times New Roman" w:cs="Arial"/>
          <w:color w:val="000000"/>
          <w:sz w:val="2"/>
          <w:szCs w:val="2"/>
          <w:lang w:eastAsia="pt-BR"/>
        </w:rPr>
      </w:pPr>
    </w:p>
    <w:p w14:paraId="73C6EE87" w14:textId="55D43519" w:rsidR="0093711C" w:rsidRPr="0093711C" w:rsidRDefault="0093711C" w:rsidP="00867F5B">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0434D9FE" w:rsidR="0093711C" w:rsidRPr="0093711C" w:rsidRDefault="0093711C" w:rsidP="000A01E3">
      <w:pPr>
        <w:spacing w:before="120" w:after="120"/>
        <w:ind w:left="567"/>
        <w:jc w:val="both"/>
        <w:rPr>
          <w:rFonts w:eastAsia="Times New Roman" w:cs="Arial"/>
          <w:color w:val="000000"/>
          <w:lang w:eastAsia="pt-BR"/>
        </w:rPr>
      </w:pPr>
      <w:r w:rsidRPr="0093711C">
        <w:rPr>
          <w:rFonts w:eastAsia="Times New Roman" w:cs="Arial"/>
          <w:color w:val="000000"/>
          <w:lang w:eastAsia="pt-BR"/>
        </w:rPr>
        <w:t>1</w:t>
      </w:r>
      <w:r w:rsidR="00D33C16">
        <w:rPr>
          <w:rFonts w:eastAsia="Times New Roman" w:cs="Arial"/>
          <w:color w:val="000000"/>
          <w:lang w:eastAsia="pt-BR"/>
        </w:rPr>
        <w:t>4</w:t>
      </w:r>
      <w:r w:rsidRPr="0093711C">
        <w:rPr>
          <w:rFonts w:eastAsia="Times New Roman" w:cs="Arial"/>
          <w:color w:val="000000"/>
          <w:lang w:eastAsia="pt-BR"/>
        </w:rPr>
        <w:t>.1.1. ANEXO A - DESCRIÇÃO DOS LOCAIS.</w:t>
      </w:r>
    </w:p>
    <w:p w14:paraId="393F4D53" w14:textId="3CD59FB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.1.2. ANEXO B - DESCRIÇÃO DOS SERVIÇOS.</w:t>
      </w:r>
    </w:p>
    <w:p w14:paraId="4C86411E" w14:textId="113DBDCE"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.1.3. ANEXO C - EQUIPE TÉCNICA.</w:t>
      </w:r>
    </w:p>
    <w:p w14:paraId="557CFF2D" w14:textId="13C0708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.1.4.</w:t>
      </w:r>
      <w:r w:rsidR="003F40E0">
        <w:rPr>
          <w:rFonts w:eastAsia="Times New Roman" w:cs="Arial"/>
          <w:color w:val="000000"/>
          <w:lang w:eastAsia="pt-BR"/>
        </w:rPr>
        <w:t xml:space="preserve"> </w:t>
      </w:r>
      <w:r w:rsidR="0093711C" w:rsidRPr="0093711C">
        <w:rPr>
          <w:rFonts w:eastAsia="Times New Roman" w:cs="Arial"/>
          <w:color w:val="000000"/>
          <w:lang w:eastAsia="pt-BR"/>
        </w:rPr>
        <w:t>ANEXO D - RELAÇÃO DE MATERIAIS.</w:t>
      </w:r>
    </w:p>
    <w:p w14:paraId="3756550A" w14:textId="1B1FD8D9"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.1.5.</w:t>
      </w:r>
      <w:r w:rsidR="003F40E0">
        <w:rPr>
          <w:rFonts w:eastAsia="Times New Roman" w:cs="Arial"/>
          <w:color w:val="000000"/>
          <w:lang w:eastAsia="pt-BR"/>
        </w:rPr>
        <w:t xml:space="preserve"> </w:t>
      </w:r>
      <w:r w:rsidR="0093711C" w:rsidRPr="0093711C">
        <w:rPr>
          <w:rFonts w:eastAsia="Times New Roman" w:cs="Arial"/>
          <w:color w:val="000000"/>
          <w:lang w:eastAsia="pt-BR"/>
        </w:rPr>
        <w:t>ANEXO E - PROGRAMA DE MANUTENÇÃO.</w:t>
      </w:r>
    </w:p>
    <w:p w14:paraId="0609257F" w14:textId="28DB4687"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.1.6.</w:t>
      </w:r>
      <w:r w:rsidR="003F40E0">
        <w:rPr>
          <w:rFonts w:eastAsia="Times New Roman" w:cs="Arial"/>
          <w:color w:val="000000"/>
          <w:lang w:eastAsia="pt-BR"/>
        </w:rPr>
        <w:t xml:space="preserve"> </w:t>
      </w:r>
      <w:r w:rsidR="0093711C" w:rsidRPr="0093711C">
        <w:rPr>
          <w:rFonts w:eastAsia="Times New Roman" w:cs="Arial"/>
          <w:color w:val="000000"/>
          <w:lang w:eastAsia="pt-BR"/>
        </w:rPr>
        <w:t>ANEXO F - AVALIAÇÃO DA QUALIDADE DOS SERVIÇOS.</w:t>
      </w:r>
    </w:p>
    <w:p w14:paraId="27F029D8" w14:textId="0B34A121"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.1.7.</w:t>
      </w:r>
      <w:r w:rsidR="003F40E0">
        <w:rPr>
          <w:rFonts w:eastAsia="Times New Roman" w:cs="Arial"/>
          <w:color w:val="000000"/>
          <w:lang w:eastAsia="pt-BR"/>
        </w:rPr>
        <w:t xml:space="preserve"> </w:t>
      </w:r>
      <w:r w:rsidR="0093711C" w:rsidRPr="0093711C">
        <w:rPr>
          <w:rFonts w:eastAsia="Times New Roman" w:cs="Arial"/>
          <w:color w:val="000000"/>
          <w:lang w:eastAsia="pt-BR"/>
        </w:rPr>
        <w:t>ANEXO G - PLANILHA DE SERVIÇOS.</w:t>
      </w:r>
    </w:p>
    <w:p w14:paraId="4381F97E" w14:textId="550702F8"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0093711C" w:rsidRPr="0093711C">
        <w:rPr>
          <w:rFonts w:eastAsia="Times New Roman" w:cs="Arial"/>
          <w:color w:val="000000"/>
          <w:lang w:eastAsia="pt-BR"/>
        </w:rPr>
        <w:t>.</w:t>
      </w:r>
    </w:p>
    <w:p w14:paraId="6C4D2F30" w14:textId="59DE9C6C"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.1.9. ANEXO I - TERMO DE COMPROMISSO DE MANUTENÇÃO DE SIGILO E RESPEITO E ATENDIMENTO ÀS NORMAS DE SEGURANÇA VIGENTES NO TCESP.</w:t>
      </w:r>
    </w:p>
    <w:p w14:paraId="68182B29" w14:textId="103FB314" w:rsidR="0093711C" w:rsidRPr="0093711C" w:rsidRDefault="00D33C16" w:rsidP="000A01E3">
      <w:pPr>
        <w:spacing w:before="120" w:after="120"/>
        <w:ind w:left="567"/>
        <w:jc w:val="both"/>
        <w:rPr>
          <w:rFonts w:eastAsia="Times New Roman" w:cs="Arial"/>
          <w:color w:val="000000"/>
          <w:lang w:eastAsia="pt-BR"/>
        </w:rPr>
      </w:pPr>
      <w:r>
        <w:rPr>
          <w:rFonts w:eastAsia="Times New Roman" w:cs="Arial"/>
          <w:color w:val="000000"/>
          <w:lang w:eastAsia="pt-BR"/>
        </w:rPr>
        <w:t>14</w:t>
      </w:r>
      <w:r w:rsidR="0093711C" w:rsidRPr="0093711C">
        <w:rPr>
          <w:rFonts w:eastAsia="Times New Roman" w:cs="Arial"/>
          <w:color w:val="000000"/>
          <w:lang w:eastAsia="pt-BR"/>
        </w:rPr>
        <w:t>.1.10. ANEXO J - DECLARAÇÃO DE CIÊNCIA DO TERMO DE MANUTENÇÃO DE SIGILO E ATENDIMENTO ÀS NORMAS DE SEGURANÇA VIGENTES NO TCESP.</w:t>
      </w:r>
    </w:p>
    <w:p w14:paraId="31DA27B9" w14:textId="77777777" w:rsidR="00411FB6" w:rsidRDefault="00411FB6" w:rsidP="005B7A84">
      <w:pPr>
        <w:keepNext/>
        <w:keepLines/>
        <w:spacing w:line="276" w:lineRule="auto"/>
        <w:jc w:val="both"/>
        <w:rPr>
          <w:rFonts w:eastAsia="Times New Roman" w:cs="Arial"/>
          <w:b/>
          <w:lang w:eastAsia="pt-BR"/>
        </w:rPr>
      </w:pPr>
    </w:p>
    <w:p w14:paraId="6DCCCD41" w14:textId="77777777" w:rsidR="00307596" w:rsidRDefault="00307596" w:rsidP="005B7A84">
      <w:pPr>
        <w:keepNext/>
        <w:keepLines/>
        <w:spacing w:line="276" w:lineRule="auto"/>
        <w:jc w:val="both"/>
        <w:rPr>
          <w:rFonts w:eastAsia="Times New Roman" w:cs="Arial"/>
          <w:b/>
          <w:lang w:eastAsia="pt-BR"/>
        </w:rPr>
      </w:pPr>
    </w:p>
    <w:p w14:paraId="2FD38AD7" w14:textId="4842483D" w:rsidR="003967A0" w:rsidRPr="00257A8A" w:rsidRDefault="00782626" w:rsidP="005B7A84">
      <w:pPr>
        <w:keepNext/>
        <w:keepLines/>
        <w:spacing w:line="276" w:lineRule="auto"/>
        <w:jc w:val="both"/>
        <w:rPr>
          <w:rFonts w:eastAsia="Times New Roman" w:cs="Arial"/>
          <w:b/>
          <w:lang w:eastAsia="pt-BR"/>
        </w:rPr>
      </w:pPr>
      <w:r w:rsidRPr="00D41D41">
        <w:rPr>
          <w:rFonts w:eastAsia="Times New Roman" w:cs="Arial"/>
          <w:b/>
          <w:lang w:eastAsia="pt-BR"/>
        </w:rPr>
        <w:t>1</w:t>
      </w:r>
      <w:r w:rsidR="008B53AC">
        <w:rPr>
          <w:rFonts w:eastAsia="Times New Roman" w:cs="Arial"/>
          <w:b/>
          <w:lang w:eastAsia="pt-BR"/>
        </w:rPr>
        <w:t>5</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5B7A84">
            <w:pPr>
              <w:keepNext/>
              <w:keepLines/>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411FB6">
        <w:trPr>
          <w:cantSplit/>
          <w:trHeight w:val="2553"/>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411FB6">
            <w:pPr>
              <w:keepNext/>
              <w:keepLines/>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5B7A84">
            <w:pPr>
              <w:keepNext/>
              <w:keepLines/>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5B7A84">
            <w:pPr>
              <w:keepNext/>
              <w:keepLines/>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5B7A84">
            <w:pPr>
              <w:keepNext/>
              <w:keepLines/>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5B7A84">
            <w:pPr>
              <w:keepNext/>
              <w:keepLines/>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6E542D" w:rsidRDefault="003967A0" w:rsidP="008A60D1">
      <w:pPr>
        <w:spacing w:after="120"/>
        <w:rPr>
          <w:rFonts w:cs="Arial"/>
          <w:i/>
          <w:iCs/>
          <w:color w:val="45B0E1"/>
          <w:spacing w:val="-6"/>
          <w:sz w:val="6"/>
          <w:szCs w:val="6"/>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289960B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782581" w:rsidRPr="008066B2">
        <w:rPr>
          <w:b/>
          <w:bCs/>
          <w:highlight w:val="green"/>
        </w:rPr>
        <w:t>Planilha de Composição de Custos</w:t>
      </w:r>
      <w:r w:rsidR="00782581" w:rsidRPr="007E6BCE">
        <w:rPr>
          <w:rFonts w:eastAsia="Times New Roman" w:cs="Arial"/>
          <w:color w:val="000000"/>
          <w:lang w:eastAsia="ko-KR"/>
        </w:rPr>
        <w:t xml:space="preserve"> </w:t>
      </w:r>
      <w:r w:rsidRPr="007E6BCE">
        <w:rPr>
          <w:rFonts w:eastAsia="Times New Roman" w:cs="Arial"/>
          <w:color w:val="000000"/>
          <w:lang w:eastAsia="ko-KR"/>
        </w:rPr>
        <w:t>da CONTRATADA (</w:t>
      </w:r>
      <w:r w:rsidR="00782581" w:rsidRPr="00782581">
        <w:rPr>
          <w:spacing w:val="-2"/>
          <w:highlight w:val="green"/>
        </w:rPr>
        <w:t>disponível no Portal Nacional de Contratações Públicas</w:t>
      </w:r>
      <w:r w:rsidR="00782581" w:rsidRPr="00462358">
        <w:rPr>
          <w:highlight w:val="green"/>
        </w:rPr>
        <w:t xml:space="preserve"> (</w:t>
      </w:r>
      <w:hyperlink r:id="rId87" w:history="1">
        <w:r w:rsidR="00782581" w:rsidRPr="00782581">
          <w:rPr>
            <w:rStyle w:val="Hyperlink"/>
            <w:spacing w:val="-6"/>
            <w:highlight w:val="green"/>
          </w:rPr>
          <w:t>www.gov.br/pncp/pt-br</w:t>
        </w:r>
      </w:hyperlink>
      <w:r w:rsidR="00782581" w:rsidRPr="00782581">
        <w:rPr>
          <w:spacing w:val="-6"/>
          <w:highlight w:val="green"/>
        </w:rPr>
        <w:t>)</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08882FC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782581" w:rsidRPr="008066B2">
        <w:rPr>
          <w:b/>
          <w:bCs/>
          <w:highlight w:val="green"/>
        </w:rPr>
        <w:t>Planilha de Composição de Custos</w:t>
      </w:r>
      <w:r w:rsidR="00782581" w:rsidRPr="007E6BCE">
        <w:rPr>
          <w:rFonts w:eastAsia="Times New Roman" w:cs="Arial"/>
          <w:color w:val="000000"/>
          <w:lang w:eastAsia="ko-KR"/>
        </w:rPr>
        <w:t xml:space="preserve"> da CONTRATADA (</w:t>
      </w:r>
      <w:r w:rsidR="00782581" w:rsidRPr="00782581">
        <w:rPr>
          <w:spacing w:val="-2"/>
          <w:highlight w:val="green"/>
        </w:rPr>
        <w:t>disponível no Portal Nacional de Contratações Públicas</w:t>
      </w:r>
      <w:r w:rsidR="00782581" w:rsidRPr="00462358">
        <w:rPr>
          <w:highlight w:val="green"/>
        </w:rPr>
        <w:t xml:space="preserve"> (</w:t>
      </w:r>
      <w:hyperlink r:id="rId88" w:history="1">
        <w:r w:rsidR="00782581" w:rsidRPr="00782581">
          <w:rPr>
            <w:rStyle w:val="Hyperlink"/>
            <w:spacing w:val="-6"/>
            <w:highlight w:val="green"/>
          </w:rPr>
          <w:t>www.gov.br/pncp/pt-br</w:t>
        </w:r>
      </w:hyperlink>
      <w:r w:rsidR="00782581" w:rsidRPr="00782581">
        <w:rPr>
          <w:spacing w:val="-6"/>
          <w:highlight w:val="green"/>
        </w:rPr>
        <w:t>)</w:t>
      </w:r>
      <w:r w:rsidR="00782581" w:rsidRPr="007E6BCE">
        <w:rPr>
          <w:rFonts w:eastAsia="Times New Roman" w:cs="Arial"/>
          <w:color w:val="000000"/>
          <w:lang w:eastAsia="ko-KR"/>
        </w:rPr>
        <w:t>)</w:t>
      </w:r>
      <w:r w:rsidRPr="007E6BCE">
        <w:rPr>
          <w:rFonts w:eastAsia="Times New Roman" w:cs="Arial"/>
          <w:color w:val="000000"/>
          <w:lang w:eastAsia="ko-KR"/>
        </w:rPr>
        <w:t xml:space="preserve">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D15111" w:rsidRDefault="00CB79D8" w:rsidP="00FC16A2">
      <w:pPr>
        <w:spacing w:before="120" w:after="120" w:line="276" w:lineRule="auto"/>
        <w:ind w:left="120" w:right="120"/>
        <w:jc w:val="both"/>
        <w:rPr>
          <w:rFonts w:eastAsia="Times New Roman" w:cs="Arial"/>
          <w:color w:val="000000"/>
          <w:sz w:val="16"/>
          <w:szCs w:val="16"/>
          <w:lang w:eastAsia="ko-KR"/>
        </w:rPr>
      </w:pPr>
      <w:r w:rsidRPr="00D15111">
        <w:rPr>
          <w:rFonts w:eastAsia="Times New Roman" w:cs="Arial"/>
          <w:color w:val="000000"/>
          <w:sz w:val="16"/>
          <w:szCs w:val="16"/>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6B002955"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54171C" w:rsidRPr="008066B2">
        <w:rPr>
          <w:b/>
          <w:bCs/>
          <w:highlight w:val="green"/>
        </w:rPr>
        <w:t>Planilha de Composição de Custos</w:t>
      </w:r>
      <w:r w:rsidR="0054171C" w:rsidRPr="007E6BCE">
        <w:rPr>
          <w:rFonts w:eastAsia="Times New Roman" w:cs="Arial"/>
          <w:color w:val="000000"/>
          <w:lang w:eastAsia="ko-KR"/>
        </w:rPr>
        <w:t xml:space="preserve"> da CONTRATADA (</w:t>
      </w:r>
      <w:r w:rsidR="0054171C" w:rsidRPr="00782581">
        <w:rPr>
          <w:spacing w:val="-2"/>
          <w:highlight w:val="green"/>
        </w:rPr>
        <w:t>disponível no Portal Nacional de Contratações Públicas</w:t>
      </w:r>
      <w:r w:rsidR="0054171C" w:rsidRPr="00462358">
        <w:rPr>
          <w:highlight w:val="green"/>
        </w:rPr>
        <w:t xml:space="preserve"> (</w:t>
      </w:r>
      <w:hyperlink r:id="rId89" w:history="1">
        <w:r w:rsidR="0054171C" w:rsidRPr="00782581">
          <w:rPr>
            <w:rStyle w:val="Hyperlink"/>
            <w:spacing w:val="-6"/>
            <w:highlight w:val="green"/>
          </w:rPr>
          <w:t>www.gov.br/pncp/pt-br</w:t>
        </w:r>
      </w:hyperlink>
      <w:r w:rsidR="0054171C" w:rsidRPr="00782581">
        <w:rPr>
          <w:spacing w:val="-6"/>
          <w:highlight w:val="green"/>
        </w:rPr>
        <w:t>)</w:t>
      </w:r>
      <w:r w:rsidR="0054171C" w:rsidRPr="007E6BCE">
        <w:rPr>
          <w:rFonts w:eastAsia="Times New Roman" w:cs="Arial"/>
          <w:color w:val="000000"/>
          <w:lang w:eastAsia="ko-KR"/>
        </w:rPr>
        <w:t>)</w:t>
      </w:r>
      <w:r w:rsidRPr="00C66767">
        <w:rPr>
          <w:rFonts w:eastAsia="Times New Roman" w:cs="Arial"/>
          <w:color w:val="000000"/>
          <w:lang w:eastAsia="ko-KR"/>
        </w:rPr>
        <w:t xml:space="preserve"> e mediante a comprovação da prestação dos serviços.</w:t>
      </w:r>
    </w:p>
    <w:p w14:paraId="41D1A33C" w14:textId="089903F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2.2. Desde que previamente acordado entre as partes e de forma que não prejudique a execução </w:t>
      </w:r>
      <w:r w:rsidRPr="00A74962">
        <w:rPr>
          <w:rFonts w:eastAsia="Times New Roman" w:cs="Arial"/>
          <w:color w:val="000000"/>
          <w:highlight w:val="yellow"/>
          <w:lang w:eastAsia="ko-KR"/>
        </w:rPr>
        <w:t>do</w:t>
      </w:r>
      <w:r w:rsidR="00A74962" w:rsidRPr="00A74962">
        <w:rPr>
          <w:rFonts w:eastAsia="Times New Roman" w:cs="Arial"/>
          <w:color w:val="000000"/>
          <w:highlight w:val="yellow"/>
          <w:lang w:eastAsia="ko-KR"/>
        </w:rPr>
        <w:t>s</w:t>
      </w:r>
      <w:r w:rsidRPr="00C66767">
        <w:rPr>
          <w:rFonts w:eastAsia="Times New Roman" w:cs="Arial"/>
          <w:color w:val="000000"/>
          <w:lang w:eastAsia="ko-KR"/>
        </w:rPr>
        <w:t xml:space="preserve">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D15111" w:rsidRDefault="00CB79D8" w:rsidP="00FC16A2">
      <w:pPr>
        <w:spacing w:before="120" w:after="120" w:line="276" w:lineRule="auto"/>
        <w:ind w:left="120" w:right="120"/>
        <w:jc w:val="both"/>
        <w:rPr>
          <w:rFonts w:eastAsia="Times New Roman" w:cs="Arial"/>
          <w:color w:val="000000"/>
          <w:sz w:val="16"/>
          <w:szCs w:val="16"/>
          <w:lang w:eastAsia="ko-KR"/>
        </w:rPr>
      </w:pPr>
      <w:r w:rsidRPr="00D15111">
        <w:rPr>
          <w:rFonts w:eastAsia="Times New Roman" w:cs="Arial"/>
          <w:color w:val="000000"/>
          <w:sz w:val="16"/>
          <w:szCs w:val="16"/>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50DC9D88"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9134AC" w:rsidRPr="008066B2">
        <w:rPr>
          <w:b/>
          <w:bCs/>
          <w:highlight w:val="green"/>
        </w:rPr>
        <w:t>Planilha de Composição de Custos</w:t>
      </w:r>
      <w:r w:rsidR="009134AC" w:rsidRPr="007E6BCE">
        <w:rPr>
          <w:rFonts w:eastAsia="Times New Roman" w:cs="Arial"/>
          <w:color w:val="000000"/>
          <w:lang w:eastAsia="ko-KR"/>
        </w:rPr>
        <w:t xml:space="preserve"> da CONTRATADA (</w:t>
      </w:r>
      <w:r w:rsidR="009134AC" w:rsidRPr="00782581">
        <w:rPr>
          <w:spacing w:val="-2"/>
          <w:highlight w:val="green"/>
        </w:rPr>
        <w:t>disponível no Portal Nacional de Contratações Públicas</w:t>
      </w:r>
      <w:r w:rsidR="009134AC" w:rsidRPr="00462358">
        <w:rPr>
          <w:highlight w:val="green"/>
        </w:rPr>
        <w:t xml:space="preserve"> (</w:t>
      </w:r>
      <w:hyperlink r:id="rId90" w:history="1">
        <w:r w:rsidR="009134AC" w:rsidRPr="00782581">
          <w:rPr>
            <w:rStyle w:val="Hyperlink"/>
            <w:spacing w:val="-6"/>
            <w:highlight w:val="green"/>
          </w:rPr>
          <w:t>www.gov.br/pncp/pt-br</w:t>
        </w:r>
      </w:hyperlink>
      <w:r w:rsidR="009134AC" w:rsidRPr="00782581">
        <w:rPr>
          <w:spacing w:val="-6"/>
          <w:highlight w:val="green"/>
        </w:rPr>
        <w:t>)</w:t>
      </w:r>
      <w:r w:rsidR="009134AC" w:rsidRPr="007E6BCE">
        <w:rPr>
          <w:rFonts w:eastAsia="Times New Roman" w:cs="Arial"/>
          <w:color w:val="000000"/>
          <w:lang w:eastAsia="ko-KR"/>
        </w:rPr>
        <w:t>)</w:t>
      </w:r>
      <w:r w:rsidRPr="00C66767">
        <w:rPr>
          <w:rFonts w:eastAsia="Times New Roman" w:cs="Arial"/>
          <w:color w:val="000000"/>
          <w:lang w:eastAsia="ko-KR"/>
        </w:rPr>
        <w:t xml:space="preserve">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91"/>
          <w:footerReference w:type="default" r:id="rId92"/>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68568EB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4B2028" w:rsidRPr="008066B2">
        <w:rPr>
          <w:b/>
          <w:bCs/>
          <w:highlight w:val="green"/>
        </w:rPr>
        <w:t>Planilha de Composição de Custos</w:t>
      </w:r>
      <w:r w:rsidR="004B2028" w:rsidRPr="007E6BCE">
        <w:rPr>
          <w:rFonts w:eastAsia="Times New Roman" w:cs="Arial"/>
          <w:color w:val="000000"/>
          <w:lang w:eastAsia="ko-KR"/>
        </w:rPr>
        <w:t xml:space="preserve"> da CONTRATADA (</w:t>
      </w:r>
      <w:r w:rsidR="004B2028" w:rsidRPr="00782581">
        <w:rPr>
          <w:spacing w:val="-2"/>
          <w:highlight w:val="green"/>
        </w:rPr>
        <w:t>disponível no Portal Nacional de Contratações Públicas</w:t>
      </w:r>
      <w:r w:rsidR="004B2028" w:rsidRPr="00462358">
        <w:rPr>
          <w:highlight w:val="green"/>
        </w:rPr>
        <w:t xml:space="preserve"> (</w:t>
      </w:r>
      <w:hyperlink r:id="rId93" w:history="1">
        <w:r w:rsidR="004B2028" w:rsidRPr="00782581">
          <w:rPr>
            <w:rStyle w:val="Hyperlink"/>
            <w:spacing w:val="-6"/>
            <w:highlight w:val="green"/>
          </w:rPr>
          <w:t>www.gov.br/pncp/pt-br</w:t>
        </w:r>
      </w:hyperlink>
      <w:r w:rsidR="004B2028" w:rsidRPr="00782581">
        <w:rPr>
          <w:spacing w:val="-6"/>
          <w:highlight w:val="green"/>
        </w:rPr>
        <w:t>)</w:t>
      </w:r>
      <w:r w:rsidR="004B2028" w:rsidRPr="007E6BCE">
        <w:rPr>
          <w:rFonts w:eastAsia="Times New Roman" w:cs="Arial"/>
          <w:color w:val="000000"/>
          <w:lang w:eastAsia="ko-KR"/>
        </w:rPr>
        <w:t>)</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117.924,00</w:t>
            </w:r>
          </w:p>
        </w:tc>
      </w:tr>
      <w:tr w:rsidR="00AC1C27" w:rsidRPr="00CF3EB3"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59.004,00</w:t>
            </w:r>
          </w:p>
        </w:tc>
      </w:tr>
      <w:tr w:rsidR="000417D9" w:rsidRPr="00CF3EB3"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92.472,00</w:t>
            </w:r>
          </w:p>
        </w:tc>
      </w:tr>
      <w:tr w:rsidR="00E52282" w:rsidRPr="00CF3EB3"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160.632,00</w:t>
            </w:r>
          </w:p>
        </w:tc>
      </w:tr>
      <w:tr w:rsidR="00E52282" w:rsidRPr="00CF3EB3"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230.976,00</w:t>
            </w:r>
          </w:p>
        </w:tc>
      </w:tr>
      <w:tr w:rsidR="00E52282" w:rsidRPr="00CF3EB3"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217.248,00</w:t>
            </w:r>
          </w:p>
        </w:tc>
      </w:tr>
      <w:tr w:rsidR="00E52282" w:rsidRPr="00CF3EB3"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186.024,00</w:t>
            </w:r>
          </w:p>
        </w:tc>
      </w:tr>
      <w:tr w:rsidR="00E52282" w:rsidRPr="00CF3EB3"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185.808,00</w:t>
            </w:r>
          </w:p>
        </w:tc>
      </w:tr>
      <w:tr w:rsidR="00E52282" w:rsidRPr="00CF3EB3"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92.424,00</w:t>
            </w:r>
          </w:p>
        </w:tc>
      </w:tr>
      <w:tr w:rsidR="00E52282" w:rsidRPr="00CF3EB3"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92.484,00</w:t>
            </w:r>
          </w:p>
        </w:tc>
      </w:tr>
      <w:tr w:rsidR="00E52282" w:rsidRPr="00CF3EB3"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92.328,00</w:t>
            </w:r>
          </w:p>
        </w:tc>
      </w:tr>
      <w:tr w:rsidR="00E52282" w:rsidRPr="00CF3EB3"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89.724,00</w:t>
            </w:r>
          </w:p>
        </w:tc>
      </w:tr>
      <w:tr w:rsidR="00E52282" w:rsidRPr="00CF3EB3"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110.880,00</w:t>
            </w:r>
          </w:p>
        </w:tc>
      </w:tr>
      <w:tr w:rsidR="00E52282" w:rsidRPr="00CF3EB3"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179.448,00</w:t>
            </w:r>
          </w:p>
        </w:tc>
      </w:tr>
      <w:tr w:rsidR="00E52282" w:rsidRPr="00CF3EB3"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155.136,00</w:t>
            </w:r>
          </w:p>
        </w:tc>
      </w:tr>
      <w:tr w:rsidR="00E52282"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D80B2D" w:rsidRDefault="00E52282" w:rsidP="00E52282">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0417D9" w:rsidRDefault="00E52282" w:rsidP="00E52282">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3573257E" w14:textId="77777777" w:rsidR="00AA2877" w:rsidRDefault="001539FE">
      <w:pPr>
        <w:rPr>
          <w:rFonts w:eastAsia="Times New Roman" w:cs="Arial"/>
          <w:b/>
          <w:bCs/>
          <w:color w:val="000000"/>
          <w:lang w:eastAsia="pt-BR"/>
        </w:rPr>
      </w:pPr>
      <w:r>
        <w:rPr>
          <w:rFonts w:eastAsia="Times New Roman" w:cs="Arial"/>
          <w:b/>
          <w:bCs/>
          <w:color w:val="000000"/>
          <w:lang w:eastAsia="pt-BR"/>
        </w:rPr>
        <w:br w:type="page"/>
      </w:r>
    </w:p>
    <w:p w14:paraId="36916C76" w14:textId="5DF27833" w:rsidR="00910316" w:rsidRPr="00A67F80" w:rsidRDefault="00910316" w:rsidP="00910316">
      <w:pPr>
        <w:spacing w:after="160" w:line="259" w:lineRule="auto"/>
        <w:jc w:val="center"/>
        <w:rPr>
          <w:rFonts w:cs="Arial"/>
          <w:highlight w:val="yellow"/>
        </w:rPr>
      </w:pPr>
      <w:r w:rsidRPr="00A67F80">
        <w:rPr>
          <w:rFonts w:eastAsia="Times New Roman" w:cs="Arial"/>
          <w:b/>
          <w:bCs/>
          <w:color w:val="000000"/>
          <w:highlight w:val="yellow"/>
          <w:lang w:eastAsia="pt-BR"/>
        </w:rPr>
        <w:lastRenderedPageBreak/>
        <w:t>ANEXO 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ED60E4E" w:rsidR="00E030C5" w:rsidRPr="00E43A56" w:rsidRDefault="00E030C5" w:rsidP="00E030C5">
      <w:pPr>
        <w:spacing w:after="160" w:line="259" w:lineRule="auto"/>
        <w:jc w:val="center"/>
        <w:rPr>
          <w:rFonts w:cs="Arial"/>
        </w:rPr>
      </w:pPr>
      <w:r w:rsidRPr="00A67F80">
        <w:rPr>
          <w:rFonts w:eastAsia="Times New Roman" w:cs="Arial"/>
          <w:b/>
          <w:bCs/>
          <w:color w:val="000000"/>
          <w:highlight w:val="green"/>
          <w:lang w:eastAsia="pt-BR"/>
        </w:rPr>
        <w:lastRenderedPageBreak/>
        <w:t>ANEXO I</w:t>
      </w:r>
      <w:r w:rsidR="00A67F80" w:rsidRPr="00A67F80">
        <w:rPr>
          <w:rFonts w:eastAsia="Times New Roman" w:cs="Arial"/>
          <w:b/>
          <w:bCs/>
          <w:color w:val="000000"/>
          <w:highlight w:val="green"/>
          <w:lang w:eastAsia="pt-BR"/>
        </w:rPr>
        <w:t>II</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045561E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 xml:space="preserve">ANEXO </w:t>
      </w:r>
      <w:r w:rsidR="00A67F80" w:rsidRPr="00A67F80">
        <w:rPr>
          <w:rFonts w:eastAsia="Times New Roman" w:cs="Arial"/>
          <w:b/>
          <w:bCs/>
          <w:color w:val="000000"/>
          <w:highlight w:val="green"/>
          <w:lang w:eastAsia="pt-BR"/>
        </w:rPr>
        <w:t>III</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758D7982"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00A67F80" w:rsidRPr="00A67F80">
        <w:rPr>
          <w:rFonts w:eastAsia="Times New Roman" w:cs="Arial"/>
          <w:b/>
          <w:bCs/>
          <w:color w:val="000000"/>
          <w:highlight w:val="green"/>
          <w:lang w:eastAsia="pt-BR"/>
        </w:rPr>
        <w:t>III</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4A67823B"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00A67F80" w:rsidRPr="00A67F80">
        <w:rPr>
          <w:rFonts w:eastAsia="Times New Roman" w:cs="Arial"/>
          <w:b/>
          <w:bCs/>
          <w:color w:val="000000"/>
          <w:highlight w:val="green"/>
          <w:lang w:eastAsia="pt-BR"/>
        </w:rPr>
        <w:t>III</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w:t>
      </w:r>
      <w:commentRangeStart w:id="55"/>
      <w:r w:rsidRPr="00D00EE8">
        <w:rPr>
          <w:rFonts w:eastAsia="Times New Roman" w:cs="Arial"/>
          <w:color w:val="000000"/>
          <w:lang w:eastAsia="pt-BR"/>
        </w:rPr>
        <w:t>nome/assinatura do representante legal</w:t>
      </w:r>
      <w:commentRangeEnd w:id="55"/>
      <w:r w:rsidR="00805F90" w:rsidRPr="00D00EE8">
        <w:rPr>
          <w:rStyle w:val="Refdecomentrio"/>
          <w:rFonts w:eastAsia="Times New Roman" w:cs="Arial"/>
          <w:color w:val="000000"/>
          <w:sz w:val="24"/>
          <w:szCs w:val="24"/>
          <w:lang w:eastAsia="pt-BR"/>
        </w:rPr>
        <w:commentReference w:id="55"/>
      </w:r>
      <w:r w:rsidRPr="00D00EE8">
        <w:rPr>
          <w:rFonts w:eastAsia="Times New Roman" w:cs="Arial"/>
          <w:color w:val="000000"/>
          <w:lang w:eastAsia="pt-BR"/>
        </w:rPr>
        <w:t>)</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4E19C684" w:rsidR="001167EF" w:rsidRPr="00571BB0" w:rsidRDefault="001167EF" w:rsidP="000133F5">
      <w:pPr>
        <w:jc w:val="center"/>
        <w:rPr>
          <w:rFonts w:cs="Arial"/>
          <w:b/>
          <w:bCs/>
        </w:rPr>
      </w:pPr>
      <w:r w:rsidRPr="00571BB0">
        <w:rPr>
          <w:rFonts w:cs="Arial"/>
          <w:b/>
          <w:bCs/>
        </w:rPr>
        <w:lastRenderedPageBreak/>
        <w:t xml:space="preserve">ANEXO </w:t>
      </w:r>
      <w:r w:rsidR="0057336E">
        <w:rPr>
          <w:rFonts w:cs="Arial"/>
          <w:b/>
          <w:bCs/>
        </w:rPr>
        <w:t>I</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94"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3C1A2DDF" w:rsidR="006A3934" w:rsidRDefault="005034C7" w:rsidP="006A3934">
      <w:pPr>
        <w:pStyle w:val="Nivel3"/>
        <w:numPr>
          <w:ilvl w:val="2"/>
          <w:numId w:val="18"/>
        </w:numPr>
        <w:spacing w:line="480" w:lineRule="auto"/>
        <w:ind w:left="284" w:firstLine="0"/>
        <w:rPr>
          <w:sz w:val="24"/>
          <w:szCs w:val="24"/>
        </w:rPr>
      </w:pPr>
      <w:r>
        <w:rPr>
          <w:sz w:val="24"/>
          <w:szCs w:val="24"/>
        </w:rPr>
        <w:t>A</w:t>
      </w:r>
      <w:r w:rsidR="006A3934" w:rsidRPr="00382A17">
        <w:rPr>
          <w:sz w:val="24"/>
          <w:szCs w:val="24"/>
        </w:rPr>
        <w:t>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5"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6"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commentRangeStart w:id="56"/>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commentRangeEnd w:id="56"/>
      <w:r w:rsidR="005637BC" w:rsidRPr="00F027B8">
        <w:rPr>
          <w:rStyle w:val="Refdecomentrio"/>
          <w:i w:val="0"/>
          <w:iCs w:val="0"/>
          <w:color w:val="auto"/>
          <w:sz w:val="24"/>
          <w:szCs w:val="24"/>
        </w:rPr>
        <w:commentReference w:id="56"/>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7"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98"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9"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100"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101"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102"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103"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104"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5"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6" w:history="1">
        <w:r w:rsidRPr="00A63EB3">
          <w:rPr>
            <w:sz w:val="24"/>
            <w:szCs w:val="24"/>
          </w:rPr>
          <w:t>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7"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08"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0FC6EB18"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 xml:space="preserve">anexos e do Termo de Referência </w:t>
      </w:r>
      <w:r w:rsidR="003B6B4C">
        <w:rPr>
          <w:sz w:val="24"/>
          <w:szCs w:val="24"/>
        </w:rPr>
        <w:t>–</w:t>
      </w:r>
      <w:r w:rsidRPr="00F54C16">
        <w:rPr>
          <w:sz w:val="24"/>
          <w:szCs w:val="24"/>
        </w:rPr>
        <w:t xml:space="preserve"> Anexo</w:t>
      </w:r>
      <w:r w:rsidR="003B6B4C">
        <w:rPr>
          <w:sz w:val="24"/>
          <w:szCs w:val="24"/>
        </w:rPr>
        <w:t> </w:t>
      </w:r>
      <w:r w:rsidRPr="00F54C16">
        <w:rPr>
          <w:sz w:val="24"/>
          <w:szCs w:val="24"/>
        </w:rPr>
        <w:t>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9"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10"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t>CONTRATANTE</w:t>
      </w:r>
      <w:r w:rsidRPr="008A3BD2">
        <w:rPr>
          <w:sz w:val="24"/>
          <w:szCs w:val="24"/>
        </w:rPr>
        <w:t xml:space="preserve"> ou de agente público que desempenhe(ou) função na licitação ou que atue na fiscalização ou gestão do contrato, nos termos do </w:t>
      </w:r>
      <w:hyperlink r:id="rId111"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lastRenderedPageBreak/>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12"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especificações do Termo de Referência, observando-se o disposto no Capítulo VII do Título III da </w:t>
      </w:r>
      <w:hyperlink r:id="rId113"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lastRenderedPageBreak/>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14"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5"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commentRangeStart w:id="57"/>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commentRangeEnd w:id="57"/>
      <w:r w:rsidR="00E46D7E">
        <w:rPr>
          <w:rStyle w:val="Refdecomentrio"/>
          <w:sz w:val="24"/>
          <w:szCs w:val="24"/>
        </w:rPr>
        <w:commentReference w:id="57"/>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commentRangeStart w:id="58"/>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commentRangeEnd w:id="58"/>
      <w:r w:rsidR="00E46D7E" w:rsidRPr="000425E4">
        <w:rPr>
          <w:rStyle w:val="Refdecomentrio"/>
          <w:color w:val="auto"/>
          <w:sz w:val="24"/>
          <w:szCs w:val="24"/>
          <w:highlight w:val="yellow"/>
        </w:rPr>
        <w:commentReference w:id="58"/>
      </w:r>
      <w:r w:rsidRPr="000425E4">
        <w:rPr>
          <w:color w:val="auto"/>
          <w:sz w:val="24"/>
          <w:szCs w:val="24"/>
          <w:highlight w:val="yellow"/>
        </w:rPr>
        <w:t>;</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16"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7"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043E418B"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r w:rsidRPr="00A8100D">
        <w:rPr>
          <w:sz w:val="24"/>
          <w:szCs w:val="24"/>
        </w:rPr>
        <w:t>Lei</w:t>
      </w:r>
      <w:r w:rsidRPr="00A8100D">
        <w:rPr>
          <w:snapToGrid w:val="0"/>
          <w:sz w:val="24"/>
          <w:szCs w:val="24"/>
        </w:rPr>
        <w:t xml:space="preserve"> </w:t>
      </w:r>
      <w:r w:rsidRPr="00A8100D">
        <w:rPr>
          <w:sz w:val="24"/>
          <w:szCs w:val="24"/>
        </w:rPr>
        <w:t>nº 12.846, de 2013</w:t>
      </w:r>
      <w:r w:rsidRPr="008A3BD2">
        <w:rPr>
          <w:sz w:val="24"/>
          <w:szCs w:val="24"/>
        </w:rPr>
        <w:t xml:space="preserve">, e ao </w:t>
      </w:r>
      <w:r w:rsidR="00A8100D" w:rsidRPr="008A569C">
        <w:rPr>
          <w:sz w:val="24"/>
          <w:szCs w:val="24"/>
          <w:highlight w:val="yellow"/>
        </w:rPr>
        <w:t>Decreto estadual nº 69.588, de 2025</w:t>
      </w:r>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r w:rsidRPr="00160FA6">
        <w:rPr>
          <w:sz w:val="24"/>
          <w:szCs w:val="24"/>
        </w:rPr>
        <w:t>Lei nº 12.846, de 2013</w:t>
      </w:r>
      <w:r w:rsidRPr="00EB56E6">
        <w:rPr>
          <w:sz w:val="24"/>
          <w:szCs w:val="24"/>
        </w:rPr>
        <w:t xml:space="preserve">, e o </w:t>
      </w:r>
      <w:r w:rsidR="00160FA6" w:rsidRPr="00160FA6">
        <w:rPr>
          <w:sz w:val="24"/>
          <w:szCs w:val="24"/>
          <w:highlight w:val="yellow"/>
        </w:rPr>
        <w:t>Decreto estadual nº 69.588, de 2025</w:t>
      </w:r>
      <w:r w:rsidR="00160FA6">
        <w:rPr>
          <w:sz w:val="24"/>
          <w:szCs w:val="24"/>
        </w:rPr>
        <w:t>.</w:t>
      </w:r>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0E12D4"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8" w:history="1">
        <w:r w:rsidRPr="00EB56E6">
          <w:rPr>
            <w:rStyle w:val="Hyperlink"/>
            <w:sz w:val="24"/>
            <w:szCs w:val="24"/>
          </w:rPr>
          <w:t>Lei nº 14.133, de 2021</w:t>
        </w:r>
      </w:hyperlink>
      <w:r w:rsidRPr="000E12D4">
        <w:rPr>
          <w:rStyle w:val="Hyperlink"/>
          <w:sz w:val="24"/>
          <w:szCs w:val="24"/>
        </w:rPr>
        <w:t>;</w:t>
      </w:r>
    </w:p>
    <w:p w14:paraId="1F77A81F" w14:textId="24577319" w:rsidR="000E12D4" w:rsidRPr="00EB56E6" w:rsidRDefault="000E12D4" w:rsidP="006A3934">
      <w:pPr>
        <w:pStyle w:val="Nivel3"/>
        <w:numPr>
          <w:ilvl w:val="2"/>
          <w:numId w:val="24"/>
        </w:numPr>
        <w:ind w:left="284" w:firstLine="0"/>
        <w:rPr>
          <w:rStyle w:val="Hyperlink"/>
          <w:color w:val="000000"/>
          <w:sz w:val="24"/>
          <w:szCs w:val="24"/>
          <w:u w:val="none"/>
        </w:rPr>
      </w:pPr>
      <w:r w:rsidRPr="000E12D4">
        <w:rPr>
          <w:rStyle w:val="Hyperlink"/>
          <w:color w:val="000000"/>
          <w:sz w:val="24"/>
          <w:szCs w:val="24"/>
          <w:u w:val="none"/>
        </w:rPr>
        <w:t>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Lei nº 14.133, de 2021</w:t>
      </w:r>
      <w:r w:rsidR="00D75016">
        <w:rPr>
          <w:rStyle w:val="Hyperlink"/>
          <w:color w:val="000000"/>
          <w:sz w:val="24"/>
          <w:szCs w:val="24"/>
          <w:u w:val="none"/>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19"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2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2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w:t>
      </w:r>
      <w:r w:rsidRPr="002479E6">
        <w:rPr>
          <w:i w:val="0"/>
          <w:iCs w:val="0"/>
          <w:color w:val="auto"/>
          <w:sz w:val="24"/>
          <w:szCs w:val="24"/>
        </w:rPr>
        <w:lastRenderedPageBreak/>
        <w:t xml:space="preserve">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4"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59"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25"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26"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lastRenderedPageBreak/>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27"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8"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6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0"/>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61" w:name="_Ref118297166"/>
      <w:r w:rsidRPr="00623ABB">
        <w:rPr>
          <w:i w:val="0"/>
          <w:iCs w:val="0"/>
          <w:color w:val="auto"/>
          <w:sz w:val="24"/>
          <w:szCs w:val="24"/>
        </w:rPr>
        <w:t>A garantia assegurará, qualquer que seja a modalidade escolhida, o pagamento de:</w:t>
      </w:r>
      <w:bookmarkEnd w:id="61"/>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lastRenderedPageBreak/>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9"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0"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1"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9"/>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32"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33"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34"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5"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incluindo o descumprimento das obrigações trabalhistas, não recolhimento das contribuições sociais, previdenciárias ou para com </w:t>
      </w:r>
      <w:r w:rsidRPr="00FC5734">
        <w:rPr>
          <w:color w:val="auto"/>
          <w:sz w:val="24"/>
          <w:szCs w:val="24"/>
        </w:rPr>
        <w:lastRenderedPageBreak/>
        <w:t>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36"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7"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38"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39"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40"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w:t>
      </w:r>
      <w:r w:rsidRPr="00FC5734">
        <w:rPr>
          <w:i w:val="0"/>
          <w:iCs w:val="0"/>
          <w:color w:val="auto"/>
          <w:sz w:val="24"/>
          <w:szCs w:val="24"/>
        </w:rPr>
        <w:lastRenderedPageBreak/>
        <w:t xml:space="preserve">observado o disposto nos artigos 147 a 149 da </w:t>
      </w:r>
      <w:hyperlink r:id="rId141"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42"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3"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44"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5"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46"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lastRenderedPageBreak/>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t xml:space="preserve">CLÁUSULA </w:t>
      </w:r>
      <w:r w:rsidRPr="00500199">
        <w:t xml:space="preserve">DÉCIMA </w:t>
      </w:r>
      <w:r w:rsidR="007A5DB8">
        <w:t>SEXTA</w:t>
      </w:r>
      <w:r w:rsidRPr="00382A17">
        <w:t xml:space="preserve"> – DOS CASOS OMISSOS (</w:t>
      </w:r>
      <w:hyperlink r:id="rId147"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48"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49"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50"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51" w:history="1">
        <w:r w:rsidRPr="006348D0">
          <w:rPr>
            <w:rStyle w:val="Hyperlink"/>
            <w:rFonts w:ascii="Arial" w:hAnsi="Arial" w:cs="Arial"/>
          </w:rPr>
          <w:t>Lei n.º 14.133, de 2021</w:t>
        </w:r>
      </w:hyperlink>
      <w:r w:rsidRPr="006348D0">
        <w:rPr>
          <w:rFonts w:ascii="Arial" w:hAnsi="Arial" w:cs="Arial"/>
        </w:rPr>
        <w:t xml:space="preserve">, e ao  </w:t>
      </w:r>
      <w:hyperlink r:id="rId152"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53"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54"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5"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6E30D1B2" w:rsidR="009B5B78" w:rsidRDefault="009B5B78">
      <w:pPr>
        <w:rPr>
          <w:rFonts w:cs="Arial"/>
        </w:rPr>
      </w:pPr>
      <w:r>
        <w:rPr>
          <w:rFonts w:cs="Arial"/>
        </w:rPr>
        <w:br w:type="page"/>
      </w:r>
    </w:p>
    <w:p w14:paraId="68D22653" w14:textId="14F2F22F"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aroline Zentner" w:date="2026-03-17T16:20:00Z" w:initials="CZ">
    <w:p w14:paraId="710DA44F" w14:textId="77777777" w:rsidR="00F956F5" w:rsidRDefault="00F956F5" w:rsidP="00F956F5">
      <w:pPr>
        <w:pStyle w:val="Textodecomentrio"/>
      </w:pPr>
      <w:r>
        <w:rPr>
          <w:rStyle w:val="Refdecomentrio"/>
        </w:rPr>
        <w:annotationRef/>
      </w:r>
      <w:r>
        <w:t xml:space="preserve">Incluir: </w:t>
      </w:r>
    </w:p>
    <w:p w14:paraId="336564C2" w14:textId="77777777" w:rsidR="00F956F5" w:rsidRDefault="00F956F5" w:rsidP="00F956F5">
      <w:pPr>
        <w:pStyle w:val="Textodecomentrio"/>
      </w:pPr>
    </w:p>
    <w:p w14:paraId="53D73C45" w14:textId="77777777" w:rsidR="00F956F5" w:rsidRDefault="00F956F5" w:rsidP="00F956F5">
      <w:pPr>
        <w:pStyle w:val="Textodecomentrio"/>
      </w:pPr>
      <w:r>
        <w:t>5.21.</w:t>
      </w:r>
      <w:r>
        <w:tab/>
      </w:r>
      <w:r>
        <w:rPr>
          <w:color w:val="000000"/>
        </w:rPr>
        <w:t>Como critérios de sua aceitabilidade, será verificada a compatibilidade dos preços ofertados com:</w:t>
      </w:r>
    </w:p>
    <w:p w14:paraId="032FFC16" w14:textId="77777777" w:rsidR="00F956F5" w:rsidRDefault="00F956F5" w:rsidP="00F956F5">
      <w:pPr>
        <w:pStyle w:val="Textodecomentrio"/>
      </w:pPr>
      <w:r>
        <w:t>1.1.1.</w:t>
      </w:r>
      <w:r>
        <w:tab/>
      </w:r>
      <w:r>
        <w:rPr>
          <w:color w:val="000000"/>
        </w:rPr>
        <w:t xml:space="preserve">Preços de insumos e salários praticados pelo mercado, considerados os respectivos encargos sociais e Benefícios e Despesas Indiretas (BDI); </w:t>
      </w:r>
      <w:r>
        <w:rPr>
          <w:b/>
          <w:bCs/>
          <w:color w:val="000000"/>
        </w:rPr>
        <w:t>e/ou</w:t>
      </w:r>
    </w:p>
    <w:p w14:paraId="62E68360" w14:textId="77777777" w:rsidR="00F956F5" w:rsidRDefault="00F956F5" w:rsidP="00F956F5">
      <w:pPr>
        <w:pStyle w:val="Textodecomentrio"/>
      </w:pPr>
      <w:r>
        <w:t>1.1.2.</w:t>
      </w:r>
      <w:r>
        <w:tab/>
      </w:r>
      <w:r>
        <w:rPr>
          <w:color w:val="000000"/>
        </w:rPr>
        <w:t>Parâmetros constantes do CADTERC.</w:t>
      </w:r>
    </w:p>
    <w:p w14:paraId="5350BA51" w14:textId="77777777" w:rsidR="00F956F5" w:rsidRDefault="00F956F5" w:rsidP="00F956F5">
      <w:pPr>
        <w:pStyle w:val="Textodecomentrio"/>
      </w:pPr>
    </w:p>
  </w:comment>
  <w:comment w:id="36" w:author="Caroline Zentner" w:date="2026-03-17T15:53:00Z" w:initials="CZ">
    <w:p w14:paraId="2EFF36DC" w14:textId="77777777" w:rsidR="0025426A" w:rsidRDefault="0025426A" w:rsidP="0025426A">
      <w:pPr>
        <w:pStyle w:val="Textodecomentrio"/>
      </w:pPr>
      <w:r>
        <w:rPr>
          <w:rStyle w:val="Refdecomentrio"/>
        </w:rPr>
        <w:annotationRef/>
      </w:r>
      <w:r>
        <w:t>Colocar no plural</w:t>
      </w:r>
    </w:p>
  </w:comment>
  <w:comment w:id="40" w:author="Caroline Zentner" w:date="2026-03-17T14:52:00Z" w:initials="CZ">
    <w:p w14:paraId="3E3C39C0" w14:textId="77777777" w:rsidR="00870055" w:rsidRDefault="00870055" w:rsidP="00870055">
      <w:pPr>
        <w:pStyle w:val="Textodecomentrio"/>
      </w:pPr>
      <w:r>
        <w:rPr>
          <w:rStyle w:val="Refdecomentrio"/>
        </w:rPr>
        <w:annotationRef/>
      </w:r>
      <w:r>
        <w:t>Sugiro um ajuste:</w:t>
      </w:r>
    </w:p>
    <w:p w14:paraId="27804DB3" w14:textId="77777777" w:rsidR="00870055" w:rsidRDefault="00870055" w:rsidP="00870055">
      <w:pPr>
        <w:pStyle w:val="Textodecomentrio"/>
      </w:pPr>
    </w:p>
    <w:p w14:paraId="20872125" w14:textId="77777777" w:rsidR="00870055" w:rsidRDefault="00870055" w:rsidP="00870055">
      <w:pPr>
        <w:pStyle w:val="Textodecomentrio"/>
      </w:pPr>
      <w:r>
        <w:t xml:space="preserve"> observando-se o disposto nos subitens 4.2 e 10.3.8.2 do Termo de Referência - Anexo I do Edital, bem como os modelos de declaração constantes do Anexo III do Edital.</w:t>
      </w:r>
    </w:p>
  </w:comment>
  <w:comment w:id="52" w:author="Caroline Zentner" w:date="2026-03-17T14:34:00Z" w:initials="CZ">
    <w:p w14:paraId="22F5310F" w14:textId="77777777" w:rsidR="00A073DA" w:rsidRDefault="00A073DA" w:rsidP="00A073DA">
      <w:pPr>
        <w:pStyle w:val="Textodecomentrio"/>
      </w:pPr>
      <w:r>
        <w:rPr>
          <w:rStyle w:val="Refdecomentrio"/>
        </w:rPr>
        <w:annotationRef/>
      </w:r>
      <w:r>
        <w:t xml:space="preserve">Incluir mais este item que constava no TR original: </w:t>
      </w:r>
    </w:p>
    <w:p w14:paraId="3367C672" w14:textId="77777777" w:rsidR="00A073DA" w:rsidRDefault="00A073DA" w:rsidP="00A073DA">
      <w:pPr>
        <w:pStyle w:val="Textodecomentrio"/>
      </w:pPr>
    </w:p>
    <w:p w14:paraId="66C7322F" w14:textId="77777777" w:rsidR="00A073DA" w:rsidRDefault="00A073DA" w:rsidP="00A073DA">
      <w:pPr>
        <w:pStyle w:val="Textodecomentrio"/>
      </w:pPr>
      <w:r>
        <w:rPr>
          <w:color w:val="000000"/>
        </w:rPr>
        <w:t>11.3.1. A recusa injustificada da ADJUDICATÁRIA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r>
        <w:t xml:space="preserve"> </w:t>
      </w:r>
    </w:p>
  </w:comment>
  <w:comment w:id="53" w:author="Caroline Zentner" w:date="2026-03-19T10:44:00Z" w:initials="CZ">
    <w:p w14:paraId="706406F1" w14:textId="77777777" w:rsidR="00C12270" w:rsidRDefault="00C12270" w:rsidP="00C12270">
      <w:pPr>
        <w:pStyle w:val="Textodecomentrio"/>
      </w:pPr>
      <w:r>
        <w:rPr>
          <w:rStyle w:val="Refdecomentrio"/>
        </w:rPr>
        <w:annotationRef/>
      </w:r>
      <w:r>
        <w:t>Falei com a Fabiana da DCP, ela disse que podemos excluir esses dois subitens.</w:t>
      </w:r>
    </w:p>
    <w:p w14:paraId="486B2E02" w14:textId="77777777" w:rsidR="00C12270" w:rsidRDefault="00C12270" w:rsidP="00C12270">
      <w:pPr>
        <w:pStyle w:val="Textodecomentrio"/>
      </w:pPr>
    </w:p>
    <w:p w14:paraId="4CEF79EB" w14:textId="77777777" w:rsidR="00C12270" w:rsidRDefault="00C12270" w:rsidP="00C12270">
      <w:pPr>
        <w:pStyle w:val="Textodecomentrio"/>
      </w:pPr>
      <w:r>
        <w:t>Mencionar na informação que foram excluídos após tratativas com a DCP-3</w:t>
      </w:r>
    </w:p>
  </w:comment>
  <w:comment w:id="54" w:author="Caroline Zentner" w:date="2026-03-17T15:39:00Z" w:initials="CZ">
    <w:p w14:paraId="55AADBC3" w14:textId="77777777" w:rsidR="001F3E66" w:rsidRDefault="001F3E66" w:rsidP="001F3E66">
      <w:pPr>
        <w:pStyle w:val="Textodecomentrio"/>
      </w:pPr>
      <w:r>
        <w:rPr>
          <w:rStyle w:val="Refdecomentrio"/>
        </w:rPr>
        <w:annotationRef/>
      </w:r>
      <w:r>
        <w:rPr>
          <w:color w:val="000000"/>
        </w:rPr>
        <w:t>Sugiro um ajuste. Veja que no item anterior  meio que repetem o texto da declaração:</w:t>
      </w:r>
    </w:p>
    <w:p w14:paraId="16BDAAB6" w14:textId="77777777" w:rsidR="001F3E66" w:rsidRDefault="001F3E66" w:rsidP="001F3E66">
      <w:pPr>
        <w:pStyle w:val="Textodecomentrio"/>
      </w:pPr>
    </w:p>
    <w:p w14:paraId="054AC244" w14:textId="77777777" w:rsidR="001F3E66" w:rsidRDefault="001F3E66" w:rsidP="001F3E66">
      <w:pPr>
        <w:pStyle w:val="Textodecomentrio"/>
      </w:pPr>
    </w:p>
    <w:p w14:paraId="200B5C62" w14:textId="77777777" w:rsidR="001F3E66" w:rsidRDefault="001F3E66" w:rsidP="001F3E66">
      <w:pPr>
        <w:pStyle w:val="Textodecomentrio"/>
      </w:pPr>
      <w:r>
        <w:rPr>
          <w:color w:val="000000"/>
        </w:rPr>
        <w:t>O licitante deverá apresentar uma das seguintes declarações, conforme aplicável:</w:t>
      </w:r>
    </w:p>
    <w:p w14:paraId="6EE3DF7C" w14:textId="77777777" w:rsidR="001F3E66" w:rsidRDefault="001F3E66" w:rsidP="001F3E66">
      <w:pPr>
        <w:pStyle w:val="Textodecomentrio"/>
      </w:pPr>
    </w:p>
    <w:p w14:paraId="3701879E" w14:textId="77777777" w:rsidR="001F3E66" w:rsidRDefault="001F3E66" w:rsidP="001F3E66">
      <w:pPr>
        <w:pStyle w:val="Textodecomentrio"/>
      </w:pPr>
      <w:r>
        <w:rPr>
          <w:color w:val="000000"/>
        </w:rPr>
        <w:t xml:space="preserve">a)Declaração subscrita por representante legal do licitante, </w:t>
      </w:r>
      <w:r>
        <w:t>conforme modelo constante do Anexo III.A do Edital</w:t>
      </w:r>
      <w:r>
        <w:rPr>
          <w:color w:val="000000"/>
        </w:rPr>
        <w:t xml:space="preserve">, atestando que o licitante tem conhecimento do(s) local(is) e das condições da realização do objeto da licitação, e que </w:t>
      </w:r>
      <w:r>
        <w:rPr>
          <w:color w:val="000000"/>
          <w:u w:val="single"/>
        </w:rPr>
        <w:t>realizou vistoria prévia</w:t>
      </w:r>
      <w:r>
        <w:rPr>
          <w:color w:val="000000"/>
        </w:rPr>
        <w:t xml:space="preserve"> no(s) local(is) em que será realizado o objeto da licitação, colhendo todas as informações e subsídios necessários para a elaboração da sua proposta; </w:t>
      </w:r>
      <w:r>
        <w:rPr>
          <w:color w:val="000000"/>
          <w:u w:val="single"/>
        </w:rPr>
        <w:t>ou</w:t>
      </w:r>
    </w:p>
    <w:p w14:paraId="50BC7DB5" w14:textId="77777777" w:rsidR="001F3E66" w:rsidRDefault="001F3E66" w:rsidP="001F3E66">
      <w:pPr>
        <w:pStyle w:val="Textodecomentrio"/>
      </w:pPr>
    </w:p>
    <w:p w14:paraId="6A2F6344" w14:textId="77777777" w:rsidR="001F3E66" w:rsidRDefault="001F3E66" w:rsidP="001F3E66">
      <w:pPr>
        <w:pStyle w:val="Textodecomentrio"/>
      </w:pPr>
      <w:r>
        <w:rPr>
          <w:color w:val="000000"/>
        </w:rPr>
        <w:t xml:space="preserve">b) Declaração subscrita por representante legal do licitante, </w:t>
      </w:r>
      <w:r>
        <w:t>conforme modelo constante do Anexo III.B do Edital</w:t>
      </w:r>
      <w:r>
        <w:rPr>
          <w:color w:val="000000"/>
        </w:rPr>
        <w:t xml:space="preserve">, atestando que o licitante tem conhecimento do(s) local(is) e das condições da realização do objeto da licitação, que </w:t>
      </w:r>
      <w:r>
        <w:rPr>
          <w:color w:val="000000"/>
          <w:u w:val="single"/>
        </w:rPr>
        <w:t>não realizou a vistoria prévia</w:t>
      </w:r>
      <w:r>
        <w:rPr>
          <w:color w:val="000000"/>
        </w:rPr>
        <w:t xml:space="preserve"> prevista no Edital e que, mesmo ciente da possibilidade de fazê-la e dos riscos e consequências envolvidos, optou por formular a proposta sem realizar a vistoria prévia que lhe havia sido facultada; </w:t>
      </w:r>
      <w:r>
        <w:rPr>
          <w:color w:val="000000"/>
          <w:u w:val="single"/>
        </w:rPr>
        <w:t>ou</w:t>
      </w:r>
    </w:p>
    <w:p w14:paraId="370011BA" w14:textId="77777777" w:rsidR="001F3E66" w:rsidRDefault="001F3E66" w:rsidP="001F3E66">
      <w:pPr>
        <w:pStyle w:val="Textodecomentrio"/>
      </w:pPr>
    </w:p>
    <w:p w14:paraId="695A6A44" w14:textId="77777777" w:rsidR="001F3E66" w:rsidRDefault="001F3E66" w:rsidP="001F3E66">
      <w:pPr>
        <w:pStyle w:val="Textodecomentrio"/>
      </w:pPr>
      <w:r>
        <w:rPr>
          <w:color w:val="000000"/>
        </w:rPr>
        <w:t xml:space="preserve">c) Declaração subscrita pelo responsável técnico do licitante, </w:t>
      </w:r>
      <w:r>
        <w:t>conforme modelo constante do Anexo III.C do Edital</w:t>
      </w:r>
      <w:r>
        <w:rPr>
          <w:color w:val="000000"/>
        </w:rPr>
        <w:t xml:space="preserve">, atestando que o licitante tem conhecimento pleno das condições e peculiaridades da contratação, que </w:t>
      </w:r>
      <w:r>
        <w:rPr>
          <w:color w:val="000000"/>
          <w:u w:val="single"/>
        </w:rPr>
        <w:t>não realizou a vistoria prévia</w:t>
      </w:r>
      <w:r>
        <w:rPr>
          <w:color w:val="000000"/>
        </w:rPr>
        <w:t xml:space="preserve"> prevista no Edital e que, mesmo ciente da possibilidade de fazê-la e dos riscos e consequências envolvidos, optou por formular a proposta sem realizar a vistoria prévia que lhe havia sido facultada.</w:t>
      </w:r>
    </w:p>
  </w:comment>
  <w:comment w:id="55" w:author="Caroline Zentner" w:date="2026-03-17T15:04:00Z" w:initials="CZ">
    <w:p w14:paraId="452E0DD6" w14:textId="77777777" w:rsidR="00805F90" w:rsidRDefault="00805F90" w:rsidP="00805F90">
      <w:pPr>
        <w:pStyle w:val="Textodecomentrio"/>
      </w:pPr>
      <w:r>
        <w:rPr>
          <w:rStyle w:val="Refdecomentrio"/>
        </w:rPr>
        <w:annotationRef/>
      </w:r>
      <w:r>
        <w:t xml:space="preserve">Conforme minuta padrão: </w:t>
      </w:r>
    </w:p>
    <w:p w14:paraId="12D5A02A" w14:textId="77777777" w:rsidR="00805F90" w:rsidRDefault="00805F90" w:rsidP="00805F90">
      <w:pPr>
        <w:pStyle w:val="Textodecomentrio"/>
      </w:pPr>
    </w:p>
    <w:p w14:paraId="220F7DE6" w14:textId="77777777" w:rsidR="00805F90" w:rsidRDefault="00805F90" w:rsidP="00805F90">
      <w:pPr>
        <w:pStyle w:val="Textodecomentrio"/>
      </w:pPr>
      <w:r>
        <w:t xml:space="preserve">nome/assinatura/qualificação do responsável técnico </w:t>
      </w:r>
    </w:p>
  </w:comment>
  <w:comment w:id="56" w:author="Caroline Zentner" w:date="2026-03-18T10:31:00Z" w:initials="CZ">
    <w:p w14:paraId="614CD016" w14:textId="77777777" w:rsidR="005637BC" w:rsidRDefault="005637BC" w:rsidP="005637BC">
      <w:pPr>
        <w:pStyle w:val="Textodecomentrio"/>
      </w:pPr>
      <w:r>
        <w:rPr>
          <w:rStyle w:val="Refdecomentrio"/>
        </w:rPr>
        <w:annotationRef/>
      </w:r>
      <w:r>
        <w:t>Considerando que terão serviços sob demanda, acredito que o valor mensal será variável, por isso acho que seria melhor deixar aqui só valor total</w:t>
      </w:r>
    </w:p>
  </w:comment>
  <w:comment w:id="57" w:author="Caroline Zentner" w:date="2026-03-18T10:09:00Z" w:initials="CZ">
    <w:p w14:paraId="383C0FA7" w14:textId="77777777" w:rsidR="00E46D7E" w:rsidRDefault="00E46D7E" w:rsidP="00E46D7E">
      <w:pPr>
        <w:pStyle w:val="Textodecomentrio"/>
      </w:pPr>
      <w:r>
        <w:rPr>
          <w:rStyle w:val="Refdecomentrio"/>
        </w:rPr>
        <w:annotationRef/>
      </w:r>
      <w:r>
        <w:t>Conforme conversamos, sugiro excluir.</w:t>
      </w:r>
    </w:p>
  </w:comment>
  <w:comment w:id="58" w:author="Caroline Zentner" w:date="2026-03-18T10:10:00Z" w:initials="CZ">
    <w:p w14:paraId="5BC7A3A0" w14:textId="77777777" w:rsidR="00E46D7E" w:rsidRDefault="00E46D7E" w:rsidP="00E46D7E">
      <w:pPr>
        <w:pStyle w:val="Textodecomentrio"/>
      </w:pPr>
      <w:r>
        <w:rPr>
          <w:rStyle w:val="Refdecomentrio"/>
        </w:rPr>
        <w:annotationRef/>
      </w:r>
      <w:r>
        <w:t>Conforme conversamos, sugiro excluir.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50BA51" w15:done="0"/>
  <w15:commentEx w15:paraId="2EFF36DC" w15:done="0"/>
  <w15:commentEx w15:paraId="20872125" w15:done="0"/>
  <w15:commentEx w15:paraId="66C7322F" w15:done="0"/>
  <w15:commentEx w15:paraId="4CEF79EB" w15:done="0"/>
  <w15:commentEx w15:paraId="695A6A44" w15:done="0"/>
  <w15:commentEx w15:paraId="220F7DE6" w15:done="0"/>
  <w15:commentEx w15:paraId="614CD016" w15:done="0"/>
  <w15:commentEx w15:paraId="383C0FA7" w15:done="0"/>
  <w15:commentEx w15:paraId="5BC7A3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4B7EF" w16cex:dateUtc="2026-03-17T19:20:00Z"/>
  <w16cex:commentExtensible w16cex:durableId="4F68E41A" w16cex:dateUtc="2026-03-17T18:53:00Z"/>
  <w16cex:commentExtensible w16cex:durableId="10AB35BA" w16cex:dateUtc="2026-03-17T17:52:00Z"/>
  <w16cex:commentExtensible w16cex:durableId="4BF7E08F" w16cex:dateUtc="2026-03-17T17:34:00Z"/>
  <w16cex:commentExtensible w16cex:durableId="2BDED741" w16cex:dateUtc="2026-03-19T13:44:00Z"/>
  <w16cex:commentExtensible w16cex:durableId="552592D3" w16cex:dateUtc="2026-03-17T18:39:00Z"/>
  <w16cex:commentExtensible w16cex:durableId="5C2FACBD" w16cex:dateUtc="2026-03-17T18:04:00Z"/>
  <w16cex:commentExtensible w16cex:durableId="2DBAB6DD" w16cex:dateUtc="2026-03-18T13:31:00Z"/>
  <w16cex:commentExtensible w16cex:durableId="58F0A2C7" w16cex:dateUtc="2026-03-18T13:09:00Z"/>
  <w16cex:commentExtensible w16cex:durableId="354934E0" w16cex:dateUtc="2026-03-18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50BA51" w16cid:durableId="5FD4B7EF"/>
  <w16cid:commentId w16cid:paraId="2EFF36DC" w16cid:durableId="4F68E41A"/>
  <w16cid:commentId w16cid:paraId="20872125" w16cid:durableId="10AB35BA"/>
  <w16cid:commentId w16cid:paraId="66C7322F" w16cid:durableId="4BF7E08F"/>
  <w16cid:commentId w16cid:paraId="4CEF79EB" w16cid:durableId="2BDED741"/>
  <w16cid:commentId w16cid:paraId="695A6A44" w16cid:durableId="552592D3"/>
  <w16cid:commentId w16cid:paraId="220F7DE6" w16cid:durableId="5C2FACBD"/>
  <w16cid:commentId w16cid:paraId="614CD016" w16cid:durableId="2DBAB6DD"/>
  <w16cid:commentId w16cid:paraId="383C0FA7" w16cid:durableId="58F0A2C7"/>
  <w16cid:commentId w16cid:paraId="5BC7A3A0" w16cid:durableId="354934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28BD" w14:textId="77777777" w:rsidR="00FC582B" w:rsidRDefault="00FC582B">
      <w:r>
        <w:separator/>
      </w:r>
    </w:p>
  </w:endnote>
  <w:endnote w:type="continuationSeparator" w:id="0">
    <w:p w14:paraId="66685DF6" w14:textId="77777777" w:rsidR="00FC582B" w:rsidRDefault="00FC5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FE85D" w14:textId="77777777" w:rsidR="00FC582B" w:rsidRDefault="00FC582B">
      <w:r>
        <w:separator/>
      </w:r>
    </w:p>
  </w:footnote>
  <w:footnote w:type="continuationSeparator" w:id="0">
    <w:p w14:paraId="2A299437" w14:textId="77777777" w:rsidR="00FC582B" w:rsidRDefault="00FC5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1B1"/>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1C79"/>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1E3"/>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73A"/>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2D4"/>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9DE"/>
    <w:rsid w:val="00110B61"/>
    <w:rsid w:val="00110BBE"/>
    <w:rsid w:val="00110E5F"/>
    <w:rsid w:val="00111200"/>
    <w:rsid w:val="001116AC"/>
    <w:rsid w:val="00111D75"/>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5B8"/>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3E66"/>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14"/>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6C3"/>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4665"/>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26A"/>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0AA"/>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29B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E7858"/>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596"/>
    <w:rsid w:val="003077EF"/>
    <w:rsid w:val="00307E4E"/>
    <w:rsid w:val="00307F44"/>
    <w:rsid w:val="00310049"/>
    <w:rsid w:val="0031015B"/>
    <w:rsid w:val="003102E0"/>
    <w:rsid w:val="0031095F"/>
    <w:rsid w:val="003113B8"/>
    <w:rsid w:val="003113C9"/>
    <w:rsid w:val="00311EAD"/>
    <w:rsid w:val="00312306"/>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00E"/>
    <w:rsid w:val="00334157"/>
    <w:rsid w:val="00334A81"/>
    <w:rsid w:val="00334C27"/>
    <w:rsid w:val="00334CD2"/>
    <w:rsid w:val="0033533D"/>
    <w:rsid w:val="003356CE"/>
    <w:rsid w:val="00335ACB"/>
    <w:rsid w:val="00336181"/>
    <w:rsid w:val="003363ED"/>
    <w:rsid w:val="00336B96"/>
    <w:rsid w:val="00336FB5"/>
    <w:rsid w:val="003370B1"/>
    <w:rsid w:val="003373E4"/>
    <w:rsid w:val="003379D3"/>
    <w:rsid w:val="00337E5B"/>
    <w:rsid w:val="00337FFA"/>
    <w:rsid w:val="00340474"/>
    <w:rsid w:val="00340513"/>
    <w:rsid w:val="003406FD"/>
    <w:rsid w:val="003408D9"/>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23F"/>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8C8"/>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0B9B"/>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6C0"/>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4C"/>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305"/>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59D4"/>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B6"/>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587"/>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66E"/>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5CE"/>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028"/>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2E7D"/>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118"/>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3C7"/>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81"/>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5C"/>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BFE"/>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71C"/>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7BC"/>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36E"/>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4C88"/>
    <w:rsid w:val="00585150"/>
    <w:rsid w:val="005852D5"/>
    <w:rsid w:val="005853AC"/>
    <w:rsid w:val="00585B6E"/>
    <w:rsid w:val="00585C5C"/>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3DB"/>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887"/>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4E00"/>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583"/>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98"/>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397"/>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41A"/>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4DE"/>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258"/>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896"/>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1F80"/>
    <w:rsid w:val="006A2B1B"/>
    <w:rsid w:val="006A2B26"/>
    <w:rsid w:val="006A2FD2"/>
    <w:rsid w:val="006A3726"/>
    <w:rsid w:val="006A389F"/>
    <w:rsid w:val="006A3934"/>
    <w:rsid w:val="006A39A0"/>
    <w:rsid w:val="006A3A78"/>
    <w:rsid w:val="006A411B"/>
    <w:rsid w:val="006A42A4"/>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7E7"/>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42D"/>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86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A67"/>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94F"/>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340"/>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6AB"/>
    <w:rsid w:val="00762BC3"/>
    <w:rsid w:val="00762DAC"/>
    <w:rsid w:val="00762DB0"/>
    <w:rsid w:val="00763552"/>
    <w:rsid w:val="00763C33"/>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581"/>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03"/>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01"/>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0938"/>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4DB5"/>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6F"/>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5F90"/>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A0D"/>
    <w:rsid w:val="00821EA8"/>
    <w:rsid w:val="00821F36"/>
    <w:rsid w:val="008220FC"/>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055"/>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EB5"/>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54"/>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DC4"/>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3AC"/>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A3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BFD"/>
    <w:rsid w:val="008E4C40"/>
    <w:rsid w:val="008E4D61"/>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CBC"/>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C67"/>
    <w:rsid w:val="00904F5F"/>
    <w:rsid w:val="00905A75"/>
    <w:rsid w:val="00905C65"/>
    <w:rsid w:val="00905FDC"/>
    <w:rsid w:val="00906332"/>
    <w:rsid w:val="00906386"/>
    <w:rsid w:val="0090640A"/>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4AC"/>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4FB3"/>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5FEC"/>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B78"/>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DB6"/>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2CE"/>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3D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1B5"/>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4D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40D"/>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F80"/>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962"/>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754"/>
    <w:rsid w:val="00A958F5"/>
    <w:rsid w:val="00A95BCA"/>
    <w:rsid w:val="00A95C6E"/>
    <w:rsid w:val="00A95CB7"/>
    <w:rsid w:val="00A9626C"/>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1F76"/>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2B2"/>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643"/>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BEB"/>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4DF"/>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0DE"/>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9B3"/>
    <w:rsid w:val="00C10D3D"/>
    <w:rsid w:val="00C10FB2"/>
    <w:rsid w:val="00C11957"/>
    <w:rsid w:val="00C11D1D"/>
    <w:rsid w:val="00C12105"/>
    <w:rsid w:val="00C1220F"/>
    <w:rsid w:val="00C12270"/>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223"/>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5D7A"/>
    <w:rsid w:val="00C462D4"/>
    <w:rsid w:val="00C46AAB"/>
    <w:rsid w:val="00C4730C"/>
    <w:rsid w:val="00C47419"/>
    <w:rsid w:val="00C4763E"/>
    <w:rsid w:val="00C47735"/>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33C"/>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76F"/>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111"/>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16"/>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60E"/>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856"/>
    <w:rsid w:val="00D66C33"/>
    <w:rsid w:val="00D671A1"/>
    <w:rsid w:val="00D67559"/>
    <w:rsid w:val="00D67AD3"/>
    <w:rsid w:val="00D67D8A"/>
    <w:rsid w:val="00D67EFC"/>
    <w:rsid w:val="00D67FA7"/>
    <w:rsid w:val="00D7024F"/>
    <w:rsid w:val="00D707E8"/>
    <w:rsid w:val="00D708C1"/>
    <w:rsid w:val="00D70A27"/>
    <w:rsid w:val="00D70AD9"/>
    <w:rsid w:val="00D71193"/>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016"/>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A8E"/>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BF5"/>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37F54"/>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6D7E"/>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55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3B5"/>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3FC"/>
    <w:rsid w:val="00EF0A25"/>
    <w:rsid w:val="00EF0D6B"/>
    <w:rsid w:val="00EF11C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46A8"/>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47A5B"/>
    <w:rsid w:val="00F502DC"/>
    <w:rsid w:val="00F5084A"/>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6F5"/>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550"/>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82B"/>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171"/>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LEIS/LCP/Lcp12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microsoft.com/office/2011/relationships/commentsExtended" Target="commentsExtended.xml"/><Relationship Id="rId63" Type="http://schemas.openxmlformats.org/officeDocument/2006/relationships/hyperlink" Target="https://www.planalto.gov.br/ccivil_03/constituicao/constituicao.htm"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gov.br/pncp/pt-br"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cnj.jus.br/improbidade_adm/consultar_requerido.php"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tce.sp.gov.br/legislacao/resolucao/regulamenta-processos-sancionatorios-ambito-tribunal-contas-estado-sao-paulo"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www.gov.br/pncp/pt-br"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microsoft.com/office/2016/09/relationships/commentsIds" Target="commentsIds.xml"/><Relationship Id="rId64" Type="http://schemas.openxmlformats.org/officeDocument/2006/relationships/hyperlink" Target="http://www.planalto.gov.br/ccivil_03/_ato2019-2022/2021/lei/L14133.htm" TargetMode="External"/><Relationship Id="rId69" Type="http://schemas.openxmlformats.org/officeDocument/2006/relationships/hyperlink" Target="mailto:cpc@tce.sp.gov.br"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tce.sp.gov.br/legislacao/resolucao/regulamenta-processos-sancionatorios-ambito-tribunal-contas-estado-sao-paulo" TargetMode="External"/><Relationship Id="rId85" Type="http://schemas.openxmlformats.org/officeDocument/2006/relationships/hyperlink" Target="https://www.planalto.gov.br/ccivil_03/_Ato2019-2022/2021/Lei/L14133.htm" TargetMode="External"/><Relationship Id="rId150" Type="http://schemas.openxmlformats.org/officeDocument/2006/relationships/hyperlink" Target="http://www.planalto.gov.br/ccivil_03/_ato2019-2022/2021/lei/L14133.htm" TargetMode="External"/><Relationship Id="rId155"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www.tce.sp.gov.br/protocolo-digital"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esancoes.sp.gov.br"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gov.br/pncp/pt-br" TargetMode="External"/><Relationship Id="rId91" Type="http://schemas.openxmlformats.org/officeDocument/2006/relationships/header" Target="header1.xm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_Ato2019-2022/2021/Lei/L14133.htm" TargetMode="External"/><Relationship Id="rId153"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microsoft.com/office/2018/08/relationships/commentsExtensible" Target="commentsExtensible.xml"/><Relationship Id="rId57" Type="http://schemas.openxmlformats.org/officeDocument/2006/relationships/hyperlink" Target="http://www.gov.br/pncp/pt-br"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gov.br/pncp/pt-br" TargetMode="External"/><Relationship Id="rId52" Type="http://schemas.openxmlformats.org/officeDocument/2006/relationships/hyperlink" Target="https://portaldatransparencia.gov.br/sancoes/consulta" TargetMode="External"/><Relationship Id="rId60" Type="http://schemas.openxmlformats.org/officeDocument/2006/relationships/hyperlink" Target="https://sso.tce.sp.gov.br/Portal/cadastro/cadastro_usuario.xhtml"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tce.sp.gov.br/legislacao/resolucao/altera-resolucao-ndeg-17-9-novembro-2022-dispoe-sobre-politica-institucional"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tce.sp.gov.br/legislacao/resolucao/regulamenta-processos-sancionatorios-ambito-tribunal-contas-estado-sao-paulo"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5-2018/2018/lei/l13709.htm" TargetMode="External"/><Relationship Id="rId130" Type="http://schemas.openxmlformats.org/officeDocument/2006/relationships/hyperlink" Target="https://www.in.gov.br/en/web/dou/-/circular-susep-n-662-de-11-de-abril-de-2022-392772088"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www.planalto.gov.br/ccivil_03/_ato2019-2022/2021/lei/L14133.htm" TargetMode="External"/><Relationship Id="rId151" Type="http://schemas.openxmlformats.org/officeDocument/2006/relationships/hyperlink" Target="https://www.planalto.gov.br/ccivil_03/_Ato2019-2022/2021/Lei/L14133.htm" TargetMode="External"/><Relationship Id="rId15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tce.sp.gov.br/apenados" TargetMode="External"/><Relationship Id="rId76" Type="http://schemas.openxmlformats.org/officeDocument/2006/relationships/hyperlink" Target="http://www.gov.br/pncp/pt-br" TargetMode="External"/><Relationship Id="rId97" Type="http://schemas.openxmlformats.org/officeDocument/2006/relationships/hyperlink" Target="https://www.planalto.gov.br/ccivil_03/LEIS/LCP/Lcp12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5-2018/2018/lei/l13709.htm" TargetMode="External"/><Relationship Id="rId125" Type="http://schemas.openxmlformats.org/officeDocument/2006/relationships/hyperlink" Target="http://www.planalto.gov.br/ccivil_03/_ato2019-2022/2021/lei/L14133.htm" TargetMode="External"/><Relationship Id="rId141" Type="http://schemas.openxmlformats.org/officeDocument/2006/relationships/hyperlink" Target="https://www.planalto.gov.br/ccivil_03/_Ato2019-2022/2021/Lei/L14133.htm" TargetMode="External"/><Relationship Id="rId146"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legislacao.sp.gov.br/legislacao/dg280202.nsf/ae9f9e0701e533aa032572e6006cf5fd/0cf4bc084e49b505032573d000509b17?OpenDocument&amp;Highlight=0,12.799"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image" Target="media/image2.png"/><Relationship Id="rId66" Type="http://schemas.openxmlformats.org/officeDocument/2006/relationships/hyperlink" Target="https://www.tce.sp.gov.br/transparencia-tcesp" TargetMode="External"/><Relationship Id="rId87" Type="http://schemas.openxmlformats.org/officeDocument/2006/relationships/hyperlink" Target="http://www.gov.br/pncp/pt-br" TargetMode="External"/><Relationship Id="rId110" Type="http://schemas.openxmlformats.org/officeDocument/2006/relationships/hyperlink" Target="https://www.planalto.gov.br/ccivil_03/leis/l8078compilado.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s://www.planalto.gov.br/ccivil_03/_Ato2019-2022/2021/Lei/L14133.htm" TargetMode="External"/><Relationship Id="rId157" Type="http://schemas.microsoft.com/office/2011/relationships/people" Target="people.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9-2022/2021/Lei/L14133.htm" TargetMode="External"/><Relationship Id="rId152" Type="http://schemas.openxmlformats.org/officeDocument/2006/relationships/hyperlink" Target="https://www.planalto.gov.br/ccivil_03/_ato2011-2014/2011/lei/l12527.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leis/l8429.htm" TargetMode="External"/><Relationship Id="rId77" Type="http://schemas.openxmlformats.org/officeDocument/2006/relationships/hyperlink" Target="https://www.tce.sp.gov.br/legislacao/resolucao/dispoe-sobre-politica-institucional-sustentabilidade-tribunal-contas-estado"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mailto:dcp1@tce.sp.gov.br" TargetMode="External"/><Relationship Id="rId93" Type="http://schemas.openxmlformats.org/officeDocument/2006/relationships/hyperlink" Target="http://www.gov.br/pncp/pt-br"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planalto.gov.br/ccivil_03/_ato2015-2018/2018/lei/l13709.htm" TargetMode="External"/><Relationship Id="rId142"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comments" Target="comments.xml"/><Relationship Id="rId67" Type="http://schemas.openxmlformats.org/officeDocument/2006/relationships/hyperlink" Target="http://www.esancoes.sp.gov.br" TargetMode="External"/><Relationship Id="rId116" Type="http://schemas.openxmlformats.org/officeDocument/2006/relationships/hyperlink" Target="https://www.planalto.gov.br/ccivil_03/LEIS/LCP/Lcp123.htm" TargetMode="External"/><Relationship Id="rId137" Type="http://schemas.openxmlformats.org/officeDocument/2006/relationships/hyperlink" Target="https://www.planalto.gov.br/ccivil_03/_Ato2019-2022/2021/Lei/L14133.htm" TargetMode="External"/><Relationship Id="rId15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2562</TotalTime>
  <Pages>206</Pages>
  <Words>55490</Words>
  <Characters>310191</Characters>
  <Application>Microsoft Office Word</Application>
  <DocSecurity>0</DocSecurity>
  <Lines>10006</Lines>
  <Paragraphs>6899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358782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Caroline Zentner</cp:lastModifiedBy>
  <cp:revision>1033</cp:revision>
  <cp:lastPrinted>2024-05-10T18:42:00Z</cp:lastPrinted>
  <dcterms:created xsi:type="dcterms:W3CDTF">2025-10-23T13:06:00Z</dcterms:created>
  <dcterms:modified xsi:type="dcterms:W3CDTF">2026-03-19T13:47:00Z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