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6011B03E" w:rsidR="00AE7C16" w:rsidRPr="00784CF0" w:rsidRDefault="0021642F" w:rsidP="0021642F">
      <w:pPr>
        <w:jc w:val="both"/>
        <w:rPr>
          <w:rFonts w:cs="Arial"/>
          <w:i/>
          <w:iCs/>
          <w:sz w:val="28"/>
          <w:szCs w:val="28"/>
          <w:highlight w:val="yellow"/>
        </w:rPr>
      </w:pPr>
      <w:r>
        <w:rPr>
          <w:rFonts w:cs="Arial"/>
          <w:i/>
          <w:iCs/>
          <w:sz w:val="28"/>
          <w:szCs w:val="28"/>
          <w:highlight w:val="yellow"/>
        </w:rPr>
        <w:t>P</w:t>
      </w:r>
      <w:r w:rsidRPr="0021642F">
        <w:rPr>
          <w:rFonts w:cs="Arial"/>
          <w:i/>
          <w:iCs/>
          <w:sz w:val="28"/>
          <w:szCs w:val="28"/>
          <w:highlight w:val="yellow"/>
        </w:rPr>
        <w:t>restação de serviços de natureza</w:t>
      </w:r>
      <w:r>
        <w:rPr>
          <w:rFonts w:cs="Arial"/>
          <w:i/>
          <w:iCs/>
          <w:sz w:val="28"/>
          <w:szCs w:val="28"/>
          <w:highlight w:val="yellow"/>
        </w:rPr>
        <w:t xml:space="preserve"> </w:t>
      </w:r>
      <w:r w:rsidRPr="0021642F">
        <w:rPr>
          <w:rFonts w:cs="Arial"/>
          <w:i/>
          <w:iCs/>
          <w:sz w:val="28"/>
          <w:szCs w:val="28"/>
          <w:highlight w:val="yellow"/>
        </w:rPr>
        <w:t>continuada, sob demanda, destinados ao planejamento, organização, operacionalização e execução de eventos institucionais</w:t>
      </w:r>
      <w:r>
        <w:rPr>
          <w:rFonts w:cs="Arial"/>
          <w:i/>
          <w:iCs/>
          <w:sz w:val="28"/>
          <w:szCs w:val="28"/>
          <w:highlight w:val="yellow"/>
        </w:rPr>
        <w:t xml:space="preserve"> </w:t>
      </w:r>
      <w:r w:rsidRPr="0021642F">
        <w:rPr>
          <w:rFonts w:cs="Arial"/>
          <w:i/>
          <w:iCs/>
          <w:sz w:val="28"/>
          <w:szCs w:val="28"/>
          <w:highlight w:val="yellow"/>
        </w:rPr>
        <w:t>promovidos pelo Tribunal de Contas do Estado de São Paulo – TCESP, a serem realizados em todo o Estado de São Paulo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78297F">
        <w:rPr>
          <w:rFonts w:cs="Arial"/>
          <w:b/>
          <w:bCs/>
          <w:sz w:val="28"/>
          <w:szCs w:val="28"/>
          <w:highlight w:val="red"/>
        </w:rPr>
        <w:t>R$</w:t>
      </w:r>
      <w:r w:rsidR="007E5D58" w:rsidRPr="0078297F">
        <w:rPr>
          <w:rFonts w:cs="Arial"/>
          <w:b/>
          <w:bCs/>
          <w:sz w:val="28"/>
          <w:szCs w:val="28"/>
          <w:highlight w:val="red"/>
        </w:rPr>
        <w:t xml:space="preserve"> </w:t>
      </w:r>
      <w:r w:rsidR="004E3756" w:rsidRPr="0078297F">
        <w:rPr>
          <w:rFonts w:cs="Arial"/>
          <w:b/>
          <w:bCs/>
          <w:sz w:val="28"/>
          <w:szCs w:val="28"/>
          <w:highlight w:val="red"/>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5AB0F012"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F2082A" w:rsidRPr="00F2082A">
        <w:rPr>
          <w:rFonts w:cs="Arial"/>
          <w:color w:val="000000"/>
          <w:highlight w:val="yellow"/>
        </w:rPr>
        <w:t>6340/2026-91</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59CB642D"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20EE1">
        <w:rPr>
          <w:b/>
          <w:bCs/>
          <w:color w:val="auto"/>
          <w:sz w:val="24"/>
          <w:szCs w:val="24"/>
          <w:highlight w:val="yellow"/>
        </w:rPr>
        <w:t>p</w:t>
      </w:r>
      <w:r w:rsidR="00720EE1" w:rsidRPr="00720EE1">
        <w:rPr>
          <w:b/>
          <w:bCs/>
          <w:color w:val="auto"/>
          <w:sz w:val="24"/>
          <w:szCs w:val="24"/>
          <w:highlight w:val="yellow"/>
        </w:rPr>
        <w:t>restação de serviços de natureza continuada, sob demanda, destinados ao planejamento, organização, operacionalização e execução de eventos institucionais promovidos pelo Tribunal de Contas do Estado de São Paulo – TCESP, a serem realizados em todo o Estado de São Paulo</w:t>
      </w:r>
      <w:r w:rsidR="00720EE1">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w:t>
      </w:r>
      <w:proofErr w:type="spellStart"/>
      <w:r w:rsidRPr="00691ED3">
        <w:rPr>
          <w:bCs/>
          <w:color w:val="auto"/>
          <w:sz w:val="24"/>
          <w:szCs w:val="24"/>
        </w:rPr>
        <w:t>arts</w:t>
      </w:r>
      <w:proofErr w:type="spellEnd"/>
      <w:r w:rsidRPr="00691ED3">
        <w:rPr>
          <w:bCs/>
          <w:color w:val="auto"/>
          <w:sz w:val="24"/>
          <w:szCs w:val="24"/>
        </w:rPr>
        <w:t xml:space="preserve">.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0AF2D32C" w14:textId="77777777" w:rsidR="00D12163" w:rsidRPr="004264D6" w:rsidRDefault="00D12163"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proofErr w:type="spellStart"/>
      <w:r w:rsidRPr="00457611">
        <w:rPr>
          <w:rStyle w:val="Hyperlink"/>
          <w:sz w:val="24"/>
          <w:szCs w:val="24"/>
          <w:highlight w:val="yellow"/>
        </w:rPr>
        <w:t>arts</w:t>
      </w:r>
      <w:proofErr w:type="spellEnd"/>
      <w:r w:rsidRPr="00457611">
        <w:rPr>
          <w:rStyle w:val="Hyperlink"/>
          <w:sz w:val="24"/>
          <w:szCs w:val="24"/>
          <w:highlight w:val="yellow"/>
        </w:rPr>
        <w:t>.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w:t>
      </w:r>
      <w:proofErr w:type="spellStart"/>
      <w:r w:rsidRPr="00457611">
        <w:rPr>
          <w:sz w:val="24"/>
          <w:szCs w:val="24"/>
          <w:highlight w:val="yellow"/>
        </w:rPr>
        <w:t>arts</w:t>
      </w:r>
      <w:proofErr w:type="spellEnd"/>
      <w:r w:rsidRPr="00457611">
        <w:rPr>
          <w:sz w:val="24"/>
          <w:szCs w:val="24"/>
          <w:highlight w:val="yellow"/>
        </w:rPr>
        <w:t xml:space="preserve">.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w:t>
      </w:r>
      <w:r w:rsidRPr="00457611">
        <w:rPr>
          <w:sz w:val="24"/>
          <w:szCs w:val="24"/>
          <w:highlight w:val="yellow"/>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Default="001852F3" w:rsidP="00AE46C4">
      <w:pPr>
        <w:pStyle w:val="Nivel2"/>
        <w:numPr>
          <w:ilvl w:val="0"/>
          <w:numId w:val="0"/>
        </w:numPr>
        <w:rPr>
          <w:sz w:val="24"/>
          <w:szCs w:val="24"/>
        </w:rPr>
      </w:pPr>
    </w:p>
    <w:p w14:paraId="7D5C77F0" w14:textId="77777777" w:rsidR="004A1964" w:rsidRPr="00B36518" w:rsidRDefault="004A1964"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262CCA9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0639E7">
        <w:rPr>
          <w:b/>
          <w:bCs/>
          <w:i w:val="0"/>
          <w:iCs w:val="0"/>
          <w:color w:val="000000"/>
          <w:sz w:val="24"/>
          <w:szCs w:val="24"/>
          <w:highlight w:val="yellow"/>
        </w:rPr>
        <w:t>30</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7D7B61"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xml:space="preserve">; ou condenação dos agentes públicos </w:t>
      </w:r>
      <w:r w:rsidRPr="00B36518">
        <w:rPr>
          <w:sz w:val="24"/>
          <w:szCs w:val="24"/>
        </w:rPr>
        <w:lastRenderedPageBreak/>
        <w:t>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Default="007D7B61" w:rsidP="007D7B61">
      <w:pPr>
        <w:pStyle w:val="Nivel2"/>
        <w:numPr>
          <w:ilvl w:val="0"/>
          <w:numId w:val="0"/>
        </w:numPr>
        <w:rPr>
          <w:sz w:val="24"/>
          <w:szCs w:val="24"/>
        </w:rPr>
      </w:pPr>
    </w:p>
    <w:p w14:paraId="4FB28FA4" w14:textId="77777777" w:rsidR="007D7B61" w:rsidRPr="00F01CC0" w:rsidRDefault="007D7B61" w:rsidP="007D7B61">
      <w:pPr>
        <w:pStyle w:val="Nivel2"/>
        <w:numPr>
          <w:ilvl w:val="0"/>
          <w:numId w:val="0"/>
        </w:numPr>
        <w:rPr>
          <w:rFonts w:eastAsiaTheme="majorEastAsia"/>
          <w:b/>
          <w:bCs/>
          <w:sz w:val="24"/>
          <w:szCs w:val="24"/>
        </w:rPr>
      </w:pPr>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A074E0">
        <w:rPr>
          <w:b/>
          <w:bCs/>
          <w:color w:val="auto"/>
          <w:sz w:val="24"/>
          <w:szCs w:val="24"/>
          <w:highlight w:val="red"/>
        </w:rPr>
        <w:t>R$</w:t>
      </w:r>
      <w:r w:rsidR="001C0FBE" w:rsidRPr="00A074E0">
        <w:rPr>
          <w:b/>
          <w:bCs/>
          <w:color w:val="auto"/>
          <w:sz w:val="24"/>
          <w:szCs w:val="24"/>
          <w:highlight w:val="red"/>
        </w:rPr>
        <w:t xml:space="preserve"> </w:t>
      </w:r>
      <w:r w:rsidR="00CC5C7F" w:rsidRPr="00A074E0">
        <w:rPr>
          <w:b/>
          <w:bCs/>
          <w:color w:val="auto"/>
          <w:sz w:val="24"/>
          <w:szCs w:val="24"/>
          <w:highlight w:val="red"/>
        </w:rPr>
        <w:t xml:space="preserve">2.900,00 </w:t>
      </w:r>
      <w:r w:rsidRPr="00A074E0">
        <w:rPr>
          <w:color w:val="auto"/>
          <w:sz w:val="24"/>
          <w:szCs w:val="24"/>
          <w:highlight w:val="red"/>
        </w:rPr>
        <w:t>(</w:t>
      </w:r>
      <w:r w:rsidR="00C620AC" w:rsidRPr="00A074E0">
        <w:rPr>
          <w:color w:val="auto"/>
          <w:sz w:val="24"/>
          <w:szCs w:val="24"/>
          <w:highlight w:val="red"/>
        </w:rPr>
        <w:t>dois</w:t>
      </w:r>
      <w:r w:rsidR="004F0D0A" w:rsidRPr="00A074E0">
        <w:rPr>
          <w:color w:val="auto"/>
          <w:sz w:val="24"/>
          <w:szCs w:val="24"/>
          <w:highlight w:val="red"/>
        </w:rPr>
        <w:t xml:space="preserve"> mil e </w:t>
      </w:r>
      <w:r w:rsidR="00C620AC" w:rsidRPr="00A074E0">
        <w:rPr>
          <w:color w:val="auto"/>
          <w:sz w:val="24"/>
          <w:szCs w:val="24"/>
          <w:highlight w:val="red"/>
        </w:rPr>
        <w:t>novecentos</w:t>
      </w:r>
      <w:r w:rsidR="004F0D0A" w:rsidRPr="00A074E0">
        <w:rPr>
          <w:color w:val="auto"/>
          <w:sz w:val="24"/>
          <w:szCs w:val="24"/>
          <w:highlight w:val="red"/>
        </w:rPr>
        <w:t xml:space="preserve"> reais</w:t>
      </w:r>
      <w:r w:rsidRPr="00A074E0">
        <w:rPr>
          <w:color w:val="auto"/>
          <w:sz w:val="24"/>
          <w:szCs w:val="24"/>
          <w:highlight w:val="red"/>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w:t>
      </w:r>
      <w:r w:rsidRPr="00B36518">
        <w:rPr>
          <w:sz w:val="24"/>
          <w:szCs w:val="24"/>
        </w:rPr>
        <w:lastRenderedPageBreak/>
        <w:t>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Pr="00CF12B8">
          <w:rPr>
            <w:rStyle w:val="Hyperlink"/>
            <w:rFonts w:eastAsia="Zurich BT"/>
            <w:sz w:val="24"/>
            <w:szCs w:val="24"/>
          </w:rPr>
          <w:t>arts</w:t>
        </w:r>
        <w:proofErr w:type="spellEnd"/>
        <w:r w:rsidRPr="00CF12B8">
          <w:rPr>
            <w:rStyle w:val="Hyperlink"/>
            <w:rFonts w:eastAsia="Zurich BT"/>
            <w:sz w:val="24"/>
            <w:szCs w:val="24"/>
          </w:rPr>
          <w:t>.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 xml:space="preserve">A </w:t>
      </w:r>
      <w:proofErr w:type="gramStart"/>
      <w:r w:rsidRPr="00CF12B8">
        <w:rPr>
          <w:sz w:val="24"/>
          <w:szCs w:val="24"/>
        </w:rPr>
        <w:t>melhor</w:t>
      </w:r>
      <w:proofErr w:type="gramEnd"/>
      <w:r w:rsidRPr="00CF12B8">
        <w:rPr>
          <w:sz w:val="24"/>
          <w:szCs w:val="24"/>
        </w:rPr>
        <w:t xml:space="preserve"> classificada nos termos do item acima terá o direito de encaminhar uma última oferta para desempate, obrigatoriamente em valor </w:t>
      </w:r>
      <w:r w:rsidRPr="00CF12B8">
        <w:rPr>
          <w:sz w:val="24"/>
          <w:szCs w:val="24"/>
        </w:rPr>
        <w:lastRenderedPageBreak/>
        <w:t>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lastRenderedPageBreak/>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Default="00EA0915" w:rsidP="00AE46C4">
      <w:pPr>
        <w:pStyle w:val="Nivel2"/>
        <w:numPr>
          <w:ilvl w:val="0"/>
          <w:numId w:val="0"/>
        </w:numPr>
        <w:rPr>
          <w:rFonts w:eastAsia="Times New Roman"/>
          <w:sz w:val="24"/>
          <w:szCs w:val="24"/>
        </w:rPr>
      </w:pPr>
    </w:p>
    <w:p w14:paraId="6472F042" w14:textId="77777777" w:rsidR="00B31D35" w:rsidRPr="00B36518" w:rsidRDefault="00B31D3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 xml:space="preserve">Cadastro Nacional de Empresas Inidôneas e Suspensas - </w:t>
      </w:r>
      <w:proofErr w:type="spellStart"/>
      <w:r w:rsidRPr="00B36518">
        <w:rPr>
          <w:sz w:val="24"/>
          <w:szCs w:val="24"/>
          <w:lang w:eastAsia="ar-SA"/>
        </w:rPr>
        <w:t>Ceis</w:t>
      </w:r>
      <w:proofErr w:type="spellEnd"/>
      <w:r w:rsidRPr="00B36518">
        <w:rPr>
          <w:sz w:val="24"/>
          <w:szCs w:val="24"/>
          <w:lang w:eastAsia="ar-SA"/>
        </w:rPr>
        <w:t>,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 xml:space="preserve">Cadastro Nacional de Empresas Punidas – </w:t>
      </w:r>
      <w:proofErr w:type="spellStart"/>
      <w:r w:rsidRPr="00B36518">
        <w:rPr>
          <w:sz w:val="24"/>
          <w:szCs w:val="24"/>
          <w:lang w:eastAsia="ar-SA"/>
        </w:rPr>
        <w:t>Cnep</w:t>
      </w:r>
      <w:proofErr w:type="spellEnd"/>
      <w:r w:rsidRPr="00B36518">
        <w:rPr>
          <w:sz w:val="24"/>
          <w:szCs w:val="24"/>
          <w:lang w:eastAsia="ar-SA"/>
        </w:rPr>
        <w:t>,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w:t>
      </w:r>
      <w:proofErr w:type="gramStart"/>
      <w:r w:rsidRPr="00B36518">
        <w:rPr>
          <w:sz w:val="24"/>
          <w:szCs w:val="24"/>
        </w:rPr>
        <w:t>e também</w:t>
      </w:r>
      <w:proofErr w:type="gramEnd"/>
      <w:r w:rsidRPr="00B36518">
        <w:rPr>
          <w:sz w:val="24"/>
          <w:szCs w:val="24"/>
        </w:rPr>
        <w:t xml:space="preserve">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CF4D8E" w:rsidRDefault="00CF4D8E" w:rsidP="00CF4D8E">
      <w:pPr>
        <w:pStyle w:val="Nivel2"/>
        <w:ind w:left="0" w:firstLine="0"/>
        <w:rPr>
          <w:b/>
          <w:sz w:val="24"/>
          <w:szCs w:val="24"/>
        </w:rPr>
      </w:pPr>
      <w:r w:rsidRPr="00CF4D8E">
        <w:rPr>
          <w:color w:val="auto"/>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lastRenderedPageBreak/>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Default="00CA339D" w:rsidP="00CA339D">
      <w:pPr>
        <w:pStyle w:val="Nivel2"/>
        <w:numPr>
          <w:ilvl w:val="0"/>
          <w:numId w:val="0"/>
        </w:numPr>
        <w:rPr>
          <w:b/>
          <w:sz w:val="24"/>
          <w:szCs w:val="24"/>
        </w:rPr>
      </w:pPr>
    </w:p>
    <w:p w14:paraId="4F8E32BC" w14:textId="77777777" w:rsidR="00B31D35" w:rsidRPr="007069DB" w:rsidRDefault="00B31D35"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lastRenderedPageBreak/>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r w:rsidRPr="005E70ED">
        <w:rPr>
          <w:sz w:val="24"/>
          <w:szCs w:val="24"/>
          <w:highlight w:val="green"/>
        </w:rPr>
        <w:t>.</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r w:rsidRPr="00036962">
        <w:rPr>
          <w:sz w:val="24"/>
          <w:szCs w:val="24"/>
          <w:highlight w:val="green"/>
        </w:rPr>
        <w:t>.</w:t>
      </w:r>
    </w:p>
    <w:p w14:paraId="2C53ACCA" w14:textId="08B9AFC8" w:rsidR="001167EF" w:rsidRPr="00B36518" w:rsidRDefault="001167EF" w:rsidP="00AE46C4">
      <w:pPr>
        <w:pStyle w:val="Nivel2"/>
        <w:ind w:left="0" w:firstLine="0"/>
        <w:rPr>
          <w:sz w:val="24"/>
          <w:szCs w:val="24"/>
        </w:rPr>
      </w:pPr>
      <w:bookmarkStart w:id="37"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DB0758">
        <w:rPr>
          <w:b/>
          <w:bCs/>
          <w:sz w:val="24"/>
          <w:szCs w:val="24"/>
          <w:highlight w:val="green"/>
        </w:rPr>
        <w:t xml:space="preserve">item </w:t>
      </w:r>
      <w:r w:rsidR="00CF655B" w:rsidRPr="00DB0758">
        <w:rPr>
          <w:b/>
          <w:bCs/>
          <w:sz w:val="24"/>
          <w:szCs w:val="24"/>
          <w:highlight w:val="green"/>
        </w:rPr>
        <w:t>7</w:t>
      </w:r>
      <w:r w:rsidRPr="00DB0758">
        <w:rPr>
          <w:b/>
          <w:bCs/>
          <w:sz w:val="24"/>
          <w:szCs w:val="24"/>
          <w:highlight w:val="green"/>
        </w:rPr>
        <w:t>.</w:t>
      </w:r>
      <w:r w:rsidR="00520637" w:rsidRPr="00DB0758">
        <w:rPr>
          <w:b/>
          <w:bCs/>
          <w:sz w:val="24"/>
          <w:szCs w:val="24"/>
          <w:highlight w:val="green"/>
        </w:rPr>
        <w:t>8</w:t>
      </w:r>
      <w:r w:rsidRPr="00DB0758">
        <w:rPr>
          <w:b/>
          <w:bCs/>
          <w:sz w:val="24"/>
          <w:szCs w:val="24"/>
          <w:highlight w:val="green"/>
        </w:rPr>
        <w:t>.1</w:t>
      </w:r>
      <w:r w:rsidRPr="00B36518">
        <w:rPr>
          <w:sz w:val="24"/>
          <w:szCs w:val="24"/>
        </w:rPr>
        <w:t>.</w:t>
      </w:r>
      <w:bookmarkEnd w:id="37"/>
    </w:p>
    <w:p w14:paraId="21188964" w14:textId="0BC75A20" w:rsidR="001167EF" w:rsidRDefault="001167EF" w:rsidP="00AE46C4">
      <w:pPr>
        <w:pStyle w:val="Nivel2"/>
        <w:ind w:left="0" w:firstLine="0"/>
        <w:rPr>
          <w:sz w:val="24"/>
          <w:szCs w:val="24"/>
        </w:rPr>
      </w:pPr>
      <w:bookmarkStart w:id="38"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8"/>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lastRenderedPageBreak/>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sz w:val="24"/>
          <w:szCs w:val="24"/>
          <w:highlight w:val="cyan"/>
        </w:rPr>
      </w:pPr>
    </w:p>
    <w:p w14:paraId="206F7997" w14:textId="77777777" w:rsidR="00B31D35" w:rsidRPr="00B36518" w:rsidRDefault="00B31D35"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39" w:name="_Toc135469233"/>
      <w:r w:rsidRPr="00B36518">
        <w:t>DOS RECURSOS</w:t>
      </w:r>
      <w:bookmarkEnd w:id="39"/>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0" w:name="_Hlk135318381"/>
      <w:bookmarkStart w:id="41" w:name="_Hlk135315794"/>
      <w:r w:rsidRPr="00B36518">
        <w:rPr>
          <w:sz w:val="24"/>
          <w:szCs w:val="24"/>
        </w:rPr>
        <w:t>o prazo para a manifestação da intenção de recorrer não será inferior a 10 (dez) minutos;</w:t>
      </w:r>
      <w:bookmarkEnd w:id="40"/>
    </w:p>
    <w:bookmarkEnd w:id="41"/>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lastRenderedPageBreak/>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46E420F7" w14:textId="77777777" w:rsidR="00B31D35" w:rsidRPr="00B36518" w:rsidRDefault="00B31D35"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2" w:name="_Toc135469234"/>
      <w:r w:rsidRPr="00B36518">
        <w:t>DAS INFRAÇÕES ADMINISTRATIVAS E SANÇÕES</w:t>
      </w:r>
      <w:bookmarkEnd w:id="42"/>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0CA77BCA" w:rsidR="001167EF" w:rsidRPr="00707C6D" w:rsidRDefault="007F2D3C" w:rsidP="00AE46C4">
      <w:pPr>
        <w:pStyle w:val="Nivel2"/>
        <w:ind w:left="0" w:firstLine="0"/>
        <w:rPr>
          <w:sz w:val="24"/>
          <w:szCs w:val="24"/>
        </w:rPr>
      </w:pPr>
      <w:r w:rsidRPr="00707C6D">
        <w:rPr>
          <w:sz w:val="24"/>
          <w:szCs w:val="24"/>
        </w:rPr>
        <w:t>As sanções de que trata o item anterior serão aplicadas garantindo-se o exercício de prévia e ampla defesa, e serão registradas no SICAF</w:t>
      </w:r>
      <w:r w:rsidR="009D57AD">
        <w:rPr>
          <w:sz w:val="24"/>
          <w:szCs w:val="24"/>
        </w:rPr>
        <w:t xml:space="preserve"> e</w:t>
      </w:r>
      <w:r w:rsidRPr="00707C6D">
        <w:rPr>
          <w:sz w:val="24"/>
          <w:szCs w:val="24"/>
        </w:rPr>
        <w:t xml:space="preserve"> na Relação de Apenados deste Tribunal de Contas, nos termos das Instruções nº 1/2024</w:t>
      </w:r>
      <w:r w:rsidR="004A4578" w:rsidRPr="00707C6D">
        <w:rPr>
          <w:sz w:val="24"/>
          <w:szCs w:val="24"/>
        </w:rPr>
        <w:t>.</w:t>
      </w:r>
      <w:r w:rsidR="001167EF" w:rsidRPr="00707C6D">
        <w:rPr>
          <w:sz w:val="24"/>
          <w:szCs w:val="24"/>
        </w:rPr>
        <w:t xml:space="preserve"> </w:t>
      </w:r>
    </w:p>
    <w:p w14:paraId="2E481709" w14:textId="2E5B161D" w:rsidR="001167EF" w:rsidRDefault="001167EF" w:rsidP="00AE46C4">
      <w:pPr>
        <w:pStyle w:val="Nivel3"/>
        <w:numPr>
          <w:ilvl w:val="0"/>
          <w:numId w:val="0"/>
        </w:numPr>
        <w:rPr>
          <w:i/>
          <w:iCs/>
          <w:color w:val="FF0000"/>
          <w:sz w:val="24"/>
          <w:szCs w:val="24"/>
        </w:rPr>
      </w:pPr>
    </w:p>
    <w:p w14:paraId="667C7D4B" w14:textId="77777777" w:rsidR="00B31D35" w:rsidRPr="00707C6D" w:rsidRDefault="00B31D35"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3" w:name="_Toc135469235"/>
      <w:r w:rsidRPr="00707C6D">
        <w:t>DA IMPUGNAÇÃO AO EDITAL E DO PEDIDO DE ESCLARECIMENTO</w:t>
      </w:r>
      <w:bookmarkEnd w:id="43"/>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8"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59"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lastRenderedPageBreak/>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35C5D9B6" w14:textId="77777777" w:rsidR="00B31D35" w:rsidRPr="00B36518" w:rsidRDefault="00B31D35"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4" w:name="_Toc135469236"/>
      <w:r w:rsidRPr="00B36518">
        <w:t>DAS DISPOSIÇÕES GERAIS</w:t>
      </w:r>
      <w:bookmarkEnd w:id="44"/>
    </w:p>
    <w:p w14:paraId="64BB97B9" w14:textId="77777777" w:rsidR="001167EF" w:rsidRPr="00B36518" w:rsidRDefault="001167EF" w:rsidP="00AE46C4">
      <w:pPr>
        <w:pStyle w:val="Nivel2"/>
        <w:ind w:left="0" w:firstLine="0"/>
        <w:rPr>
          <w:sz w:val="24"/>
          <w:szCs w:val="24"/>
        </w:rPr>
      </w:pPr>
      <w:bookmarkStart w:id="45" w:name="_Hlk82473550"/>
      <w:r w:rsidRPr="00B36518">
        <w:rPr>
          <w:sz w:val="24"/>
          <w:szCs w:val="24"/>
        </w:rPr>
        <w:t xml:space="preserve">Exaurida a fase recursal, será observado o disposto no art. 71 da </w:t>
      </w:r>
      <w:hyperlink r:id="rId60"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lastRenderedPageBreak/>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2"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3"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4"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 xml:space="preserve">Não havendo expediente ou ocorrendo qualquer fato superveniente que impeça a realização do certame na data marcada, a sessão será automaticamente transferida para o 1º (primeiro) dia útil subsequente, no mesmo horário </w:t>
      </w:r>
      <w:r w:rsidRPr="00B36518">
        <w:rPr>
          <w:sz w:val="24"/>
          <w:szCs w:val="24"/>
        </w:rPr>
        <w:lastRenderedPageBreak/>
        <w:t>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6"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lastRenderedPageBreak/>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5"/>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36F6B72A" w14:textId="77777777" w:rsidR="005D5B4C" w:rsidRDefault="005D5B4C" w:rsidP="00EB5064">
      <w:pPr>
        <w:spacing w:before="120" w:after="120" w:line="276" w:lineRule="auto"/>
        <w:jc w:val="both"/>
        <w:rPr>
          <w:rFonts w:cs="Arial"/>
          <w:b/>
          <w:bCs/>
          <w:iCs/>
          <w:highlight w:val="yellow"/>
        </w:rPr>
      </w:pPr>
    </w:p>
    <w:p w14:paraId="1F67A457" w14:textId="77777777" w:rsidR="005D5B4C" w:rsidRDefault="005D5B4C" w:rsidP="00EB5064">
      <w:pPr>
        <w:spacing w:before="120" w:after="120" w:line="276" w:lineRule="auto"/>
        <w:jc w:val="both"/>
        <w:rPr>
          <w:rFonts w:cs="Arial"/>
          <w:b/>
          <w:bCs/>
          <w:iCs/>
          <w:highlight w:val="yellow"/>
        </w:rPr>
      </w:pPr>
    </w:p>
    <w:p w14:paraId="51CDF78E" w14:textId="77777777" w:rsidR="005D5B4C" w:rsidRDefault="005D5B4C" w:rsidP="00EB5064">
      <w:pPr>
        <w:spacing w:before="120" w:after="120" w:line="276" w:lineRule="auto"/>
        <w:jc w:val="both"/>
        <w:rPr>
          <w:rFonts w:cs="Arial"/>
          <w:b/>
          <w:bCs/>
          <w:iCs/>
          <w:highlight w:val="yellow"/>
        </w:rPr>
      </w:pPr>
    </w:p>
    <w:p w14:paraId="19729F2C" w14:textId="77777777" w:rsidR="005D5B4C" w:rsidRDefault="005D5B4C" w:rsidP="00EB5064">
      <w:pPr>
        <w:spacing w:before="120" w:after="120" w:line="276" w:lineRule="auto"/>
        <w:jc w:val="both"/>
        <w:rPr>
          <w:rFonts w:cs="Arial"/>
          <w:b/>
          <w:bCs/>
          <w:iCs/>
          <w:highlight w:val="yellow"/>
        </w:rPr>
      </w:pPr>
    </w:p>
    <w:p w14:paraId="08E6DF14" w14:textId="77777777" w:rsidR="005D5B4C" w:rsidRDefault="005D5B4C" w:rsidP="00EB5064">
      <w:pPr>
        <w:spacing w:before="120" w:after="120" w:line="276" w:lineRule="auto"/>
        <w:jc w:val="both"/>
        <w:rPr>
          <w:rFonts w:cs="Arial"/>
          <w:b/>
          <w:bCs/>
          <w:iCs/>
          <w:highlight w:val="yellow"/>
        </w:rPr>
      </w:pPr>
    </w:p>
    <w:p w14:paraId="15A40686" w14:textId="77777777" w:rsidR="005D5B4C" w:rsidRDefault="005D5B4C" w:rsidP="00EB5064">
      <w:pPr>
        <w:spacing w:before="120" w:after="120" w:line="276" w:lineRule="auto"/>
        <w:jc w:val="both"/>
        <w:rPr>
          <w:rFonts w:cs="Arial"/>
          <w:b/>
          <w:bCs/>
          <w:iCs/>
          <w:highlight w:val="yellow"/>
        </w:rPr>
      </w:pPr>
    </w:p>
    <w:p w14:paraId="67DBC06B" w14:textId="77777777" w:rsidR="005D5B4C" w:rsidRDefault="005D5B4C" w:rsidP="00EB5064">
      <w:pPr>
        <w:spacing w:before="120" w:after="120" w:line="276" w:lineRule="auto"/>
        <w:jc w:val="both"/>
        <w:rPr>
          <w:rFonts w:cs="Arial"/>
          <w:b/>
          <w:bCs/>
          <w:iCs/>
          <w:highlight w:val="yellow"/>
        </w:rPr>
      </w:pPr>
    </w:p>
    <w:p w14:paraId="4C023229" w14:textId="77777777" w:rsidR="005D5B4C" w:rsidRDefault="005D5B4C" w:rsidP="00EB5064">
      <w:pPr>
        <w:spacing w:before="120" w:after="120" w:line="276" w:lineRule="auto"/>
        <w:jc w:val="both"/>
        <w:rPr>
          <w:rFonts w:cs="Arial"/>
          <w:b/>
          <w:bCs/>
          <w:iCs/>
          <w:highlight w:val="yellow"/>
        </w:rPr>
      </w:pPr>
    </w:p>
    <w:p w14:paraId="5E357CA8" w14:textId="77777777" w:rsidR="005D5B4C" w:rsidRDefault="005D5B4C" w:rsidP="00EB5064">
      <w:pPr>
        <w:spacing w:before="120" w:after="120" w:line="276" w:lineRule="auto"/>
        <w:jc w:val="both"/>
        <w:rPr>
          <w:rFonts w:cs="Arial"/>
          <w:b/>
          <w:bCs/>
          <w:iCs/>
          <w:highlight w:val="yellow"/>
        </w:rPr>
      </w:pPr>
    </w:p>
    <w:p w14:paraId="16E275E0" w14:textId="77777777" w:rsidR="005D5B4C" w:rsidRDefault="005D5B4C" w:rsidP="00EB5064">
      <w:pPr>
        <w:spacing w:before="120" w:after="120" w:line="276" w:lineRule="auto"/>
        <w:jc w:val="both"/>
        <w:rPr>
          <w:rFonts w:cs="Arial"/>
          <w:b/>
          <w:bCs/>
          <w:iCs/>
          <w:highlight w:val="yellow"/>
        </w:rPr>
      </w:pPr>
    </w:p>
    <w:p w14:paraId="4C658C51" w14:textId="77777777" w:rsidR="005D5B4C" w:rsidRDefault="005D5B4C" w:rsidP="00EB5064">
      <w:pPr>
        <w:spacing w:before="120" w:after="120" w:line="276" w:lineRule="auto"/>
        <w:jc w:val="both"/>
        <w:rPr>
          <w:rFonts w:cs="Arial"/>
          <w:b/>
          <w:bCs/>
          <w:iCs/>
          <w:highlight w:val="yellow"/>
        </w:rPr>
      </w:pPr>
    </w:p>
    <w:p w14:paraId="0F152B4B" w14:textId="77777777" w:rsidR="005D5B4C" w:rsidRDefault="005D5B4C" w:rsidP="00EB5064">
      <w:pPr>
        <w:spacing w:before="120" w:after="120" w:line="276" w:lineRule="auto"/>
        <w:jc w:val="both"/>
        <w:rPr>
          <w:rFonts w:cs="Arial"/>
          <w:b/>
          <w:bCs/>
          <w:iCs/>
          <w:highlight w:val="yellow"/>
        </w:rPr>
      </w:pPr>
    </w:p>
    <w:p w14:paraId="10E65AB5" w14:textId="77777777" w:rsidR="005D5B4C" w:rsidRDefault="005D5B4C" w:rsidP="00EB5064">
      <w:pPr>
        <w:spacing w:before="120" w:after="120" w:line="276" w:lineRule="auto"/>
        <w:jc w:val="both"/>
        <w:rPr>
          <w:rFonts w:cs="Arial"/>
          <w:b/>
          <w:bCs/>
          <w:iCs/>
          <w:highlight w:val="yellow"/>
        </w:rPr>
      </w:pPr>
    </w:p>
    <w:p w14:paraId="5BDAC95D" w14:textId="77777777" w:rsidR="005D5B4C" w:rsidRDefault="005D5B4C" w:rsidP="00EB5064">
      <w:pPr>
        <w:spacing w:before="120" w:after="120" w:line="276" w:lineRule="auto"/>
        <w:jc w:val="both"/>
        <w:rPr>
          <w:rFonts w:cs="Arial"/>
          <w:b/>
          <w:bCs/>
          <w:iCs/>
          <w:highlight w:val="yellow"/>
        </w:rPr>
      </w:pPr>
    </w:p>
    <w:p w14:paraId="0DB3F5D4" w14:textId="77777777" w:rsidR="005D5B4C" w:rsidRDefault="005D5B4C" w:rsidP="00EB5064">
      <w:pPr>
        <w:spacing w:before="120" w:after="120" w:line="276" w:lineRule="auto"/>
        <w:jc w:val="both"/>
        <w:rPr>
          <w:rFonts w:cs="Arial"/>
          <w:b/>
          <w:bCs/>
          <w:iCs/>
          <w:highlight w:val="yellow"/>
        </w:rPr>
      </w:pPr>
    </w:p>
    <w:p w14:paraId="7FF58967" w14:textId="77777777" w:rsidR="005D5B4C" w:rsidRDefault="005D5B4C" w:rsidP="00EB5064">
      <w:pPr>
        <w:spacing w:before="120" w:after="120" w:line="276" w:lineRule="auto"/>
        <w:jc w:val="both"/>
        <w:rPr>
          <w:rFonts w:cs="Arial"/>
          <w:b/>
          <w:bCs/>
          <w:iCs/>
          <w:highlight w:val="yellow"/>
        </w:rPr>
      </w:pPr>
    </w:p>
    <w:p w14:paraId="23113BCD" w14:textId="77777777" w:rsidR="005D5B4C" w:rsidRDefault="005D5B4C" w:rsidP="00EB5064">
      <w:pPr>
        <w:spacing w:before="120" w:after="120" w:line="276" w:lineRule="auto"/>
        <w:jc w:val="both"/>
        <w:rPr>
          <w:rFonts w:cs="Arial"/>
          <w:b/>
          <w:bCs/>
          <w:iCs/>
          <w:highlight w:val="yellow"/>
        </w:rPr>
      </w:pPr>
    </w:p>
    <w:p w14:paraId="36701A17" w14:textId="77777777" w:rsidR="005D5B4C" w:rsidRDefault="005D5B4C" w:rsidP="00EB5064">
      <w:pPr>
        <w:spacing w:before="120" w:after="120" w:line="276" w:lineRule="auto"/>
        <w:jc w:val="both"/>
        <w:rPr>
          <w:rFonts w:cs="Arial"/>
          <w:b/>
          <w:bCs/>
          <w:iCs/>
          <w:highlight w:val="yellow"/>
        </w:rPr>
      </w:pPr>
    </w:p>
    <w:p w14:paraId="41FCFBA8" w14:textId="77777777" w:rsidR="005D5B4C" w:rsidRDefault="005D5B4C" w:rsidP="00EB5064">
      <w:pPr>
        <w:spacing w:before="120" w:after="120" w:line="276" w:lineRule="auto"/>
        <w:jc w:val="both"/>
        <w:rPr>
          <w:rFonts w:cs="Arial"/>
          <w:b/>
          <w:bCs/>
          <w:iCs/>
          <w:highlight w:val="yellow"/>
        </w:rPr>
      </w:pPr>
    </w:p>
    <w:p w14:paraId="75CCE973" w14:textId="77777777" w:rsidR="005D5B4C" w:rsidRDefault="005D5B4C" w:rsidP="00EB5064">
      <w:pPr>
        <w:spacing w:before="120" w:after="120" w:line="276" w:lineRule="auto"/>
        <w:jc w:val="both"/>
        <w:rPr>
          <w:rFonts w:cs="Arial"/>
          <w:b/>
          <w:bCs/>
          <w:iCs/>
          <w:highlight w:val="yellow"/>
        </w:rPr>
      </w:pPr>
    </w:p>
    <w:p w14:paraId="0D7BFEA8" w14:textId="77777777" w:rsidR="005D5B4C" w:rsidRDefault="005D5B4C" w:rsidP="00EB5064">
      <w:pPr>
        <w:spacing w:before="120" w:after="120" w:line="276" w:lineRule="auto"/>
        <w:jc w:val="both"/>
        <w:rPr>
          <w:rFonts w:cs="Arial"/>
          <w:b/>
          <w:bCs/>
          <w:iCs/>
          <w:highlight w:val="yellow"/>
        </w:rPr>
      </w:pPr>
    </w:p>
    <w:p w14:paraId="3C05A3C0" w14:textId="77777777" w:rsidR="005D5B4C" w:rsidRDefault="005D5B4C" w:rsidP="00EB5064">
      <w:pPr>
        <w:spacing w:before="120" w:after="120" w:line="276" w:lineRule="auto"/>
        <w:jc w:val="both"/>
        <w:rPr>
          <w:rFonts w:cs="Arial"/>
          <w:b/>
          <w:bCs/>
          <w:iCs/>
          <w:highlight w:val="yellow"/>
        </w:rPr>
      </w:pPr>
    </w:p>
    <w:p w14:paraId="0C3EA070" w14:textId="77777777" w:rsidR="005D5B4C" w:rsidRDefault="005D5B4C" w:rsidP="00EB5064">
      <w:pPr>
        <w:spacing w:before="120" w:after="120" w:line="276" w:lineRule="auto"/>
        <w:jc w:val="both"/>
        <w:rPr>
          <w:rFonts w:cs="Arial"/>
          <w:b/>
          <w:bCs/>
          <w:iCs/>
          <w:highlight w:val="yellow"/>
        </w:rPr>
      </w:pPr>
    </w:p>
    <w:p w14:paraId="0FA4DB9D" w14:textId="77777777" w:rsidR="005D5B4C" w:rsidRDefault="005D5B4C" w:rsidP="00EB5064">
      <w:pPr>
        <w:spacing w:before="120" w:after="120" w:line="276" w:lineRule="auto"/>
        <w:jc w:val="both"/>
        <w:rPr>
          <w:rFonts w:cs="Arial"/>
          <w:b/>
          <w:bCs/>
          <w:iCs/>
          <w:highlight w:val="yellow"/>
        </w:rPr>
      </w:pPr>
    </w:p>
    <w:p w14:paraId="3A945D4E" w14:textId="77777777" w:rsidR="005D5B4C" w:rsidRDefault="005D5B4C" w:rsidP="00EB5064">
      <w:pPr>
        <w:spacing w:before="120" w:after="120" w:line="276" w:lineRule="auto"/>
        <w:jc w:val="both"/>
        <w:rPr>
          <w:rFonts w:cs="Arial"/>
          <w:b/>
          <w:bCs/>
          <w:iCs/>
          <w:highlight w:val="yellow"/>
        </w:rPr>
      </w:pPr>
    </w:p>
    <w:p w14:paraId="02A54B41" w14:textId="77777777" w:rsidR="005D5B4C" w:rsidRDefault="005D5B4C" w:rsidP="00EB5064">
      <w:pPr>
        <w:spacing w:before="120" w:after="120" w:line="276" w:lineRule="auto"/>
        <w:jc w:val="both"/>
        <w:rPr>
          <w:rFonts w:cs="Arial"/>
          <w:b/>
          <w:bCs/>
          <w:iCs/>
          <w:highlight w:val="yellow"/>
        </w:rPr>
      </w:pPr>
    </w:p>
    <w:p w14:paraId="595D85EF" w14:textId="77777777" w:rsidR="005D5B4C" w:rsidRDefault="005D5B4C" w:rsidP="00EB5064">
      <w:pPr>
        <w:spacing w:before="120" w:after="120" w:line="276" w:lineRule="auto"/>
        <w:jc w:val="both"/>
        <w:rPr>
          <w:rFonts w:cs="Arial"/>
          <w:b/>
          <w:bCs/>
          <w:iCs/>
          <w:highlight w:val="yellow"/>
        </w:rPr>
      </w:pPr>
    </w:p>
    <w:p w14:paraId="24FC4273" w14:textId="77777777" w:rsidR="005D5B4C" w:rsidRDefault="005D5B4C" w:rsidP="00EB5064">
      <w:pPr>
        <w:spacing w:before="120" w:after="120" w:line="276" w:lineRule="auto"/>
        <w:jc w:val="both"/>
        <w:rPr>
          <w:rFonts w:cs="Arial"/>
          <w:b/>
          <w:bCs/>
          <w:iCs/>
          <w:highlight w:val="yellow"/>
        </w:rPr>
      </w:pPr>
    </w:p>
    <w:p w14:paraId="75AAB143" w14:textId="74225A57" w:rsidR="00EB5064" w:rsidRDefault="001E3461" w:rsidP="00EB5064">
      <w:pPr>
        <w:spacing w:before="120" w:after="120" w:line="276" w:lineRule="auto"/>
        <w:jc w:val="both"/>
        <w:rPr>
          <w:rFonts w:cs="Arial"/>
          <w:b/>
          <w:bCs/>
          <w:iCs/>
        </w:rPr>
      </w:pPr>
      <w:r w:rsidRPr="001E3461">
        <w:rPr>
          <w:rFonts w:cs="Arial"/>
          <w:b/>
          <w:bCs/>
          <w:iCs/>
          <w:highlight w:val="yellow"/>
        </w:rPr>
        <w:lastRenderedPageBreak/>
        <w:t xml:space="preserve">14. CÓDIGO COMPRAS.GOV.BR, VALOR </w:t>
      </w:r>
      <w:r w:rsidR="00EB5064" w:rsidRPr="000352A9">
        <w:rPr>
          <w:rFonts w:cs="Arial"/>
          <w:b/>
          <w:bCs/>
          <w:iCs/>
          <w:highlight w:val="yellow"/>
        </w:rPr>
        <w:t>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992"/>
        <w:gridCol w:w="709"/>
        <w:gridCol w:w="567"/>
        <w:gridCol w:w="3260"/>
        <w:gridCol w:w="1418"/>
        <w:gridCol w:w="1280"/>
      </w:tblGrid>
      <w:tr w:rsidR="00EB5064" w:rsidRPr="00D13349" w14:paraId="75376D42" w14:textId="77777777" w:rsidTr="00D93C5F">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992"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proofErr w:type="spellStart"/>
            <w:r w:rsidRPr="00EB5064">
              <w:rPr>
                <w:rFonts w:eastAsia="Times New Roman" w:cs="Arial"/>
                <w:b/>
                <w:bCs/>
                <w:color w:val="000000"/>
                <w:sz w:val="20"/>
                <w:szCs w:val="20"/>
                <w:lang w:eastAsia="pt-BR"/>
              </w:rPr>
              <w:t>Qtde</w:t>
            </w:r>
            <w:proofErr w:type="spellEnd"/>
            <w:r w:rsidRPr="00EB5064">
              <w:rPr>
                <w:rFonts w:eastAsia="Times New Roman" w:cs="Arial"/>
                <w:b/>
                <w:bCs/>
                <w:color w:val="000000"/>
                <w:sz w:val="20"/>
                <w:szCs w:val="20"/>
                <w:lang w:eastAsia="pt-BR"/>
              </w:rPr>
              <w:t>.</w:t>
            </w:r>
          </w:p>
        </w:tc>
        <w:tc>
          <w:tcPr>
            <w:tcW w:w="567"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3260"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418" w:type="dxa"/>
            <w:shd w:val="clear" w:color="000000" w:fill="D9D9D9"/>
            <w:vAlign w:val="center"/>
            <w:hideMark/>
          </w:tcPr>
          <w:p w14:paraId="4931771F" w14:textId="252A95C9"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92E91" w:rsidRPr="00B92E91">
              <w:rPr>
                <w:rFonts w:cs="Arial"/>
                <w:b/>
                <w:sz w:val="20"/>
                <w:szCs w:val="20"/>
                <w:highlight w:val="yellow"/>
              </w:rPr>
              <w:t>30</w:t>
            </w:r>
            <w:r w:rsidRPr="00B92E91">
              <w:rPr>
                <w:rFonts w:cs="Arial"/>
                <w:b/>
                <w:sz w:val="20"/>
                <w:szCs w:val="20"/>
                <w:highlight w:val="yellow"/>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D93C5F">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992"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4B1E6FDD"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567"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3260" w:type="dxa"/>
            <w:vAlign w:val="center"/>
          </w:tcPr>
          <w:p w14:paraId="7A95D1DD" w14:textId="611E7358" w:rsidR="00EB5064" w:rsidRPr="009C7165" w:rsidRDefault="00D93C5F" w:rsidP="00217688">
            <w:pPr>
              <w:jc w:val="center"/>
              <w:rPr>
                <w:rFonts w:eastAsia="Times New Roman" w:cs="Arial"/>
                <w:b/>
                <w:bCs/>
                <w:color w:val="000000"/>
                <w:sz w:val="20"/>
                <w:szCs w:val="20"/>
                <w:lang w:eastAsia="pt-BR"/>
              </w:rPr>
            </w:pPr>
            <w:r>
              <w:rPr>
                <w:rFonts w:cs="Arial"/>
                <w:b/>
                <w:bCs/>
                <w:sz w:val="20"/>
                <w:szCs w:val="20"/>
                <w:highlight w:val="yellow"/>
              </w:rPr>
              <w:t>P</w:t>
            </w:r>
            <w:r w:rsidRPr="00D93C5F">
              <w:rPr>
                <w:rFonts w:cs="Arial"/>
                <w:b/>
                <w:bCs/>
                <w:sz w:val="20"/>
                <w:szCs w:val="20"/>
                <w:highlight w:val="yellow"/>
              </w:rPr>
              <w:t>restação de serviços de natureza continuada, sob demanda, destinados ao planejamento, organização, operacionalização e execução de eventos institucionais promovidos pelo Tribunal de Contas do Estado de São Paulo – TCESP, a serem realizados em todo o Estado de São Paulo</w:t>
            </w:r>
          </w:p>
        </w:tc>
        <w:tc>
          <w:tcPr>
            <w:tcW w:w="1418" w:type="dxa"/>
            <w:vAlign w:val="center"/>
          </w:tcPr>
          <w:p w14:paraId="60A0FAA1" w14:textId="0AFB31AB" w:rsidR="00EB5064" w:rsidRPr="00FB7E34" w:rsidRDefault="00EB5064" w:rsidP="00217688">
            <w:pPr>
              <w:jc w:val="center"/>
              <w:rPr>
                <w:rFonts w:cs="Arial"/>
                <w:b/>
                <w:bCs/>
                <w:sz w:val="20"/>
                <w:szCs w:val="20"/>
                <w:highlight w:val="red"/>
              </w:rPr>
            </w:pPr>
          </w:p>
        </w:tc>
        <w:tc>
          <w:tcPr>
            <w:tcW w:w="1280" w:type="dxa"/>
            <w:vAlign w:val="center"/>
          </w:tcPr>
          <w:p w14:paraId="1ABBD792" w14:textId="61AD2983" w:rsidR="003B23C9" w:rsidRPr="00FB7E34" w:rsidRDefault="003B23C9" w:rsidP="003B23C9">
            <w:pPr>
              <w:widowControl w:val="0"/>
              <w:tabs>
                <w:tab w:val="left" w:pos="-284"/>
              </w:tabs>
              <w:jc w:val="center"/>
              <w:rPr>
                <w:rFonts w:cs="Arial"/>
                <w:b/>
                <w:bCs/>
                <w:sz w:val="20"/>
                <w:szCs w:val="20"/>
                <w:highlight w:val="red"/>
              </w:rPr>
            </w:pP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472D1337" w14:textId="77777777" w:rsidR="004E5C58" w:rsidRDefault="004E5C58" w:rsidP="00660B75">
      <w:pPr>
        <w:autoSpaceDE w:val="0"/>
        <w:autoSpaceDN w:val="0"/>
        <w:adjustRightInd w:val="0"/>
        <w:spacing w:before="120"/>
        <w:jc w:val="both"/>
        <w:rPr>
          <w:rFonts w:eastAsia="Times New Roman" w:cs="Arial"/>
          <w:b/>
          <w:i/>
          <w:sz w:val="22"/>
          <w:szCs w:val="22"/>
          <w:highlight w:val="yellow"/>
          <w:lang w:eastAsia="pt-BR"/>
        </w:rPr>
      </w:pPr>
    </w:p>
    <w:p w14:paraId="4F39FEB9" w14:textId="77777777" w:rsidR="00D62161" w:rsidRPr="00660B75" w:rsidRDefault="00D62161"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F54426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 xml:space="preserve">.1.1. ANEXO A - </w:t>
      </w:r>
    </w:p>
    <w:p w14:paraId="36A76BDE" w14:textId="6E8410FA"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 xml:space="preserve">.1.2. ANEXO B - </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1C5C2156" w:rsidR="00AA62F7" w:rsidRPr="002B60E0" w:rsidRDefault="00AA62F7" w:rsidP="00AA62F7">
      <w:pPr>
        <w:spacing w:line="276" w:lineRule="auto"/>
        <w:rPr>
          <w:rFonts w:cs="Arial"/>
          <w:b/>
          <w:bCs/>
          <w:highlight w:val="yellow"/>
        </w:rPr>
      </w:pPr>
      <w:r w:rsidRPr="003732F3">
        <w:rPr>
          <w:rFonts w:cs="Arial"/>
          <w:b/>
          <w:bCs/>
        </w:rPr>
        <w:t>SEI - Processo nº</w:t>
      </w:r>
      <w:r w:rsidR="00962BED">
        <w:rPr>
          <w:rFonts w:cs="Arial"/>
          <w:b/>
          <w:bCs/>
        </w:rPr>
        <w:t xml:space="preserve"> </w:t>
      </w:r>
      <w:r w:rsidR="002B60E0" w:rsidRPr="002B60E0">
        <w:rPr>
          <w:rFonts w:cs="Arial"/>
          <w:b/>
          <w:bCs/>
          <w:highlight w:val="yellow"/>
        </w:rPr>
        <w:t>6340/2026-91</w:t>
      </w:r>
    </w:p>
    <w:p w14:paraId="6D62EFDC" w14:textId="02F6BA68" w:rsidR="00AA62F7" w:rsidRDefault="00AA62F7" w:rsidP="00AA62F7">
      <w:pPr>
        <w:spacing w:line="276" w:lineRule="auto"/>
        <w:jc w:val="both"/>
        <w:rPr>
          <w:rFonts w:cs="Arial"/>
          <w:b/>
          <w:bCs/>
        </w:rPr>
      </w:pPr>
      <w:r w:rsidRPr="003732F3">
        <w:rPr>
          <w:rFonts w:cs="Arial"/>
          <w:b/>
          <w:bCs/>
        </w:rPr>
        <w:t xml:space="preserve">Objeto: </w:t>
      </w:r>
      <w:r w:rsidR="007D62E8">
        <w:rPr>
          <w:b/>
          <w:bCs/>
          <w:highlight w:val="yellow"/>
        </w:rPr>
        <w:t>P</w:t>
      </w:r>
      <w:r w:rsidR="007D62E8" w:rsidRPr="00720EE1">
        <w:rPr>
          <w:rFonts w:cs="Arial"/>
          <w:b/>
          <w:bCs/>
          <w:highlight w:val="yellow"/>
        </w:rPr>
        <w:t>restação de serviços de natureza continuada, sob demanda, destinados ao planejamento, organização, operacionalização e execução de eventos institucionais promovidos pelo Tribunal de Contas do Estado de São Paulo – TCESP, a serem realizados em todo o Estado de São Pau</w:t>
      </w:r>
      <w:r w:rsidR="007D62E8" w:rsidRPr="007D62E8">
        <w:rPr>
          <w:rFonts w:cs="Arial"/>
          <w:b/>
          <w:bCs/>
          <w:highlight w:val="yellow"/>
        </w:rPr>
        <w:t>lo.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p w14:paraId="0500CD77" w14:textId="77777777" w:rsidR="00FB0030" w:rsidRDefault="00FB0030" w:rsidP="00AA62F7">
      <w:pPr>
        <w:spacing w:line="276" w:lineRule="auto"/>
        <w:jc w:val="both"/>
        <w:rPr>
          <w:rFonts w:cs="Arial"/>
          <w:b/>
          <w:bCs/>
        </w:rPr>
      </w:pPr>
    </w:p>
    <w:p w14:paraId="5311C610" w14:textId="77777777" w:rsidR="00E77472" w:rsidRDefault="00E77472" w:rsidP="00AA62F7">
      <w:pPr>
        <w:spacing w:line="276" w:lineRule="auto"/>
        <w:jc w:val="both"/>
        <w:rPr>
          <w:rFonts w:cs="Arial"/>
          <w:b/>
          <w:bCs/>
        </w:rPr>
      </w:pPr>
    </w:p>
    <w:p w14:paraId="46B8DF7E" w14:textId="77777777" w:rsidR="00E77472" w:rsidRDefault="00E77472" w:rsidP="00AA62F7">
      <w:pPr>
        <w:spacing w:line="276" w:lineRule="auto"/>
        <w:jc w:val="both"/>
        <w:rPr>
          <w:rFonts w:cs="Arial"/>
          <w:b/>
          <w:bCs/>
        </w:rPr>
      </w:pPr>
    </w:p>
    <w:p w14:paraId="1128D3D9" w14:textId="77777777" w:rsidR="00E77472" w:rsidRDefault="00E77472" w:rsidP="00AA62F7">
      <w:pPr>
        <w:spacing w:line="276" w:lineRule="auto"/>
        <w:jc w:val="both"/>
        <w:rPr>
          <w:rFonts w:cs="Arial"/>
          <w:b/>
          <w:bCs/>
        </w:rPr>
      </w:pPr>
    </w:p>
    <w:p w14:paraId="3A76EDB3" w14:textId="77777777" w:rsidR="00E77472" w:rsidRDefault="00E77472" w:rsidP="00AA62F7">
      <w:pPr>
        <w:spacing w:line="276" w:lineRule="auto"/>
        <w:jc w:val="both"/>
        <w:rPr>
          <w:rFonts w:cs="Arial"/>
          <w:b/>
          <w:bCs/>
        </w:rPr>
      </w:pPr>
    </w:p>
    <w:p w14:paraId="6305AC7E" w14:textId="77777777" w:rsidR="00E77472" w:rsidRDefault="00E77472" w:rsidP="00AA62F7">
      <w:pPr>
        <w:spacing w:line="276" w:lineRule="auto"/>
        <w:jc w:val="both"/>
        <w:rPr>
          <w:rFonts w:cs="Arial"/>
          <w:b/>
          <w:bCs/>
        </w:rPr>
      </w:pPr>
    </w:p>
    <w:p w14:paraId="7086C090" w14:textId="77777777" w:rsidR="00E77472" w:rsidRDefault="00E77472" w:rsidP="00AA62F7">
      <w:pPr>
        <w:spacing w:line="276" w:lineRule="auto"/>
        <w:jc w:val="both"/>
        <w:rPr>
          <w:rFonts w:cs="Arial"/>
          <w:b/>
          <w:bCs/>
        </w:rPr>
      </w:pPr>
    </w:p>
    <w:p w14:paraId="2EBF177E" w14:textId="77777777" w:rsidR="00E77472" w:rsidRDefault="00E77472" w:rsidP="00AA62F7">
      <w:pPr>
        <w:spacing w:line="276" w:lineRule="auto"/>
        <w:jc w:val="both"/>
        <w:rPr>
          <w:rFonts w:cs="Arial"/>
          <w:b/>
          <w:bCs/>
        </w:rPr>
      </w:pPr>
    </w:p>
    <w:p w14:paraId="1C8855AD" w14:textId="77777777" w:rsidR="00E77472" w:rsidRDefault="00E77472" w:rsidP="00AA62F7">
      <w:pPr>
        <w:spacing w:line="276" w:lineRule="auto"/>
        <w:jc w:val="both"/>
        <w:rPr>
          <w:rFonts w:cs="Arial"/>
          <w:b/>
          <w:bCs/>
        </w:rPr>
      </w:pPr>
    </w:p>
    <w:p w14:paraId="2D709608" w14:textId="77777777" w:rsidR="00E77472" w:rsidRDefault="00E77472" w:rsidP="00AA62F7">
      <w:pPr>
        <w:spacing w:line="276" w:lineRule="auto"/>
        <w:jc w:val="both"/>
        <w:rPr>
          <w:rFonts w:cs="Arial"/>
          <w:b/>
          <w:bCs/>
        </w:rPr>
      </w:pPr>
    </w:p>
    <w:p w14:paraId="395DE803" w14:textId="77777777" w:rsidR="00E77472" w:rsidRDefault="00E77472" w:rsidP="00AA62F7">
      <w:pPr>
        <w:spacing w:line="276" w:lineRule="auto"/>
        <w:jc w:val="both"/>
        <w:rPr>
          <w:rFonts w:cs="Arial"/>
          <w:b/>
          <w:bCs/>
        </w:rPr>
      </w:pPr>
    </w:p>
    <w:p w14:paraId="5BCF687B" w14:textId="77777777" w:rsidR="00E77472" w:rsidRDefault="00E77472" w:rsidP="00AA62F7">
      <w:pPr>
        <w:spacing w:line="276" w:lineRule="auto"/>
        <w:jc w:val="both"/>
        <w:rPr>
          <w:rFonts w:cs="Arial"/>
          <w:b/>
          <w:bCs/>
        </w:rPr>
      </w:pPr>
    </w:p>
    <w:p w14:paraId="6AB454FC" w14:textId="77777777" w:rsidR="00E77472" w:rsidRDefault="00E77472" w:rsidP="00AA62F7">
      <w:pPr>
        <w:spacing w:line="276" w:lineRule="auto"/>
        <w:jc w:val="both"/>
        <w:rPr>
          <w:rFonts w:cs="Arial"/>
          <w:b/>
          <w:bCs/>
        </w:rPr>
      </w:pPr>
    </w:p>
    <w:p w14:paraId="16F91289" w14:textId="77777777" w:rsidR="00E77472" w:rsidRDefault="00E77472" w:rsidP="00AA62F7">
      <w:pPr>
        <w:spacing w:line="276" w:lineRule="auto"/>
        <w:jc w:val="both"/>
        <w:rPr>
          <w:rFonts w:cs="Arial"/>
          <w:b/>
          <w:bCs/>
        </w:rPr>
      </w:pPr>
    </w:p>
    <w:p w14:paraId="3E7916EC" w14:textId="77777777" w:rsidR="00E77472" w:rsidRDefault="00E77472" w:rsidP="00AA62F7">
      <w:pPr>
        <w:spacing w:line="276" w:lineRule="auto"/>
        <w:jc w:val="both"/>
        <w:rPr>
          <w:rFonts w:cs="Arial"/>
          <w:b/>
          <w:bCs/>
        </w:rPr>
      </w:pPr>
    </w:p>
    <w:p w14:paraId="7EDF288E" w14:textId="77777777" w:rsidR="00E77472" w:rsidRDefault="00E77472" w:rsidP="00AA62F7">
      <w:pPr>
        <w:spacing w:line="276" w:lineRule="auto"/>
        <w:jc w:val="both"/>
        <w:rPr>
          <w:rFonts w:cs="Arial"/>
          <w:b/>
          <w:bCs/>
        </w:rPr>
      </w:pPr>
    </w:p>
    <w:p w14:paraId="430408D6" w14:textId="77777777" w:rsidR="00E77472" w:rsidRDefault="00E77472" w:rsidP="00AA62F7">
      <w:pPr>
        <w:spacing w:line="276" w:lineRule="auto"/>
        <w:jc w:val="both"/>
        <w:rPr>
          <w:rFonts w:cs="Arial"/>
          <w:b/>
          <w:bCs/>
        </w:rPr>
      </w:pPr>
    </w:p>
    <w:p w14:paraId="35F5A677" w14:textId="77777777" w:rsidR="00E77472" w:rsidRPr="003732F3" w:rsidRDefault="00E77472"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38E4F537" w:rsidR="003C7DE3" w:rsidRPr="0019394F" w:rsidRDefault="003C7DE3" w:rsidP="003C7DE3">
      <w:pPr>
        <w:pStyle w:val="Prembulo"/>
        <w:spacing w:before="0" w:afterLines="50" w:line="276" w:lineRule="auto"/>
        <w:ind w:right="0"/>
        <w:rPr>
          <w:b/>
          <w:sz w:val="24"/>
          <w:szCs w:val="24"/>
        </w:rPr>
      </w:pPr>
      <w:r w:rsidRPr="00B74C0D">
        <w:rPr>
          <w:b/>
          <w:sz w:val="24"/>
          <w:szCs w:val="24"/>
        </w:rPr>
        <w:t>CONTRATO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72DAD7DC"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sidR="002B60E0">
        <w:rPr>
          <w:rFonts w:eastAsia="Arial" w:cs="Arial"/>
          <w:highlight w:val="yellow"/>
        </w:rPr>
        <w:t xml:space="preserve"> </w:t>
      </w:r>
      <w:r w:rsidR="002B60E0" w:rsidRPr="00F2082A">
        <w:rPr>
          <w:rFonts w:cs="Arial"/>
          <w:color w:val="000000"/>
          <w:highlight w:val="yellow"/>
        </w:rPr>
        <w:t>6340/2026-91</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67" w:anchor="art92" w:history="1">
        <w:r w:rsidRPr="00382A17">
          <w:rPr>
            <w:rStyle w:val="Hyperlink"/>
          </w:rPr>
          <w:t>art. 92, I e II</w:t>
        </w:r>
      </w:hyperlink>
      <w:r w:rsidRPr="00382A17">
        <w:t>)</w:t>
      </w:r>
    </w:p>
    <w:p w14:paraId="44D6C540" w14:textId="037A23E6"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sidR="00C80255">
        <w:rPr>
          <w:sz w:val="24"/>
          <w:szCs w:val="24"/>
        </w:rPr>
        <w:t xml:space="preserve"> </w:t>
      </w:r>
      <w:r w:rsidR="00C80255" w:rsidRPr="00C80255">
        <w:rPr>
          <w:b/>
          <w:bCs/>
          <w:color w:val="auto"/>
          <w:sz w:val="24"/>
          <w:szCs w:val="24"/>
          <w:highlight w:val="yellow"/>
        </w:rPr>
        <w:t>p</w:t>
      </w:r>
      <w:r w:rsidR="00C80255" w:rsidRPr="00720EE1">
        <w:rPr>
          <w:b/>
          <w:bCs/>
          <w:color w:val="auto"/>
          <w:sz w:val="24"/>
          <w:szCs w:val="24"/>
          <w:highlight w:val="yellow"/>
        </w:rPr>
        <w:t>restação de serviços de natureza continuada, sob demanda, destinados ao planejamento, organização, operacionalização e execução de eventos institucionais promovidos pelo Tribunal de Contas do Estado de São Paulo – TCESP, a serem realizados em todo o Estado de São Pau</w:t>
      </w:r>
      <w:r w:rsidR="00C80255" w:rsidRPr="007D62E8">
        <w:rPr>
          <w:b/>
          <w:bCs/>
          <w:color w:val="auto"/>
          <w:sz w:val="24"/>
          <w:szCs w:val="24"/>
          <w:highlight w:val="yellow"/>
        </w:rPr>
        <w:t>lo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EB0235">
        <w:rPr>
          <w:b/>
          <w:bCs/>
          <w:sz w:val="24"/>
          <w:szCs w:val="24"/>
        </w:rPr>
        <w:t>empreitada por preço unitário</w:t>
      </w:r>
      <w:r w:rsidRPr="00EB0235">
        <w:rPr>
          <w:sz w:val="24"/>
          <w:szCs w:val="24"/>
        </w:rPr>
        <w:t>.</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68"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 - </w:t>
      </w:r>
      <w:proofErr w:type="gramStart"/>
      <w:r w:rsidRPr="009E706A">
        <w:rPr>
          <w:rFonts w:eastAsia="Times New Roman" w:cs="Arial"/>
          <w:color w:val="000000"/>
          <w:lang w:eastAsia="ko-KR"/>
        </w:rPr>
        <w:t>na</w:t>
      </w:r>
      <w:proofErr w:type="gramEnd"/>
      <w:r w:rsidRPr="009E706A">
        <w:rPr>
          <w:rFonts w:eastAsia="Times New Roman" w:cs="Arial"/>
          <w:color w:val="000000"/>
          <w:lang w:eastAsia="ko-KR"/>
        </w:rPr>
        <w:t xml:space="preserve">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w:t>
      </w:r>
      <w:proofErr w:type="gramStart"/>
      <w:r w:rsidRPr="009E706A">
        <w:rPr>
          <w:rFonts w:eastAsia="Times New Roman" w:cs="Arial"/>
          <w:color w:val="000000"/>
          <w:lang w:eastAsia="ko-KR"/>
        </w:rPr>
        <w:t>na</w:t>
      </w:r>
      <w:proofErr w:type="gramEnd"/>
      <w:r w:rsidRPr="009E706A">
        <w:rPr>
          <w:rFonts w:eastAsia="Times New Roman" w:cs="Arial"/>
          <w:color w:val="000000"/>
          <w:lang w:eastAsia="ko-KR"/>
        </w:rPr>
        <w:t xml:space="preserve">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74DCA168"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0639E7">
        <w:rPr>
          <w:b/>
          <w:bCs/>
          <w:i w:val="0"/>
          <w:iCs w:val="0"/>
          <w:color w:val="auto"/>
          <w:sz w:val="24"/>
          <w:szCs w:val="24"/>
          <w:highlight w:val="yellow"/>
        </w:rPr>
        <w:t>30</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0639E7">
        <w:rPr>
          <w:i w:val="0"/>
          <w:iCs w:val="0"/>
          <w:color w:val="auto"/>
          <w:sz w:val="24"/>
          <w:szCs w:val="24"/>
          <w:highlight w:val="yellow"/>
        </w:rPr>
        <w:t>trinta</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3E6D7702" w:rsidR="003C7DE3" w:rsidRPr="00BD7E46" w:rsidRDefault="003C7DE3" w:rsidP="009B50C5">
      <w:pPr>
        <w:pStyle w:val="Nvel2-Red"/>
        <w:numPr>
          <w:ilvl w:val="0"/>
          <w:numId w:val="0"/>
        </w:numPr>
        <w:tabs>
          <w:tab w:val="left" w:pos="4962"/>
        </w:tabs>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w:t>
      </w:r>
      <w:r w:rsidR="00E75907">
        <w:rPr>
          <w:b/>
          <w:bCs/>
          <w:i w:val="0"/>
          <w:iCs w:val="0"/>
          <w:color w:val="auto"/>
          <w:sz w:val="24"/>
          <w:szCs w:val="24"/>
          <w:highlight w:val="yellow"/>
        </w:rPr>
        <w:t>2</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69"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4A51B611" w14:textId="263ED073" w:rsidR="00B64D82" w:rsidRPr="00B611A9" w:rsidRDefault="00C71214" w:rsidP="003C7DE3">
      <w:pPr>
        <w:pStyle w:val="Nvel2-Red"/>
        <w:numPr>
          <w:ilvl w:val="1"/>
          <w:numId w:val="20"/>
        </w:numPr>
        <w:ind w:left="0" w:firstLine="0"/>
        <w:rPr>
          <w:i w:val="0"/>
          <w:iCs w:val="0"/>
          <w:color w:val="auto"/>
          <w:sz w:val="24"/>
          <w:szCs w:val="24"/>
          <w:highlight w:val="red"/>
        </w:rPr>
      </w:pPr>
      <w:r w:rsidRPr="00B611A9">
        <w:rPr>
          <w:i w:val="0"/>
          <w:iCs w:val="0"/>
          <w:color w:val="auto"/>
          <w:sz w:val="24"/>
          <w:szCs w:val="24"/>
          <w:highlight w:val="red"/>
        </w:rPr>
        <w:t>É admitida a subcontratação parcial do objeto, nas seguintes condições:</w:t>
      </w:r>
    </w:p>
    <w:p w14:paraId="73A6FE02" w14:textId="3280B682" w:rsidR="0093017B" w:rsidRPr="00B611A9" w:rsidRDefault="0093017B" w:rsidP="005E2DAB">
      <w:pPr>
        <w:pStyle w:val="textojustificado"/>
        <w:spacing w:before="120" w:beforeAutospacing="0" w:after="120" w:afterAutospacing="0"/>
        <w:ind w:left="284" w:right="120"/>
        <w:jc w:val="both"/>
        <w:rPr>
          <w:rFonts w:ascii="Arial" w:eastAsiaTheme="minorEastAsia" w:hAnsi="Arial" w:cs="Arial"/>
          <w:highlight w:val="red"/>
        </w:rPr>
      </w:pPr>
      <w:r w:rsidRPr="00B611A9">
        <w:rPr>
          <w:rFonts w:ascii="Arial" w:eastAsiaTheme="minorEastAsia" w:hAnsi="Arial" w:cs="Arial"/>
          <w:highlight w:val="red"/>
        </w:rPr>
        <w:t>4.</w:t>
      </w:r>
      <w:r w:rsidR="005E2DAB" w:rsidRPr="00B611A9">
        <w:rPr>
          <w:rFonts w:ascii="Arial" w:eastAsiaTheme="minorEastAsia" w:hAnsi="Arial" w:cs="Arial"/>
          <w:highlight w:val="red"/>
        </w:rPr>
        <w:t>1</w:t>
      </w:r>
      <w:r w:rsidRPr="00B611A9">
        <w:rPr>
          <w:rFonts w:ascii="Arial" w:eastAsiaTheme="minorEastAsia" w:hAnsi="Arial" w:cs="Arial"/>
          <w:highlight w:val="red"/>
        </w:rPr>
        <w:t xml:space="preserve">.1. </w:t>
      </w:r>
      <w:r w:rsidR="004766FE" w:rsidRPr="00B611A9">
        <w:rPr>
          <w:rFonts w:ascii="Arial" w:eastAsiaTheme="minorEastAsia" w:hAnsi="Arial" w:cs="Arial"/>
          <w:highlight w:val="red"/>
        </w:rPr>
        <w:t>É vedada a subcontratação completa do objeto ou da parcela principal da contratação, consistente na execução dos serviços de manutenção preventiva e corretiva dos veículos que compõem a frota do TCESP</w:t>
      </w:r>
      <w:r w:rsidRPr="00B611A9">
        <w:rPr>
          <w:rFonts w:ascii="Arial" w:eastAsiaTheme="minorEastAsia" w:hAnsi="Arial" w:cs="Arial"/>
          <w:highlight w:val="red"/>
        </w:rPr>
        <w:t>;</w:t>
      </w:r>
    </w:p>
    <w:p w14:paraId="49A95FE8" w14:textId="5B50A828" w:rsidR="004766FE" w:rsidRPr="00B611A9" w:rsidRDefault="004766FE" w:rsidP="004766FE">
      <w:pPr>
        <w:pStyle w:val="textojustificado"/>
        <w:spacing w:before="120" w:beforeAutospacing="0" w:after="120" w:afterAutospacing="0"/>
        <w:ind w:left="567" w:right="120"/>
        <w:jc w:val="both"/>
        <w:rPr>
          <w:rFonts w:ascii="Arial" w:eastAsiaTheme="minorEastAsia" w:hAnsi="Arial" w:cs="Arial"/>
          <w:highlight w:val="red"/>
        </w:rPr>
      </w:pPr>
      <w:r w:rsidRPr="00B611A9">
        <w:rPr>
          <w:rFonts w:ascii="Arial" w:eastAsiaTheme="minorEastAsia" w:hAnsi="Arial" w:cs="Arial"/>
          <w:highlight w:val="red"/>
        </w:rPr>
        <w:t>4.1.1.1.</w:t>
      </w:r>
      <w:r w:rsidR="008B0E5E" w:rsidRPr="00B611A9">
        <w:rPr>
          <w:rFonts w:ascii="Arial" w:eastAsiaTheme="minorEastAsia" w:hAnsi="Arial" w:cs="Arial"/>
          <w:highlight w:val="red"/>
        </w:rPr>
        <w:t xml:space="preserve"> Excepcionalmente, será admitida a subcontratação de serviços especializados, desde que devidamente justificada pela natureza técnica do serviço, limitada aos seguintes serviços: funilaria, pintura, câmbio, retifica de motor, ar-condicionado, elétrica e tapeçaria;</w:t>
      </w:r>
    </w:p>
    <w:p w14:paraId="57EE79AD" w14:textId="4FC0220F" w:rsidR="008B0E5E" w:rsidRPr="00B611A9" w:rsidRDefault="008B0E5E" w:rsidP="004766FE">
      <w:pPr>
        <w:pStyle w:val="textojustificado"/>
        <w:spacing w:before="120" w:beforeAutospacing="0" w:after="120" w:afterAutospacing="0"/>
        <w:ind w:left="567" w:right="120"/>
        <w:jc w:val="both"/>
        <w:rPr>
          <w:rFonts w:ascii="Arial" w:eastAsiaTheme="minorEastAsia" w:hAnsi="Arial" w:cs="Arial"/>
          <w:highlight w:val="red"/>
        </w:rPr>
      </w:pPr>
      <w:r w:rsidRPr="00B611A9">
        <w:rPr>
          <w:rFonts w:ascii="Arial" w:eastAsiaTheme="minorEastAsia" w:hAnsi="Arial" w:cs="Arial"/>
          <w:highlight w:val="red"/>
        </w:rPr>
        <w:t>4.1.1.2.</w:t>
      </w:r>
      <w:r w:rsidR="00C153BB" w:rsidRPr="00B611A9">
        <w:rPr>
          <w:rFonts w:ascii="Arial" w:eastAsiaTheme="minorEastAsia" w:hAnsi="Arial" w:cs="Arial"/>
          <w:highlight w:val="red"/>
        </w:rPr>
        <w:t xml:space="preserve"> Para os veículos blindados integrantes da frota, identificados no Anexo A d</w:t>
      </w:r>
      <w:r w:rsidR="00E902F6" w:rsidRPr="00B611A9">
        <w:rPr>
          <w:rFonts w:ascii="Arial" w:eastAsiaTheme="minorEastAsia" w:hAnsi="Arial" w:cs="Arial"/>
          <w:highlight w:val="red"/>
        </w:rPr>
        <w:t>o</w:t>
      </w:r>
      <w:r w:rsidR="00C153BB" w:rsidRPr="00B611A9">
        <w:rPr>
          <w:rFonts w:ascii="Arial" w:eastAsiaTheme="minorEastAsia" w:hAnsi="Arial" w:cs="Arial"/>
          <w:highlight w:val="red"/>
        </w:rPr>
        <w:t xml:space="preserve"> Termo de Referência, será admitida a subcontratação de serviços de manutenção, reparo ou intervenção quando tais serviços demandarem atuação de empresa certificada e especializada em veículos com blindagem balística;</w:t>
      </w:r>
    </w:p>
    <w:p w14:paraId="6EC8A931" w14:textId="3B33EEDB" w:rsidR="00C153BB" w:rsidRPr="00B611A9" w:rsidRDefault="00C153BB" w:rsidP="004766FE">
      <w:pPr>
        <w:pStyle w:val="textojustificado"/>
        <w:spacing w:before="120" w:beforeAutospacing="0" w:after="120" w:afterAutospacing="0"/>
        <w:ind w:left="567" w:right="120"/>
        <w:jc w:val="both"/>
        <w:rPr>
          <w:rFonts w:ascii="Arial" w:eastAsiaTheme="minorEastAsia" w:hAnsi="Arial" w:cs="Arial"/>
          <w:highlight w:val="red"/>
        </w:rPr>
      </w:pPr>
      <w:r w:rsidRPr="00B611A9">
        <w:rPr>
          <w:rFonts w:ascii="Arial" w:eastAsiaTheme="minorEastAsia" w:hAnsi="Arial" w:cs="Arial"/>
          <w:highlight w:val="red"/>
        </w:rPr>
        <w:t>4.1.1.3.</w:t>
      </w:r>
      <w:r w:rsidR="00D24A79" w:rsidRPr="00B611A9">
        <w:rPr>
          <w:rFonts w:ascii="Calibri" w:eastAsia="MS Mincho" w:hAnsi="Calibri" w:cs="Calibri"/>
          <w:color w:val="E64D4D"/>
          <w:highlight w:val="red"/>
          <w:lang w:eastAsia="ja-JP"/>
        </w:rPr>
        <w:t xml:space="preserve"> </w:t>
      </w:r>
      <w:r w:rsidR="00D24A79" w:rsidRPr="00B611A9">
        <w:rPr>
          <w:rFonts w:ascii="Arial" w:eastAsiaTheme="minorEastAsia" w:hAnsi="Arial" w:cs="Arial"/>
          <w:highlight w:val="red"/>
        </w:rPr>
        <w:t>A subcontratação relativa aos veículos blindados fica condicionada à comprovação, pela Contratada, de que a empresa subcontratada:</w:t>
      </w:r>
    </w:p>
    <w:p w14:paraId="2318DFB1" w14:textId="1A41D04F" w:rsidR="00D24A79" w:rsidRPr="00B611A9" w:rsidRDefault="00D24A79" w:rsidP="004766FE">
      <w:pPr>
        <w:pStyle w:val="textojustificado"/>
        <w:spacing w:before="120" w:beforeAutospacing="0" w:after="120" w:afterAutospacing="0"/>
        <w:ind w:left="567" w:right="120"/>
        <w:jc w:val="both"/>
        <w:rPr>
          <w:rFonts w:ascii="Arial" w:eastAsiaTheme="minorEastAsia" w:hAnsi="Arial" w:cs="Arial"/>
          <w:highlight w:val="red"/>
        </w:rPr>
      </w:pPr>
      <w:r w:rsidRPr="00B611A9">
        <w:rPr>
          <w:rFonts w:ascii="Arial" w:eastAsiaTheme="minorEastAsia" w:hAnsi="Arial" w:cs="Arial"/>
          <w:highlight w:val="red"/>
        </w:rPr>
        <w:t xml:space="preserve">I- </w:t>
      </w:r>
      <w:r w:rsidR="004D0C30" w:rsidRPr="00B611A9">
        <w:rPr>
          <w:rFonts w:ascii="Arial" w:eastAsiaTheme="minorEastAsia" w:hAnsi="Arial" w:cs="Arial"/>
          <w:highlight w:val="red"/>
        </w:rPr>
        <w:t>P</w:t>
      </w:r>
      <w:r w:rsidRPr="00B611A9">
        <w:rPr>
          <w:rFonts w:ascii="Arial" w:eastAsiaTheme="minorEastAsia" w:hAnsi="Arial" w:cs="Arial"/>
          <w:highlight w:val="red"/>
        </w:rPr>
        <w:t>ossui certificação técnica, homologação ou credenciamento junto a fabricante de blindagem ou entidade competente;</w:t>
      </w:r>
    </w:p>
    <w:p w14:paraId="0892E890" w14:textId="08071F3B" w:rsidR="00D24A79" w:rsidRPr="00B611A9" w:rsidRDefault="00D24A79" w:rsidP="004766FE">
      <w:pPr>
        <w:pStyle w:val="textojustificado"/>
        <w:spacing w:before="120" w:beforeAutospacing="0" w:after="120" w:afterAutospacing="0"/>
        <w:ind w:left="567" w:right="120"/>
        <w:jc w:val="both"/>
        <w:rPr>
          <w:rFonts w:ascii="Arial" w:eastAsiaTheme="minorEastAsia" w:hAnsi="Arial" w:cs="Arial"/>
          <w:highlight w:val="red"/>
        </w:rPr>
      </w:pPr>
      <w:r w:rsidRPr="00B611A9">
        <w:rPr>
          <w:rFonts w:ascii="Arial" w:eastAsiaTheme="minorEastAsia" w:hAnsi="Arial" w:cs="Arial"/>
          <w:highlight w:val="red"/>
        </w:rPr>
        <w:t xml:space="preserve">II- </w:t>
      </w:r>
      <w:r w:rsidR="004D0C30" w:rsidRPr="00B611A9">
        <w:rPr>
          <w:rFonts w:ascii="Arial" w:eastAsiaTheme="minorEastAsia" w:hAnsi="Arial" w:cs="Arial"/>
          <w:highlight w:val="red"/>
        </w:rPr>
        <w:t>Dispõe de estrutura física, equipamentos e profissionais qualificados para execução de serviços em veículos blindados;</w:t>
      </w:r>
    </w:p>
    <w:p w14:paraId="200FA470" w14:textId="7C86736B" w:rsidR="004D0C30" w:rsidRPr="00B611A9" w:rsidRDefault="004D0C30" w:rsidP="004766FE">
      <w:pPr>
        <w:pStyle w:val="textojustificado"/>
        <w:spacing w:before="120" w:beforeAutospacing="0" w:after="120" w:afterAutospacing="0"/>
        <w:ind w:left="567" w:right="120"/>
        <w:jc w:val="both"/>
        <w:rPr>
          <w:rFonts w:ascii="Arial" w:eastAsiaTheme="minorEastAsia" w:hAnsi="Arial" w:cs="Arial"/>
          <w:highlight w:val="red"/>
        </w:rPr>
      </w:pPr>
      <w:r w:rsidRPr="00B611A9">
        <w:rPr>
          <w:rFonts w:ascii="Arial" w:eastAsiaTheme="minorEastAsia" w:hAnsi="Arial" w:cs="Arial"/>
          <w:highlight w:val="red"/>
        </w:rPr>
        <w:t xml:space="preserve">III- Adota procedimentos compatíveis com as normas de segurança aplicáveis à blindagem balística. </w:t>
      </w:r>
    </w:p>
    <w:p w14:paraId="30BEC0A8" w14:textId="19FBB4B1" w:rsidR="00C153BB" w:rsidRPr="00B611A9" w:rsidRDefault="00C153BB" w:rsidP="004766FE">
      <w:pPr>
        <w:pStyle w:val="textojustificado"/>
        <w:spacing w:before="120" w:beforeAutospacing="0" w:after="120" w:afterAutospacing="0"/>
        <w:ind w:left="567" w:right="120"/>
        <w:jc w:val="both"/>
        <w:rPr>
          <w:rFonts w:ascii="Arial" w:eastAsiaTheme="minorEastAsia" w:hAnsi="Arial" w:cs="Arial"/>
          <w:highlight w:val="red"/>
        </w:rPr>
      </w:pPr>
      <w:r w:rsidRPr="00B611A9">
        <w:rPr>
          <w:rFonts w:ascii="Arial" w:eastAsiaTheme="minorEastAsia" w:hAnsi="Arial" w:cs="Arial"/>
          <w:highlight w:val="red"/>
        </w:rPr>
        <w:t>4.1.1.4.</w:t>
      </w:r>
      <w:r w:rsidR="00CA3A89" w:rsidRPr="00B611A9">
        <w:rPr>
          <w:rFonts w:ascii="Arial" w:eastAsiaTheme="minorEastAsia" w:hAnsi="Arial" w:cs="Arial"/>
          <w:highlight w:val="red"/>
        </w:rPr>
        <w:t xml:space="preserve"> A subcontratação deverá ser previamente submetida à aprovação do Gestor e/ou Comissão de Fiscalização do contrato;</w:t>
      </w:r>
    </w:p>
    <w:p w14:paraId="2C02FEDF" w14:textId="22A3ED8E" w:rsidR="00C153BB" w:rsidRPr="00B611A9" w:rsidRDefault="00C153BB" w:rsidP="004766FE">
      <w:pPr>
        <w:pStyle w:val="textojustificado"/>
        <w:spacing w:before="120" w:beforeAutospacing="0" w:after="120" w:afterAutospacing="0"/>
        <w:ind w:left="567" w:right="120"/>
        <w:jc w:val="both"/>
        <w:rPr>
          <w:rFonts w:ascii="Arial" w:eastAsiaTheme="minorEastAsia" w:hAnsi="Arial" w:cs="Arial"/>
          <w:highlight w:val="red"/>
        </w:rPr>
      </w:pPr>
      <w:r w:rsidRPr="00B611A9">
        <w:rPr>
          <w:rFonts w:ascii="Arial" w:eastAsiaTheme="minorEastAsia" w:hAnsi="Arial" w:cs="Arial"/>
          <w:highlight w:val="red"/>
        </w:rPr>
        <w:t>4.1.1.5.</w:t>
      </w:r>
      <w:r w:rsidR="00CA3A89" w:rsidRPr="00B611A9">
        <w:rPr>
          <w:rFonts w:ascii="Arial" w:eastAsiaTheme="minorEastAsia" w:hAnsi="Arial" w:cs="Arial"/>
          <w:highlight w:val="red"/>
        </w:rPr>
        <w:t xml:space="preserve"> A responsabilidade técnica, operacional e contratual pelos serviços executados, inclusive aqueles realizados por subcontratadas, permanecerá integralmente sob responsabilidade da Contratada</w:t>
      </w:r>
      <w:r w:rsidR="007B4913" w:rsidRPr="00B611A9">
        <w:rPr>
          <w:rFonts w:ascii="Arial" w:eastAsiaTheme="minorEastAsia" w:hAnsi="Arial" w:cs="Arial"/>
          <w:highlight w:val="red"/>
        </w:rPr>
        <w:t>.</w:t>
      </w:r>
    </w:p>
    <w:p w14:paraId="136096A6" w14:textId="1EA63D8C" w:rsidR="0093017B" w:rsidRPr="00B611A9" w:rsidRDefault="0093017B" w:rsidP="005E2DAB">
      <w:pPr>
        <w:pStyle w:val="textojustificado"/>
        <w:spacing w:before="120" w:beforeAutospacing="0" w:after="120" w:afterAutospacing="0"/>
        <w:ind w:left="284" w:right="120"/>
        <w:jc w:val="both"/>
        <w:rPr>
          <w:rFonts w:ascii="Arial" w:eastAsiaTheme="minorEastAsia" w:hAnsi="Arial" w:cs="Arial"/>
          <w:highlight w:val="red"/>
        </w:rPr>
      </w:pPr>
      <w:r w:rsidRPr="00B611A9">
        <w:rPr>
          <w:rFonts w:ascii="Arial" w:eastAsiaTheme="minorEastAsia" w:hAnsi="Arial" w:cs="Arial"/>
          <w:highlight w:val="red"/>
        </w:rPr>
        <w:t>4.</w:t>
      </w:r>
      <w:r w:rsidR="005E2DAB" w:rsidRPr="00B611A9">
        <w:rPr>
          <w:rFonts w:ascii="Arial" w:eastAsiaTheme="minorEastAsia" w:hAnsi="Arial" w:cs="Arial"/>
          <w:highlight w:val="red"/>
        </w:rPr>
        <w:t>1</w:t>
      </w:r>
      <w:r w:rsidRPr="00B611A9">
        <w:rPr>
          <w:rFonts w:ascii="Arial" w:eastAsiaTheme="minorEastAsia" w:hAnsi="Arial" w:cs="Arial"/>
          <w:highlight w:val="red"/>
        </w:rPr>
        <w:t>.2.</w:t>
      </w:r>
      <w:r w:rsidR="00B607D5" w:rsidRPr="00B611A9">
        <w:rPr>
          <w:rFonts w:ascii="Arial" w:eastAsiaTheme="minorEastAsia" w:hAnsi="Arial" w:cs="Arial"/>
          <w:highlight w:val="red"/>
        </w:rPr>
        <w:t xml:space="preserve"> O Contratante não reconhecerá qualquer vínculo com empresas subcontratadas, sendo que qualquer contato porventura necessário, de natureza técnica, administrativa, financeira ou jurídica que decorra dos trabalhos realizados será mantido exclusivamente com a Contratada, que </w:t>
      </w:r>
      <w:r w:rsidR="00B607D5" w:rsidRPr="00B611A9">
        <w:rPr>
          <w:rFonts w:ascii="Arial" w:eastAsiaTheme="minorEastAsia" w:hAnsi="Arial" w:cs="Arial"/>
          <w:highlight w:val="red"/>
        </w:rPr>
        <w:lastRenderedPageBreak/>
        <w:t>responderá por seu pessoal técnico e operacional e, também, por prejuízos e danos que eventualmente estas causarem</w:t>
      </w:r>
      <w:r w:rsidR="00A82997" w:rsidRPr="00B611A9">
        <w:rPr>
          <w:rFonts w:ascii="Arial" w:eastAsiaTheme="minorEastAsia" w:hAnsi="Arial" w:cs="Arial"/>
          <w:highlight w:val="red"/>
        </w:rPr>
        <w:t>;</w:t>
      </w:r>
    </w:p>
    <w:p w14:paraId="3DBA05BC" w14:textId="2DB5BA2E"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847C0D">
        <w:rPr>
          <w:i w:val="0"/>
          <w:iCs w:val="0"/>
          <w:color w:val="auto"/>
          <w:sz w:val="24"/>
          <w:szCs w:val="24"/>
        </w:rPr>
        <w:t>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0"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71"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lastRenderedPageBreak/>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8D6456">
        <w:rPr>
          <w:color w:val="auto"/>
          <w:sz w:val="24"/>
          <w:szCs w:val="24"/>
          <w:highlight w:val="red"/>
        </w:rPr>
        <w:t>31</w:t>
      </w:r>
      <w:r w:rsidR="006218A4" w:rsidRPr="008D6456">
        <w:rPr>
          <w:color w:val="auto"/>
          <w:sz w:val="24"/>
          <w:szCs w:val="24"/>
          <w:highlight w:val="red"/>
        </w:rPr>
        <w:t>/0</w:t>
      </w:r>
      <w:r w:rsidR="002E2D08" w:rsidRPr="008D6456">
        <w:rPr>
          <w:color w:val="auto"/>
          <w:sz w:val="24"/>
          <w:szCs w:val="24"/>
          <w:highlight w:val="red"/>
        </w:rPr>
        <w:t>3</w:t>
      </w:r>
      <w:r w:rsidR="006218A4" w:rsidRPr="008D6456">
        <w:rPr>
          <w:color w:val="auto"/>
          <w:sz w:val="24"/>
          <w:szCs w:val="24"/>
          <w:highlight w:val="red"/>
        </w:rPr>
        <w:t>/202</w:t>
      </w:r>
      <w:r w:rsidR="00E96224" w:rsidRPr="008D6456">
        <w:rPr>
          <w:color w:val="auto"/>
          <w:sz w:val="24"/>
          <w:szCs w:val="24"/>
          <w:highlight w:val="red"/>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145A5" w:rsidP="003C7DE3">
      <w:pPr>
        <w:pStyle w:val="Nivel2"/>
        <w:numPr>
          <w:ilvl w:val="0"/>
          <w:numId w:val="0"/>
        </w:numPr>
        <w:ind w:left="360"/>
        <w:jc w:val="center"/>
        <w:rPr>
          <w:color w:val="auto"/>
          <w:sz w:val="24"/>
          <w:szCs w:val="24"/>
        </w:rPr>
      </w:pPr>
      <w:r w:rsidRPr="00E145A5">
        <w:rPr>
          <w:noProof/>
          <w:color w:val="auto"/>
          <w:position w:val="-30"/>
          <w:sz w:val="24"/>
          <w:szCs w:val="24"/>
        </w:rPr>
        <w:object w:dxaOrig="2220" w:dyaOrig="720" w14:anchorId="5EC77F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25pt;height:41.25pt;mso-width-percent:0;mso-height-percent:0;mso-width-percent:0;mso-height-percent:0" o:ole="" o:bordertopcolor="this" o:borderleftcolor="this" o:borderbottomcolor="this" o:borderrightcolor="this">
            <v:imagedata r:id="rId72" o:title=""/>
            <w10:bordertop type="single" width="4"/>
            <w10:borderleft type="single" width="4"/>
            <w10:borderbottom type="single" width="4"/>
            <w10:borderright type="single" width="4"/>
          </v:shape>
          <o:OLEObject Type="Embed" ProgID="Equation.3" ShapeID="_x0000_i1025" DrawAspect="Content" ObjectID="_1840275340" r:id="rId73"/>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proofErr w:type="spellStart"/>
      <w:r w:rsidRPr="00D703B8">
        <w:rPr>
          <w:b/>
          <w:bCs/>
          <w:color w:val="auto"/>
          <w:sz w:val="22"/>
          <w:szCs w:val="22"/>
        </w:rPr>
        <w:t>Po</w:t>
      </w:r>
      <w:proofErr w:type="spellEnd"/>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t>IPC/</w:t>
      </w:r>
      <w:proofErr w:type="spellStart"/>
      <w:r w:rsidRPr="00D703B8">
        <w:rPr>
          <w:b/>
          <w:bCs/>
          <w:color w:val="auto"/>
          <w:sz w:val="22"/>
          <w:szCs w:val="22"/>
        </w:rPr>
        <w:t>IPCo</w:t>
      </w:r>
      <w:proofErr w:type="spellEnd"/>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w:t>
      </w:r>
      <w:proofErr w:type="spellStart"/>
      <w:r w:rsidRPr="00FE368E">
        <w:rPr>
          <w:color w:val="auto"/>
          <w:sz w:val="24"/>
          <w:szCs w:val="24"/>
        </w:rPr>
        <w:t>ão</w:t>
      </w:r>
      <w:proofErr w:type="spellEnd"/>
      <w:r w:rsidRPr="00FE368E">
        <w:rPr>
          <w:color w:val="auto"/>
          <w:sz w:val="24"/>
          <w:szCs w:val="24"/>
        </w:rPr>
        <w:t>),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w:t>
      </w:r>
      <w:proofErr w:type="spellStart"/>
      <w:r w:rsidRPr="00FE368E">
        <w:rPr>
          <w:color w:val="auto"/>
          <w:sz w:val="24"/>
          <w:szCs w:val="24"/>
        </w:rPr>
        <w:t>ão</w:t>
      </w:r>
      <w:proofErr w:type="spellEnd"/>
      <w:r w:rsidRPr="00FE368E">
        <w:rPr>
          <w:color w:val="auto"/>
          <w:sz w:val="24"/>
          <w:szCs w:val="24"/>
        </w:rPr>
        <w:t>)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lastRenderedPageBreak/>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74"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lastRenderedPageBreak/>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75"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76"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77"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78"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79"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lastRenderedPageBreak/>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0"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81"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82"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lastRenderedPageBreak/>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às especificações do Termo de Referência, observando-se o disposto no Capítulo VII do Título III da </w:t>
      </w:r>
      <w:hyperlink r:id="rId83"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84"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85"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 xml:space="preserve">Guardar sigilo sobre todas as informações obtidas em decorrência do cumprimento do contrato, respondendo, administrativa, civil e </w:t>
      </w:r>
      <w:r w:rsidRPr="00EA65D6">
        <w:rPr>
          <w:sz w:val="24"/>
          <w:szCs w:val="24"/>
        </w:rPr>
        <w:lastRenderedPageBreak/>
        <w:t>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86"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87"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88" w:history="1">
        <w:r w:rsidRPr="00EB56E6">
          <w:rPr>
            <w:rStyle w:val="Hyperlink"/>
            <w:sz w:val="24"/>
            <w:szCs w:val="24"/>
          </w:rPr>
          <w:t>Lei nº 12.846, de 2013</w:t>
        </w:r>
      </w:hyperlink>
      <w:r w:rsidRPr="00EB56E6">
        <w:rPr>
          <w:sz w:val="24"/>
          <w:szCs w:val="24"/>
        </w:rPr>
        <w:t xml:space="preserve">, e o </w:t>
      </w:r>
      <w:hyperlink r:id="rId89"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0"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1"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lastRenderedPageBreak/>
        <w:t xml:space="preserve">pessoas que se enquadrem nas demais vedações previstas no artigo 14 da </w:t>
      </w:r>
      <w:hyperlink r:id="rId92"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93"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4"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95"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96"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w:t>
      </w:r>
      <w:r w:rsidRPr="00AF3A85">
        <w:rPr>
          <w:i w:val="0"/>
          <w:iCs w:val="0"/>
          <w:color w:val="auto"/>
          <w:sz w:val="24"/>
          <w:szCs w:val="24"/>
        </w:rPr>
        <w:lastRenderedPageBreak/>
        <w:t>tratamentos realizados (</w:t>
      </w:r>
      <w:hyperlink r:id="rId97"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C4798D0" w14:textId="77777777" w:rsidR="008821FA" w:rsidRDefault="008821FA"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46" w:name="_Hlk170225233"/>
      <w:r w:rsidRPr="009F4809">
        <w:t xml:space="preserve">CLÁUSULA DÉCIMA </w:t>
      </w:r>
      <w:r>
        <w:t>PRIMEIRA</w:t>
      </w:r>
      <w:r w:rsidRPr="009F4809">
        <w:t xml:space="preserve"> – GARANTIA DE EXECUÇÃO (</w:t>
      </w:r>
      <w:hyperlink r:id="rId98"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99"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0"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1"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47"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47"/>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48" w:name="_Ref118297166"/>
      <w:r w:rsidRPr="000A0908">
        <w:rPr>
          <w:i w:val="0"/>
          <w:iCs w:val="0"/>
          <w:color w:val="auto"/>
          <w:sz w:val="24"/>
          <w:szCs w:val="24"/>
        </w:rPr>
        <w:t>A garantia assegurará, qualquer que seja a modalidade escolhida, o pagamento de:</w:t>
      </w:r>
      <w:bookmarkEnd w:id="48"/>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lastRenderedPageBreak/>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2"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3"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4"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lastRenderedPageBreak/>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6"/>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05"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06"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lastRenderedPageBreak/>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07"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08"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contratada, deverá ser formalizada alteração subjetiva </w:t>
      </w:r>
      <w:proofErr w:type="spellStart"/>
      <w:r w:rsidRPr="00FC5734">
        <w:rPr>
          <w:sz w:val="24"/>
          <w:szCs w:val="24"/>
        </w:rPr>
        <w:t>por</w:t>
      </w:r>
      <w:proofErr w:type="spellEnd"/>
      <w:r w:rsidRPr="00FC5734">
        <w:rPr>
          <w:sz w:val="24"/>
          <w:szCs w:val="24"/>
        </w:rPr>
        <w:t xml:space="preserve">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09"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0"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647731E3" w14:textId="77777777" w:rsidR="003C7DE3" w:rsidRDefault="003C7DE3" w:rsidP="003C7DE3">
      <w:pPr>
        <w:keepLines/>
        <w:widowControl w:val="0"/>
        <w:jc w:val="both"/>
        <w:rPr>
          <w:rFonts w:cs="Arial"/>
          <w:b/>
          <w:bCs/>
        </w:rPr>
      </w:pPr>
    </w:p>
    <w:p w14:paraId="24124A75" w14:textId="77777777" w:rsidR="008821FA" w:rsidRPr="00D56F0B" w:rsidRDefault="008821FA"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11"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lastRenderedPageBreak/>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2"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3"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4"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5" w:anchor="art136">
        <w:r w:rsidRPr="00621BFC">
          <w:rPr>
            <w:rStyle w:val="Hyperlink"/>
            <w:sz w:val="24"/>
            <w:szCs w:val="24"/>
          </w:rPr>
          <w:t>art. 136 da Lei nº 14.133, de 2021</w:t>
        </w:r>
      </w:hyperlink>
      <w:r w:rsidRPr="00621BFC">
        <w:rPr>
          <w:sz w:val="24"/>
          <w:szCs w:val="24"/>
        </w:rPr>
        <w:t>.</w:t>
      </w:r>
    </w:p>
    <w:p w14:paraId="31E77CA0" w14:textId="77777777" w:rsidR="0078664E" w:rsidRDefault="0078664E" w:rsidP="003C7DE3">
      <w:pPr>
        <w:keepLines/>
        <w:widowControl w:val="0"/>
        <w:jc w:val="both"/>
        <w:rPr>
          <w:rFonts w:cs="Arial"/>
        </w:rPr>
      </w:pPr>
    </w:p>
    <w:p w14:paraId="1FE942B7" w14:textId="77777777" w:rsidR="0078664E" w:rsidRDefault="0078664E" w:rsidP="003C7DE3">
      <w:pPr>
        <w:keepLines/>
        <w:widowControl w:val="0"/>
        <w:jc w:val="both"/>
        <w:rPr>
          <w:rFonts w:cs="Arial"/>
        </w:rPr>
      </w:pPr>
    </w:p>
    <w:p w14:paraId="162AD353" w14:textId="77777777" w:rsidR="003C7DE3" w:rsidRPr="005A759B" w:rsidRDefault="003C7DE3" w:rsidP="003C7DE3">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40CE1923"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p>
    <w:p w14:paraId="3B7DB3FF" w14:textId="3DA71B92"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16"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17" w:history="1">
        <w:r w:rsidRPr="00613956">
          <w:rPr>
            <w:rStyle w:val="Hyperlink"/>
            <w:sz w:val="24"/>
            <w:szCs w:val="24"/>
          </w:rPr>
          <w:t>Lei nº 14.133, de 2021</w:t>
        </w:r>
      </w:hyperlink>
      <w:r w:rsidRPr="00613956">
        <w:rPr>
          <w:sz w:val="24"/>
          <w:szCs w:val="24"/>
        </w:rPr>
        <w:t xml:space="preserve">, e disposições regulamentares pertinentes, e, subsidiariamente, as </w:t>
      </w:r>
      <w:r w:rsidRPr="00613956">
        <w:rPr>
          <w:sz w:val="24"/>
          <w:szCs w:val="24"/>
        </w:rPr>
        <w:lastRenderedPageBreak/>
        <w:t xml:space="preserve">disposições contidas na </w:t>
      </w:r>
      <w:hyperlink r:id="rId118"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19"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0" w:history="1">
        <w:r w:rsidRPr="008D2D17">
          <w:rPr>
            <w:rStyle w:val="Hyperlink"/>
            <w:sz w:val="24"/>
            <w:szCs w:val="24"/>
          </w:rPr>
          <w:t>Lei n.º 14.133, de 2021</w:t>
        </w:r>
      </w:hyperlink>
      <w:r w:rsidRPr="008D2D17">
        <w:rPr>
          <w:sz w:val="24"/>
          <w:szCs w:val="24"/>
        </w:rPr>
        <w:t xml:space="preserve">, e ao </w:t>
      </w:r>
      <w:hyperlink r:id="rId121" w:anchor="art8§2" w:history="1">
        <w:r w:rsidRPr="008D2D17">
          <w:rPr>
            <w:rStyle w:val="Hyperlink"/>
            <w:sz w:val="24"/>
            <w:szCs w:val="24"/>
          </w:rPr>
          <w:t>art. 8º, § 2º, da Lei n. 12.527, de 2011</w:t>
        </w:r>
      </w:hyperlink>
      <w:r w:rsidRPr="008D2D17">
        <w:rPr>
          <w:sz w:val="24"/>
          <w:szCs w:val="24"/>
        </w:rPr>
        <w:t xml:space="preserve">, c/c art. 22 do </w:t>
      </w:r>
      <w:hyperlink r:id="rId122"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Default="003C7DE3" w:rsidP="003C7DE3">
      <w:pPr>
        <w:keepLines/>
        <w:widowControl w:val="0"/>
        <w:jc w:val="both"/>
        <w:rPr>
          <w:rFonts w:cs="Arial"/>
        </w:rPr>
      </w:pPr>
    </w:p>
    <w:p w14:paraId="0791B1FB" w14:textId="77777777" w:rsidR="00AD0CDA" w:rsidRPr="00CE0086" w:rsidRDefault="00AD0CDA"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23"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4"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0BBAE369" w14:textId="77777777" w:rsidR="00943F3A" w:rsidRDefault="00943F3A" w:rsidP="00F12216">
      <w:pPr>
        <w:spacing w:after="160" w:line="259" w:lineRule="auto"/>
        <w:rPr>
          <w:rFonts w:cs="Arial"/>
        </w:rPr>
      </w:pPr>
    </w:p>
    <w:p w14:paraId="710842DC" w14:textId="77777777" w:rsidR="0078664E" w:rsidRDefault="0078664E" w:rsidP="00F12216">
      <w:pPr>
        <w:spacing w:after="160" w:line="259" w:lineRule="auto"/>
        <w:rPr>
          <w:rFonts w:cs="Arial"/>
        </w:rPr>
      </w:pPr>
    </w:p>
    <w:p w14:paraId="41925FD2" w14:textId="77777777" w:rsidR="001622A6" w:rsidRDefault="001622A6" w:rsidP="00F12216">
      <w:pPr>
        <w:spacing w:after="160" w:line="259" w:lineRule="auto"/>
        <w:rPr>
          <w:rFonts w:cs="Arial"/>
        </w:rPr>
      </w:pPr>
    </w:p>
    <w:p w14:paraId="7CCE747E" w14:textId="77777777" w:rsidR="001622A6" w:rsidRDefault="001622A6" w:rsidP="00F12216">
      <w:pPr>
        <w:spacing w:after="160" w:line="259" w:lineRule="auto"/>
        <w:rPr>
          <w:rFonts w:cs="Arial"/>
        </w:rPr>
      </w:pPr>
    </w:p>
    <w:p w14:paraId="246356BE" w14:textId="77777777" w:rsidR="001622A6" w:rsidRDefault="001622A6" w:rsidP="00F12216">
      <w:pPr>
        <w:spacing w:after="160" w:line="259" w:lineRule="auto"/>
        <w:rPr>
          <w:rFonts w:cs="Arial"/>
        </w:rPr>
      </w:pPr>
    </w:p>
    <w:p w14:paraId="195DD3BB" w14:textId="77777777" w:rsidR="00632580" w:rsidRDefault="00632580" w:rsidP="00F12216">
      <w:pPr>
        <w:spacing w:after="160" w:line="259" w:lineRule="auto"/>
        <w:rPr>
          <w:rFonts w:cs="Arial"/>
        </w:rPr>
      </w:pPr>
    </w:p>
    <w:p w14:paraId="24F6FDF8" w14:textId="77777777" w:rsidR="00632580" w:rsidRDefault="00632580" w:rsidP="00F12216">
      <w:pPr>
        <w:spacing w:after="160" w:line="259" w:lineRule="auto"/>
        <w:rPr>
          <w:rFonts w:cs="Arial"/>
        </w:rPr>
      </w:pPr>
    </w:p>
    <w:p w14:paraId="18BD2C5B" w14:textId="77777777" w:rsidR="00632580" w:rsidRDefault="00632580" w:rsidP="00F12216">
      <w:pPr>
        <w:spacing w:after="160" w:line="259" w:lineRule="auto"/>
        <w:rPr>
          <w:rFonts w:cs="Arial"/>
        </w:rPr>
      </w:pPr>
    </w:p>
    <w:p w14:paraId="6818AAC2" w14:textId="77777777" w:rsidR="0089767D" w:rsidRDefault="0089767D" w:rsidP="00F12216">
      <w:pPr>
        <w:spacing w:after="160" w:line="259" w:lineRule="auto"/>
        <w:rPr>
          <w:rFonts w:cs="Arial"/>
        </w:rPr>
      </w:pPr>
    </w:p>
    <w:p w14:paraId="4848EE9F" w14:textId="77777777" w:rsidR="00632580" w:rsidRDefault="00632580" w:rsidP="00F12216">
      <w:pPr>
        <w:spacing w:after="160" w:line="259" w:lineRule="auto"/>
        <w:rPr>
          <w:rFonts w:cs="Arial"/>
        </w:rPr>
      </w:pPr>
    </w:p>
    <w:p w14:paraId="2B18FFA5" w14:textId="77777777" w:rsidR="001622A6" w:rsidRDefault="001622A6" w:rsidP="00F12216">
      <w:pPr>
        <w:spacing w:after="160" w:line="259" w:lineRule="auto"/>
        <w:rPr>
          <w:rFonts w:cs="Arial"/>
        </w:rPr>
      </w:pPr>
    </w:p>
    <w:p w14:paraId="1389F63E" w14:textId="77777777" w:rsidR="001622A6" w:rsidRDefault="001622A6"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p w14:paraId="54239428" w14:textId="77777777" w:rsidR="00EB05BD" w:rsidRDefault="00EB05BD" w:rsidP="00EB05BD">
      <w:pPr>
        <w:spacing w:afterLines="120" w:after="288" w:line="312" w:lineRule="auto"/>
        <w:rPr>
          <w:rFonts w:cs="Arial"/>
        </w:rPr>
      </w:pPr>
    </w:p>
    <w:p w14:paraId="2041158B" w14:textId="77777777" w:rsidR="00460D04" w:rsidRDefault="00460D04" w:rsidP="00EB05BD">
      <w:pPr>
        <w:spacing w:afterLines="120" w:after="288" w:line="312" w:lineRule="auto"/>
        <w:rPr>
          <w:rFonts w:cs="Arial"/>
        </w:rPr>
      </w:pPr>
    </w:p>
    <w:p w14:paraId="7B04AA20" w14:textId="77777777" w:rsidR="00460D04" w:rsidRDefault="00460D04" w:rsidP="00EB05BD">
      <w:pPr>
        <w:spacing w:afterLines="120" w:after="288" w:line="312" w:lineRule="auto"/>
        <w:rPr>
          <w:rFonts w:cs="Arial"/>
        </w:rPr>
      </w:pPr>
    </w:p>
    <w:p w14:paraId="72E55047" w14:textId="77777777" w:rsidR="00460D04" w:rsidRDefault="00460D04" w:rsidP="00EB05BD">
      <w:pPr>
        <w:spacing w:afterLines="120" w:after="288" w:line="312" w:lineRule="auto"/>
        <w:rPr>
          <w:rFonts w:cs="Arial"/>
        </w:rPr>
      </w:pPr>
    </w:p>
    <w:p w14:paraId="24CCA9C5" w14:textId="77777777" w:rsidR="00460D04" w:rsidRDefault="00460D04" w:rsidP="00EB05BD">
      <w:pPr>
        <w:spacing w:afterLines="120" w:after="288" w:line="312" w:lineRule="auto"/>
        <w:rPr>
          <w:rFonts w:cs="Arial"/>
        </w:rPr>
      </w:pPr>
    </w:p>
    <w:p w14:paraId="52CC781B" w14:textId="77777777" w:rsidR="00460D04" w:rsidRDefault="00460D04" w:rsidP="00EB05BD">
      <w:pPr>
        <w:spacing w:afterLines="120" w:after="288" w:line="312" w:lineRule="auto"/>
        <w:rPr>
          <w:rFonts w:cs="Arial"/>
        </w:rPr>
      </w:pPr>
    </w:p>
    <w:p w14:paraId="73886288" w14:textId="77777777" w:rsidR="00460D04" w:rsidRDefault="00460D04" w:rsidP="00EB05BD">
      <w:pPr>
        <w:spacing w:afterLines="120" w:after="288" w:line="312" w:lineRule="auto"/>
        <w:rPr>
          <w:rFonts w:cs="Arial"/>
        </w:rPr>
      </w:pPr>
    </w:p>
    <w:p w14:paraId="6D4A9650" w14:textId="77777777" w:rsidR="00460D04" w:rsidRDefault="00460D04" w:rsidP="00EB05BD">
      <w:pPr>
        <w:spacing w:afterLines="120" w:after="288" w:line="312" w:lineRule="auto"/>
        <w:rPr>
          <w:rFonts w:cs="Arial"/>
        </w:rPr>
      </w:pPr>
    </w:p>
    <w:p w14:paraId="70FE68EE" w14:textId="77777777" w:rsidR="00460D04" w:rsidRDefault="00460D04" w:rsidP="00EB05BD">
      <w:pPr>
        <w:spacing w:afterLines="120" w:after="288" w:line="312" w:lineRule="auto"/>
        <w:rPr>
          <w:rFonts w:cs="Arial"/>
        </w:rPr>
      </w:pPr>
    </w:p>
    <w:p w14:paraId="5669E328" w14:textId="77777777" w:rsidR="00460D04" w:rsidRDefault="00460D04"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269F4836" w14:textId="77777777" w:rsidR="00EE40DF" w:rsidRDefault="00EE40DF" w:rsidP="00EE40DF">
      <w:pPr>
        <w:rPr>
          <w:rFonts w:eastAsia="Times New Roman" w:cs="Arial"/>
          <w:b/>
          <w:bCs/>
          <w:color w:val="000000"/>
          <w:lang w:eastAsia="pt-BR"/>
        </w:rPr>
      </w:pPr>
    </w:p>
    <w:p w14:paraId="2ED1A508" w14:textId="77777777" w:rsidR="00EE40DF" w:rsidRDefault="00EE40DF" w:rsidP="00EE40DF">
      <w:pPr>
        <w:rPr>
          <w:rFonts w:eastAsia="Times New Roman" w:cs="Arial"/>
          <w:b/>
          <w:bCs/>
          <w:color w:val="000000"/>
          <w:lang w:eastAsia="pt-BR"/>
        </w:rPr>
      </w:pPr>
    </w:p>
    <w:p w14:paraId="2A49309F" w14:textId="77777777" w:rsidR="00EE40DF" w:rsidRDefault="00EE40DF" w:rsidP="00EE40DF">
      <w:pPr>
        <w:rPr>
          <w:rFonts w:eastAsia="Times New Roman" w:cs="Arial"/>
          <w:b/>
          <w:bCs/>
          <w:color w:val="000000"/>
          <w:lang w:eastAsia="pt-BR"/>
        </w:rPr>
      </w:pPr>
    </w:p>
    <w:p w14:paraId="70234721" w14:textId="77777777" w:rsidR="00EE40DF" w:rsidRDefault="00EE40DF" w:rsidP="00EE40DF">
      <w:pPr>
        <w:rPr>
          <w:rFonts w:eastAsia="Times New Roman" w:cs="Arial"/>
          <w:b/>
          <w:bCs/>
          <w:color w:val="000000"/>
          <w:lang w:eastAsia="pt-BR"/>
        </w:rPr>
      </w:pPr>
    </w:p>
    <w:p w14:paraId="2A3E3700" w14:textId="77777777" w:rsidR="00EE40DF" w:rsidRDefault="00EE40DF" w:rsidP="00EE40DF">
      <w:pPr>
        <w:rPr>
          <w:rFonts w:eastAsia="Times New Roman" w:cs="Arial"/>
          <w:b/>
          <w:bCs/>
          <w:color w:val="000000"/>
          <w:lang w:eastAsia="pt-BR"/>
        </w:rPr>
      </w:pPr>
    </w:p>
    <w:p w14:paraId="780F3E75" w14:textId="77777777" w:rsidR="00EE40DF" w:rsidRDefault="00EE40DF" w:rsidP="00EE40DF">
      <w:pPr>
        <w:rPr>
          <w:rFonts w:eastAsia="Times New Roman" w:cs="Arial"/>
          <w:b/>
          <w:bCs/>
          <w:color w:val="000000"/>
          <w:lang w:eastAsia="pt-BR"/>
        </w:rPr>
      </w:pPr>
    </w:p>
    <w:p w14:paraId="4349F1A5" w14:textId="77777777" w:rsidR="00EE40DF" w:rsidRDefault="00EE40DF" w:rsidP="00EE40DF">
      <w:pPr>
        <w:rPr>
          <w:rFonts w:eastAsia="Times New Roman" w:cs="Arial"/>
          <w:b/>
          <w:bCs/>
          <w:color w:val="000000"/>
          <w:lang w:eastAsia="pt-BR"/>
        </w:rPr>
      </w:pPr>
    </w:p>
    <w:p w14:paraId="439C0CFD" w14:textId="77777777" w:rsidR="00EE40DF" w:rsidRDefault="00EE40DF" w:rsidP="00EE40DF">
      <w:pPr>
        <w:rPr>
          <w:rFonts w:eastAsia="Times New Roman" w:cs="Arial"/>
          <w:b/>
          <w:bCs/>
          <w:color w:val="000000"/>
          <w:lang w:eastAsia="pt-BR"/>
        </w:rPr>
      </w:pPr>
    </w:p>
    <w:p w14:paraId="42A6292A" w14:textId="77777777" w:rsidR="00EE40DF" w:rsidRDefault="00EE40DF" w:rsidP="00EE40DF">
      <w:pPr>
        <w:rPr>
          <w:rFonts w:eastAsia="Times New Roman" w:cs="Arial"/>
          <w:b/>
          <w:bCs/>
          <w:color w:val="000000"/>
          <w:lang w:eastAsia="pt-BR"/>
        </w:rPr>
      </w:pPr>
    </w:p>
    <w:p w14:paraId="6197233C" w14:textId="77777777" w:rsidR="00EE40DF" w:rsidRDefault="00EE40DF" w:rsidP="00EE40DF">
      <w:pPr>
        <w:rPr>
          <w:rFonts w:eastAsia="Times New Roman" w:cs="Arial"/>
          <w:b/>
          <w:bCs/>
          <w:color w:val="000000"/>
          <w:lang w:eastAsia="pt-BR"/>
        </w:rPr>
      </w:pPr>
    </w:p>
    <w:p w14:paraId="02154E2A" w14:textId="77777777" w:rsidR="00EE40DF" w:rsidRDefault="00EE40DF" w:rsidP="00EE40DF">
      <w:pPr>
        <w:rPr>
          <w:rFonts w:eastAsia="Times New Roman" w:cs="Arial"/>
          <w:b/>
          <w:bCs/>
          <w:color w:val="000000"/>
          <w:lang w:eastAsia="pt-BR"/>
        </w:rPr>
      </w:pPr>
    </w:p>
    <w:p w14:paraId="54696712" w14:textId="77777777" w:rsidR="00EE40DF" w:rsidRDefault="00EE40DF" w:rsidP="00EE40DF">
      <w:pPr>
        <w:rPr>
          <w:rFonts w:eastAsia="Times New Roman" w:cs="Arial"/>
          <w:b/>
          <w:bCs/>
          <w:color w:val="000000"/>
          <w:lang w:eastAsia="pt-BR"/>
        </w:rPr>
      </w:pPr>
    </w:p>
    <w:p w14:paraId="68D22653" w14:textId="06646453" w:rsidR="00C10268" w:rsidRPr="008D40AF" w:rsidRDefault="00C10268" w:rsidP="00EE40DF">
      <w:pPr>
        <w:jc w:val="center"/>
        <w:rPr>
          <w:rFonts w:eastAsia="Times New Roman" w:cs="Arial"/>
          <w:b/>
          <w:bCs/>
          <w:color w:val="000000"/>
          <w:lang w:eastAsia="pt-BR"/>
        </w:rPr>
      </w:pPr>
      <w:r>
        <w:rPr>
          <w:rFonts w:eastAsia="Times New Roman" w:cs="Arial"/>
          <w:b/>
          <w:bCs/>
          <w:color w:val="000000"/>
          <w:lang w:eastAsia="pt-BR"/>
        </w:rPr>
        <w:lastRenderedPageBreak/>
        <w:t xml:space="preserve">ANEXO </w:t>
      </w:r>
      <w:r w:rsidR="003741C3">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4F572AC3" w14:textId="77777777" w:rsidR="001E1CF2" w:rsidRDefault="001E1CF2" w:rsidP="00C10268">
      <w:pPr>
        <w:keepLines/>
        <w:spacing w:before="120"/>
        <w:jc w:val="both"/>
        <w:rPr>
          <w:rFonts w:eastAsia="Times New Roman" w:cs="Arial"/>
          <w:spacing w:val="-6"/>
          <w:sz w:val="20"/>
          <w:szCs w:val="20"/>
        </w:rPr>
      </w:pPr>
    </w:p>
    <w:p w14:paraId="20414292"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2A392CA"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8430841" w14:textId="77777777" w:rsidR="0021603C" w:rsidRPr="000625B8" w:rsidRDefault="0021603C" w:rsidP="0021603C">
      <w:pPr>
        <w:jc w:val="both"/>
        <w:rPr>
          <w:rFonts w:eastAsia="Times New Roman" w:cs="Arial"/>
          <w:sz w:val="20"/>
          <w:szCs w:val="20"/>
        </w:rPr>
      </w:pPr>
    </w:p>
    <w:p w14:paraId="1EA07A4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D8016BE"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5F530C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A5DB74F"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CAPÍTULO I</w:t>
      </w:r>
    </w:p>
    <w:p w14:paraId="684E2A30"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DISPOSIÇÕES GERAIS</w:t>
      </w:r>
    </w:p>
    <w:p w14:paraId="19B5612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E5C2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111841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6A9B3BB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604EE77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E11E5F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1FAF2D1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626DD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411D268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65AE25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37A9849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7D5040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ACE83B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2FA0E7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4AE8189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503BF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BD4AF3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95398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47197139"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6196A8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817A5B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E3C2E1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5C0604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03A414F"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w:t>
      </w:r>
    </w:p>
    <w:p w14:paraId="45E8526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DA APLICAÇÃO DAS PENALIDADES</w:t>
      </w:r>
    </w:p>
    <w:p w14:paraId="7CAE5065"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 – Da Advertência</w:t>
      </w:r>
    </w:p>
    <w:p w14:paraId="464F331E" w14:textId="77777777" w:rsidR="0021603C" w:rsidRPr="000625B8" w:rsidRDefault="0021603C" w:rsidP="0021603C">
      <w:pPr>
        <w:jc w:val="both"/>
        <w:rPr>
          <w:rFonts w:eastAsia="Times New Roman" w:cs="Arial"/>
          <w:sz w:val="20"/>
          <w:szCs w:val="20"/>
        </w:rPr>
      </w:pPr>
    </w:p>
    <w:p w14:paraId="6768EC9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3F4A911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 – Da Multa</w:t>
      </w:r>
    </w:p>
    <w:p w14:paraId="2AACE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12252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128B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1ECD6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5FC8C4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49E09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DE657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8B82DB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CBF439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08FC2F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637DE9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III – Do Impedimento de Licitar e Contratar</w:t>
      </w:r>
    </w:p>
    <w:p w14:paraId="386324B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E85575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6C74F8B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5E76DA06"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III – por 1 (um) ano: inciso II;</w:t>
      </w:r>
    </w:p>
    <w:p w14:paraId="10970C1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0DB7CE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F7935C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480FE44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24B4A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423EA3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IV – Da Declaração de Inidoneidade</w:t>
      </w:r>
    </w:p>
    <w:p w14:paraId="7802F07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3D0A4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632933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2D466E9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020C4C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CCD67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5F07C9B4"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III</w:t>
      </w:r>
    </w:p>
    <w:p w14:paraId="48D1DE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DO PROCESSO SANCIONATÓRIO</w:t>
      </w:r>
    </w:p>
    <w:p w14:paraId="3641570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03B425A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115FC9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38732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64AEDA5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FAA2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427CF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6468D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BB93E9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CA21A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1E00BA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2B2AD2A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24E09FE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863E43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B38119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1088DE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379C0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06A51C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9CF0C7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71D0E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0CD16A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6EAD22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598CA83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41EFAF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8F72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12F74F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4A64BC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6AB689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7C417C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D0478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29555FD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4B4B55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42AAC9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142B455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5B0FEE7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0D3B956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1E08D2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IV</w:t>
      </w:r>
    </w:p>
    <w:p w14:paraId="5E93019B"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DISPOSIÇÕES FINAIS</w:t>
      </w:r>
    </w:p>
    <w:p w14:paraId="48B170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A2C12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7BC7B05" w14:textId="77777777" w:rsidR="0021603C" w:rsidRPr="0069276E" w:rsidRDefault="0021603C" w:rsidP="0021603C">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6DA82DD" w14:textId="77777777" w:rsidR="001E1CF2" w:rsidRDefault="001E1CF2" w:rsidP="00C10268">
      <w:pPr>
        <w:keepLines/>
        <w:spacing w:before="120"/>
        <w:jc w:val="both"/>
        <w:rPr>
          <w:rFonts w:eastAsia="Times New Roman" w:cs="Arial"/>
          <w:spacing w:val="-6"/>
          <w:sz w:val="20"/>
          <w:szCs w:val="20"/>
        </w:rPr>
      </w:pPr>
    </w:p>
    <w:p w14:paraId="2BB4EE9D" w14:textId="77777777" w:rsidR="001E1CF2" w:rsidRDefault="001E1CF2" w:rsidP="00C10268">
      <w:pPr>
        <w:keepLines/>
        <w:spacing w:before="120"/>
        <w:jc w:val="both"/>
        <w:rPr>
          <w:rFonts w:eastAsia="Times New Roman" w:cs="Arial"/>
          <w:spacing w:val="-6"/>
          <w:sz w:val="20"/>
          <w:szCs w:val="20"/>
        </w:rPr>
      </w:pPr>
    </w:p>
    <w:p w14:paraId="5264B853" w14:textId="77777777" w:rsidR="001E1CF2" w:rsidRDefault="001E1CF2" w:rsidP="00C10268">
      <w:pPr>
        <w:keepLines/>
        <w:spacing w:before="120"/>
        <w:jc w:val="both"/>
        <w:rPr>
          <w:rFonts w:eastAsia="Times New Roman" w:cs="Arial"/>
          <w:spacing w:val="-6"/>
          <w:sz w:val="20"/>
          <w:szCs w:val="20"/>
        </w:rPr>
      </w:pPr>
    </w:p>
    <w:p w14:paraId="0B02097B" w14:textId="77777777" w:rsidR="001E1CF2" w:rsidRDefault="001E1CF2" w:rsidP="00C10268">
      <w:pPr>
        <w:keepLines/>
        <w:spacing w:before="120"/>
        <w:jc w:val="both"/>
        <w:rPr>
          <w:rFonts w:eastAsia="Times New Roman" w:cs="Arial"/>
          <w:spacing w:val="-6"/>
          <w:sz w:val="20"/>
          <w:szCs w:val="20"/>
        </w:rPr>
      </w:pPr>
    </w:p>
    <w:p w14:paraId="71925738" w14:textId="77777777" w:rsidR="001E1CF2" w:rsidRDefault="001E1CF2" w:rsidP="00C10268">
      <w:pPr>
        <w:keepLines/>
        <w:spacing w:before="120"/>
        <w:jc w:val="both"/>
        <w:rPr>
          <w:rFonts w:eastAsia="Times New Roman" w:cs="Arial"/>
          <w:spacing w:val="-6"/>
          <w:sz w:val="20"/>
          <w:szCs w:val="20"/>
        </w:rPr>
      </w:pPr>
    </w:p>
    <w:p w14:paraId="3A6557B3" w14:textId="77777777" w:rsidR="001E1CF2" w:rsidRDefault="001E1CF2" w:rsidP="00C10268">
      <w:pPr>
        <w:keepLines/>
        <w:spacing w:before="120"/>
        <w:jc w:val="both"/>
        <w:rPr>
          <w:rFonts w:eastAsia="Times New Roman" w:cs="Arial"/>
          <w:spacing w:val="-6"/>
          <w:sz w:val="20"/>
          <w:szCs w:val="20"/>
        </w:rPr>
      </w:pPr>
    </w:p>
    <w:p w14:paraId="6CE0E45D" w14:textId="77777777" w:rsidR="001E1CF2" w:rsidRDefault="001E1CF2" w:rsidP="00C10268">
      <w:pPr>
        <w:keepLines/>
        <w:spacing w:before="120"/>
        <w:jc w:val="both"/>
        <w:rPr>
          <w:rFonts w:eastAsia="Times New Roman" w:cs="Arial"/>
          <w:spacing w:val="-6"/>
          <w:sz w:val="20"/>
          <w:szCs w:val="20"/>
        </w:rPr>
      </w:pPr>
    </w:p>
    <w:p w14:paraId="14EF2C24" w14:textId="77777777" w:rsidR="001E1CF2" w:rsidRDefault="001E1CF2" w:rsidP="00C10268">
      <w:pPr>
        <w:keepLines/>
        <w:spacing w:before="120"/>
        <w:jc w:val="both"/>
        <w:rPr>
          <w:rFonts w:eastAsia="Times New Roman" w:cs="Arial"/>
          <w:spacing w:val="-6"/>
          <w:sz w:val="20"/>
          <w:szCs w:val="20"/>
        </w:rPr>
      </w:pPr>
    </w:p>
    <w:p w14:paraId="76CF85A9" w14:textId="77777777" w:rsidR="001E1CF2" w:rsidRDefault="001E1CF2" w:rsidP="00C10268">
      <w:pPr>
        <w:keepLines/>
        <w:spacing w:before="120"/>
        <w:jc w:val="both"/>
        <w:rPr>
          <w:rFonts w:eastAsia="Times New Roman" w:cs="Arial"/>
          <w:spacing w:val="-6"/>
          <w:sz w:val="20"/>
          <w:szCs w:val="20"/>
        </w:rPr>
      </w:pP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25"/>
      <w:footerReference w:type="default" r:id="rId126"/>
      <w:pgSz w:w="11907" w:h="16840" w:code="9"/>
      <w:pgMar w:top="2126" w:right="1134" w:bottom="851" w:left="2127"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41625" w14:textId="77777777" w:rsidR="00561D1C" w:rsidRDefault="00561D1C">
      <w:r>
        <w:separator/>
      </w:r>
    </w:p>
  </w:endnote>
  <w:endnote w:type="continuationSeparator" w:id="0">
    <w:p w14:paraId="731B56A6" w14:textId="77777777" w:rsidR="00561D1C" w:rsidRDefault="00561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3" w:usb1="00000000" w:usb2="00000000" w:usb3="00000000" w:csb0="00000009"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30499E5"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2B60E0">
      <w:rPr>
        <w:sz w:val="18"/>
        <w:highlight w:val="yellow"/>
      </w:rPr>
      <w:t xml:space="preserve"> </w:t>
    </w:r>
    <w:r w:rsidR="002B60E0" w:rsidRPr="002B60E0">
      <w:rPr>
        <w:sz w:val="18"/>
        <w:highlight w:val="yellow"/>
      </w:rPr>
      <w:t>6340/2026-91</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B6475" w14:textId="77777777" w:rsidR="00561D1C" w:rsidRDefault="00561D1C">
      <w:r>
        <w:separator/>
      </w:r>
    </w:p>
  </w:footnote>
  <w:footnote w:type="continuationSeparator" w:id="0">
    <w:p w14:paraId="7A403165" w14:textId="77777777" w:rsidR="00561D1C" w:rsidRDefault="00561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84B"/>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962"/>
    <w:rsid w:val="00036C31"/>
    <w:rsid w:val="00037091"/>
    <w:rsid w:val="00037735"/>
    <w:rsid w:val="00037796"/>
    <w:rsid w:val="00037986"/>
    <w:rsid w:val="00037C08"/>
    <w:rsid w:val="00037C1C"/>
    <w:rsid w:val="00037DCA"/>
    <w:rsid w:val="00040C1C"/>
    <w:rsid w:val="00041254"/>
    <w:rsid w:val="00041429"/>
    <w:rsid w:val="0004230A"/>
    <w:rsid w:val="000425EC"/>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3DD"/>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E7"/>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652"/>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0F7A80"/>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A83"/>
    <w:rsid w:val="00107CFA"/>
    <w:rsid w:val="0011023E"/>
    <w:rsid w:val="001108E7"/>
    <w:rsid w:val="00110B61"/>
    <w:rsid w:val="00110BBE"/>
    <w:rsid w:val="00110CAC"/>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80"/>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2A6"/>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F89"/>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3AED"/>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461"/>
    <w:rsid w:val="001E3741"/>
    <w:rsid w:val="001E37FA"/>
    <w:rsid w:val="001E3933"/>
    <w:rsid w:val="001E3A69"/>
    <w:rsid w:val="001E3C79"/>
    <w:rsid w:val="001E43D8"/>
    <w:rsid w:val="001E47F6"/>
    <w:rsid w:val="001E4A58"/>
    <w:rsid w:val="001E4B35"/>
    <w:rsid w:val="001E577D"/>
    <w:rsid w:val="001E5CCC"/>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42F"/>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2E5"/>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0E0"/>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723"/>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66F"/>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A9D"/>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915"/>
    <w:rsid w:val="00376A8A"/>
    <w:rsid w:val="00376F6D"/>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C31"/>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ABF"/>
    <w:rsid w:val="00402F31"/>
    <w:rsid w:val="00403199"/>
    <w:rsid w:val="004035BB"/>
    <w:rsid w:val="004038BC"/>
    <w:rsid w:val="0040391D"/>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51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4C6F"/>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1E17"/>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2DD"/>
    <w:rsid w:val="00460A2F"/>
    <w:rsid w:val="00460D04"/>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1F7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6FE"/>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6DF"/>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1BC5"/>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7B5"/>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C30"/>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5C58"/>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69B"/>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69D9"/>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193"/>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CDE"/>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AFC"/>
    <w:rsid w:val="00517D6D"/>
    <w:rsid w:val="0052007B"/>
    <w:rsid w:val="0052012F"/>
    <w:rsid w:val="00520239"/>
    <w:rsid w:val="005202FC"/>
    <w:rsid w:val="00520637"/>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1D1C"/>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492"/>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13"/>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1E6"/>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4DC"/>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6B1"/>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B4C"/>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0ED"/>
    <w:rsid w:val="005E7142"/>
    <w:rsid w:val="005E725F"/>
    <w:rsid w:val="005E745A"/>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1F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661"/>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977"/>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580"/>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C8D"/>
    <w:rsid w:val="00663EA8"/>
    <w:rsid w:val="00663EE3"/>
    <w:rsid w:val="00664213"/>
    <w:rsid w:val="006643C3"/>
    <w:rsid w:val="0066442A"/>
    <w:rsid w:val="00664CBB"/>
    <w:rsid w:val="00664EF3"/>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0C2C"/>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EE1"/>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D7D"/>
    <w:rsid w:val="00727E43"/>
    <w:rsid w:val="00727FA3"/>
    <w:rsid w:val="0073058D"/>
    <w:rsid w:val="00730C23"/>
    <w:rsid w:val="00730E8F"/>
    <w:rsid w:val="0073114F"/>
    <w:rsid w:val="007311D6"/>
    <w:rsid w:val="007314AF"/>
    <w:rsid w:val="007317CB"/>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1E45"/>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3D6"/>
    <w:rsid w:val="0077754C"/>
    <w:rsid w:val="007775D1"/>
    <w:rsid w:val="00777B81"/>
    <w:rsid w:val="00777DF5"/>
    <w:rsid w:val="007802A3"/>
    <w:rsid w:val="007803A0"/>
    <w:rsid w:val="00780538"/>
    <w:rsid w:val="0078183C"/>
    <w:rsid w:val="00781DDB"/>
    <w:rsid w:val="0078214B"/>
    <w:rsid w:val="007822F1"/>
    <w:rsid w:val="0078248C"/>
    <w:rsid w:val="00782935"/>
    <w:rsid w:val="0078297F"/>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805"/>
    <w:rsid w:val="007B2A57"/>
    <w:rsid w:val="007B367B"/>
    <w:rsid w:val="007B36D7"/>
    <w:rsid w:val="007B3708"/>
    <w:rsid w:val="007B3F54"/>
    <w:rsid w:val="007B3FB2"/>
    <w:rsid w:val="007B42F9"/>
    <w:rsid w:val="007B4334"/>
    <w:rsid w:val="007B4913"/>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2E8"/>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BF"/>
    <w:rsid w:val="007E25E8"/>
    <w:rsid w:val="007E26F1"/>
    <w:rsid w:val="007E29EB"/>
    <w:rsid w:val="007E2BEA"/>
    <w:rsid w:val="007E2C94"/>
    <w:rsid w:val="007E34F1"/>
    <w:rsid w:val="007E3B7F"/>
    <w:rsid w:val="007E3CBF"/>
    <w:rsid w:val="007E3E99"/>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49A"/>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D36"/>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7F8"/>
    <w:rsid w:val="008419DD"/>
    <w:rsid w:val="00841BE2"/>
    <w:rsid w:val="00842263"/>
    <w:rsid w:val="008424D5"/>
    <w:rsid w:val="008427FB"/>
    <w:rsid w:val="0084289A"/>
    <w:rsid w:val="00842D9F"/>
    <w:rsid w:val="00842FB0"/>
    <w:rsid w:val="0084324E"/>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C0D"/>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1ECA"/>
    <w:rsid w:val="00862160"/>
    <w:rsid w:val="0086218B"/>
    <w:rsid w:val="0086270A"/>
    <w:rsid w:val="008627FA"/>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C45"/>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1FA"/>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67D"/>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E5E"/>
    <w:rsid w:val="008B0F05"/>
    <w:rsid w:val="008B102F"/>
    <w:rsid w:val="008B10BF"/>
    <w:rsid w:val="008B1463"/>
    <w:rsid w:val="008B1708"/>
    <w:rsid w:val="008B1A92"/>
    <w:rsid w:val="008B2A35"/>
    <w:rsid w:val="008B2B6F"/>
    <w:rsid w:val="008B2F1D"/>
    <w:rsid w:val="008B3362"/>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56"/>
    <w:rsid w:val="008D6480"/>
    <w:rsid w:val="008D6520"/>
    <w:rsid w:val="008D68C3"/>
    <w:rsid w:val="008D6A8E"/>
    <w:rsid w:val="008D6BAB"/>
    <w:rsid w:val="008D6E2E"/>
    <w:rsid w:val="008D6FED"/>
    <w:rsid w:val="008D769E"/>
    <w:rsid w:val="008D7AAB"/>
    <w:rsid w:val="008D7AD3"/>
    <w:rsid w:val="008D7C21"/>
    <w:rsid w:val="008D7C7D"/>
    <w:rsid w:val="008E0136"/>
    <w:rsid w:val="008E04A0"/>
    <w:rsid w:val="008E04B3"/>
    <w:rsid w:val="008E0AFC"/>
    <w:rsid w:val="008E0B04"/>
    <w:rsid w:val="008E0EC9"/>
    <w:rsid w:val="008E0F93"/>
    <w:rsid w:val="008E1317"/>
    <w:rsid w:val="008E1A70"/>
    <w:rsid w:val="008E1B49"/>
    <w:rsid w:val="008E1C78"/>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DB0"/>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A8B"/>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4FB"/>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2F8"/>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0C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7AD"/>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35"/>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68"/>
    <w:rsid w:val="009F6F79"/>
    <w:rsid w:val="009F7143"/>
    <w:rsid w:val="009F774A"/>
    <w:rsid w:val="009F7818"/>
    <w:rsid w:val="00A0039E"/>
    <w:rsid w:val="00A00481"/>
    <w:rsid w:val="00A005D9"/>
    <w:rsid w:val="00A0094E"/>
    <w:rsid w:val="00A00E2E"/>
    <w:rsid w:val="00A014F4"/>
    <w:rsid w:val="00A01801"/>
    <w:rsid w:val="00A01866"/>
    <w:rsid w:val="00A01AFB"/>
    <w:rsid w:val="00A0238D"/>
    <w:rsid w:val="00A02421"/>
    <w:rsid w:val="00A02999"/>
    <w:rsid w:val="00A02A22"/>
    <w:rsid w:val="00A02CD5"/>
    <w:rsid w:val="00A02DAD"/>
    <w:rsid w:val="00A03170"/>
    <w:rsid w:val="00A032C3"/>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4E0"/>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46F5"/>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6E"/>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0CDA"/>
    <w:rsid w:val="00AD1362"/>
    <w:rsid w:val="00AD1CE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46A"/>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CA4"/>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CD8"/>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07D5"/>
    <w:rsid w:val="00B611A9"/>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E91"/>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0F"/>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3BB"/>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240"/>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CF2"/>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255"/>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A89"/>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26B"/>
    <w:rsid w:val="00CC2B7F"/>
    <w:rsid w:val="00CC2DB2"/>
    <w:rsid w:val="00CC3645"/>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79"/>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5FE7"/>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DE4"/>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3C5F"/>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58"/>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6DCB"/>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5A5"/>
    <w:rsid w:val="00E14785"/>
    <w:rsid w:val="00E14870"/>
    <w:rsid w:val="00E14B3E"/>
    <w:rsid w:val="00E14E44"/>
    <w:rsid w:val="00E14F3C"/>
    <w:rsid w:val="00E14F7E"/>
    <w:rsid w:val="00E1528D"/>
    <w:rsid w:val="00E15776"/>
    <w:rsid w:val="00E161B3"/>
    <w:rsid w:val="00E16444"/>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730"/>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42A"/>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0C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2C6"/>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907"/>
    <w:rsid w:val="00E75CED"/>
    <w:rsid w:val="00E75D80"/>
    <w:rsid w:val="00E76FFF"/>
    <w:rsid w:val="00E7720D"/>
    <w:rsid w:val="00E77226"/>
    <w:rsid w:val="00E77366"/>
    <w:rsid w:val="00E77472"/>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2F6"/>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6B7"/>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35"/>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452"/>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A05"/>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0DF"/>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AFB"/>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2A"/>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6C3"/>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67FFA"/>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B7E34"/>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legislacao.sp.gov.br/legislacao/dg280202.nsf/5fb5269ed17b47ab83256cfb00501469/d26a3c60510da6bc03258905004dd50a?OpenDocument&amp;Highlight=0,67.301"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5-2018/2018/lei/l13709.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planalto.gov.br/ccivil_03/_ato2015-2018/2018/lei/l13709.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leis/l8078compilado.htm" TargetMode="External"/><Relationship Id="rId12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image" Target="media/image1.wmf"/><Relationship Id="rId80" Type="http://schemas.openxmlformats.org/officeDocument/2006/relationships/hyperlink" Target="https://www.planalto.gov.br/ccivil_03/leis/l8078compilado.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5-2018/2018/lei/l13709.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planalto.gov.br/ccivil_03/_ato2011-2014/2011/lei/l12527.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s://www.in.gov.br/en/web/dou/-/circular-susep-n-662-de-11-de-abril-de-2022-392772088"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yperlink" Target="https://www.planalto.gov.br/ccivil_03/LEIS/LCP/Lcp123.htm"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1-2014/2013/Lei/L12846.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oleObject" Target="embeddings/oleObject1.bin"/><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1-2014/2013/Lei/L12846.htm" TargetMode="External"/><Relationship Id="rId94" Type="http://schemas.openxmlformats.org/officeDocument/2006/relationships/hyperlink" Target="https://www.planalto.gov.br/ccivil_03/_ato2015-2018/2018/lei/l13709.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www.legislacao.sp.gov.br/legislacao/dg280202.nsf/5fb5269ed17b47ab83256cfb00501469/6942580fdf794ec903258a830066c0e6?OpenDocument&amp;Highlight=0,68.155"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www.legislacao.sp.gov.br/legislacao/dg280202.nsf/5fb5269ed17b47ab83256cfb00501469/d26a3c60510da6bc03258905004dd50a?OpenDocument&amp;Highlight=0,67.301"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208</TotalTime>
  <Pages>50</Pages>
  <Words>18116</Words>
  <Characters>97831</Characters>
  <Application>Microsoft Office Word</Application>
  <DocSecurity>0</DocSecurity>
  <Lines>815</Lines>
  <Paragraphs>231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115716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66</cp:revision>
  <cp:lastPrinted>2024-05-10T18:42:00Z</cp:lastPrinted>
  <dcterms:created xsi:type="dcterms:W3CDTF">2026-04-22T12:32:00Z</dcterms:created>
  <dcterms:modified xsi:type="dcterms:W3CDTF">2026-05-14T17:49:00Z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