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commentRangeStart w:id="0"/>
      <w:commentRangeStart w:id="1"/>
      <w:commentRangeStart w:id="2"/>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0"/>
      <w:r w:rsidR="006B432D" w:rsidRPr="003A58FB">
        <w:rPr>
          <w:rStyle w:val="Refdecomentrio"/>
          <w:rFonts w:cs="Arial"/>
          <w:sz w:val="28"/>
          <w:szCs w:val="28"/>
        </w:rPr>
        <w:commentReference w:id="0"/>
      </w:r>
      <w:commentRangeEnd w:id="1"/>
      <w:r w:rsidR="00B83838" w:rsidRPr="003A58FB">
        <w:rPr>
          <w:rStyle w:val="Refdecomentrio"/>
          <w:rFonts w:cs="Arial"/>
          <w:sz w:val="28"/>
          <w:szCs w:val="28"/>
        </w:rPr>
        <w:commentReference w:id="1"/>
      </w:r>
      <w:commentRangeEnd w:id="2"/>
      <w:r w:rsidR="0048497D" w:rsidRPr="003A58FB">
        <w:rPr>
          <w:rStyle w:val="Refdecomentrio"/>
          <w:rFonts w:cs="Arial"/>
          <w:sz w:val="28"/>
          <w:szCs w:val="28"/>
        </w:rPr>
        <w:commentReference w:id="2"/>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3"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3"/>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4" w:name="_Toc135469223"/>
      <w:r w:rsidRPr="00B36518">
        <w:t>DO OBJETO</w:t>
      </w:r>
      <w:bookmarkEnd w:id="4"/>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27D8D">
      <w:pPr>
        <w:pStyle w:val="Nivel3"/>
        <w:widowControl w:val="0"/>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4" w:name="art14§3"/>
      <w:bookmarkStart w:id="15" w:name="art14§4"/>
      <w:bookmarkEnd w:id="14"/>
      <w:bookmarkEnd w:id="15"/>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6"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6"/>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7" w:name="_Toc135469226"/>
      <w:r w:rsidRPr="00B36518">
        <w:lastRenderedPageBreak/>
        <w:t>DA APRESENTAÇÃO DA PROPOSTA E DOS DOCUMENTOS DE HABILITAÇÃO</w:t>
      </w:r>
      <w:bookmarkEnd w:id="17"/>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8"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8"/>
    </w:p>
    <w:p w14:paraId="1A6A7FC9" w14:textId="77777777" w:rsidR="001167EF" w:rsidRPr="00B36518" w:rsidRDefault="001167EF" w:rsidP="00AE46C4">
      <w:pPr>
        <w:pStyle w:val="Nivel2"/>
        <w:ind w:left="0" w:firstLine="0"/>
        <w:rPr>
          <w:sz w:val="24"/>
          <w:szCs w:val="24"/>
        </w:rPr>
      </w:pPr>
      <w:bookmarkStart w:id="19" w:name="_Ref113968921"/>
      <w:r w:rsidRPr="00B36518">
        <w:rPr>
          <w:sz w:val="24"/>
          <w:szCs w:val="24"/>
        </w:rPr>
        <w:t>No cadastramento da proposta inicial, o licitante declarará, em campo próprio do sistema, que:</w:t>
      </w:r>
      <w:bookmarkEnd w:id="19"/>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292B7291"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r w:rsidR="00EB3AAE">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7"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0" w:name="_Toc135469227"/>
      <w:r w:rsidRPr="00B36518">
        <w:t>DO PREENCHIMENTO DA PROPOSTA</w:t>
      </w:r>
      <w:bookmarkEnd w:id="20"/>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9"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1"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2"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3"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2" w:name="_Toc135469228"/>
      <w:bookmarkEnd w:id="21"/>
      <w:r w:rsidRPr="00B36518">
        <w:t>DA ABERTURA DA SESSÃO, CLASSIFICAÇÃO DAS PROPOSTAS E FORMULAÇÃO DE LANCES</w:t>
      </w:r>
      <w:bookmarkEnd w:id="22"/>
    </w:p>
    <w:p w14:paraId="0B9CA62E" w14:textId="77777777" w:rsidR="001167EF" w:rsidRPr="00B36518" w:rsidRDefault="001167EF" w:rsidP="00AE46C4">
      <w:pPr>
        <w:pStyle w:val="Nivel2"/>
        <w:ind w:left="0" w:firstLine="0"/>
        <w:rPr>
          <w:sz w:val="24"/>
          <w:szCs w:val="24"/>
        </w:rPr>
      </w:pPr>
      <w:bookmarkStart w:id="23"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0001592C">
        <w:rPr>
          <w:b/>
          <w:bCs/>
          <w:color w:val="auto"/>
          <w:sz w:val="24"/>
          <w:szCs w:val="24"/>
          <w:highlight w:val="yellow"/>
        </w:rPr>
        <w:t xml:space="preserve">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0" w:name="art60§1iv"/>
      <w:bookmarkEnd w:id="30"/>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 xml:space="preserve">empate após aplicação de todos os critérios de desempate de que tratam os </w:t>
      </w:r>
      <w:r w:rsidRPr="00E56666">
        <w:rPr>
          <w:b/>
          <w:bCs/>
          <w:sz w:val="24"/>
          <w:szCs w:val="24"/>
          <w:highlight w:val="yellow"/>
        </w:rPr>
        <w:t>subitens 5.1</w:t>
      </w:r>
      <w:r w:rsidR="00227C3D" w:rsidRPr="00E56666">
        <w:rPr>
          <w:b/>
          <w:bCs/>
          <w:sz w:val="24"/>
          <w:szCs w:val="24"/>
          <w:highlight w:val="yellow"/>
        </w:rPr>
        <w:t>8</w:t>
      </w:r>
      <w:r w:rsidRPr="00E56666">
        <w:rPr>
          <w:b/>
          <w:bCs/>
          <w:sz w:val="24"/>
          <w:szCs w:val="24"/>
          <w:highlight w:val="yellow"/>
        </w:rPr>
        <w:t>.1 e 5.1</w:t>
      </w:r>
      <w:r w:rsidR="00227C3D" w:rsidRPr="00E56666">
        <w:rPr>
          <w:b/>
          <w:bCs/>
          <w:sz w:val="24"/>
          <w:szCs w:val="24"/>
          <w:highlight w:val="yellow"/>
        </w:rPr>
        <w:t>8</w:t>
      </w:r>
      <w:r w:rsidRPr="00E56666">
        <w:rPr>
          <w:b/>
          <w:bCs/>
          <w:sz w:val="24"/>
          <w:szCs w:val="24"/>
          <w:highlight w:val="yellow"/>
        </w:rPr>
        <w:t>.2</w:t>
      </w:r>
      <w:r w:rsidRPr="000459A9">
        <w:rPr>
          <w:sz w:val="24"/>
          <w:szCs w:val="24"/>
        </w:rPr>
        <w:t>,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3"/>
    </w:p>
    <w:p w14:paraId="31D73AB2" w14:textId="1E6F21DE" w:rsidR="002B6CAB" w:rsidRPr="002B6CAB" w:rsidRDefault="002B6678" w:rsidP="00867528">
      <w:pPr>
        <w:pStyle w:val="Nivel2"/>
        <w:ind w:left="0" w:firstLine="0"/>
        <w:rPr>
          <w:rFonts w:eastAsia="Times New Roman"/>
          <w:sz w:val="24"/>
          <w:szCs w:val="24"/>
          <w:highlight w:val="yellow"/>
        </w:rPr>
      </w:pPr>
      <w:commentRangeStart w:id="31"/>
      <w:commentRangeStart w:id="32"/>
      <w:r w:rsidRPr="002B6CAB">
        <w:rPr>
          <w:rFonts w:eastAsia="Times New Roman"/>
          <w:sz w:val="24"/>
          <w:szCs w:val="24"/>
          <w:highlight w:val="yellow"/>
        </w:rPr>
        <w:t>O Pregoeiro poderá, a qualquer momento</w:t>
      </w:r>
      <w:r w:rsidR="002B6CAB" w:rsidRPr="002B6CAB">
        <w:rPr>
          <w:rFonts w:eastAsia="Times New Roman"/>
          <w:sz w:val="24"/>
          <w:szCs w:val="24"/>
          <w:highlight w:val="yellow"/>
        </w:rPr>
        <w:t>, solicitar aos licitantes esclarecimentos que julgar necessários.</w:t>
      </w:r>
      <w:commentRangeEnd w:id="31"/>
      <w:r w:rsidR="00226984" w:rsidRPr="002B6CAB">
        <w:rPr>
          <w:rStyle w:val="Refdecomentrio"/>
          <w:rFonts w:eastAsia="Times New Roman"/>
          <w:sz w:val="24"/>
          <w:szCs w:val="24"/>
          <w:highlight w:val="yellow"/>
        </w:rPr>
        <w:commentReference w:id="31"/>
      </w:r>
      <w:commentRangeEnd w:id="32"/>
      <w:r w:rsidR="00BD538E" w:rsidRPr="002B6CAB">
        <w:rPr>
          <w:rStyle w:val="Refdecomentrio"/>
          <w:rFonts w:eastAsia="Times New Roman"/>
          <w:sz w:val="24"/>
          <w:szCs w:val="24"/>
          <w:highlight w:val="yellow"/>
        </w:rPr>
        <w:commentReference w:id="32"/>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3" w:name="_Toc135469229"/>
      <w:r w:rsidRPr="00B36518">
        <w:t>DA FASE DE JULGAMENTO</w:t>
      </w:r>
      <w:bookmarkEnd w:id="33"/>
    </w:p>
    <w:p w14:paraId="7E95A5AC" w14:textId="74A689F4" w:rsidR="001167EF" w:rsidRPr="00B36518" w:rsidRDefault="001167EF" w:rsidP="00AE46C4">
      <w:pPr>
        <w:pStyle w:val="Nivel2"/>
        <w:ind w:left="0" w:firstLine="0"/>
        <w:rPr>
          <w:b/>
          <w:bCs/>
          <w:sz w:val="24"/>
          <w:szCs w:val="24"/>
          <w:lang w:eastAsia="ar-SA"/>
        </w:rPr>
      </w:pPr>
      <w:bookmarkStart w:id="34"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4"/>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5" w:name="_Hlk135317550"/>
      <w:r w:rsidRPr="00B36518">
        <w:rPr>
          <w:sz w:val="24"/>
          <w:szCs w:val="24"/>
        </w:rPr>
        <w:t>Caso atendidas as condições de participação, prosseguirá a análise da fase de julgamento da proposta classificada em primeiro lugar.</w:t>
      </w:r>
    </w:p>
    <w:bookmarkEnd w:id="35"/>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9D5F6DD" w14:textId="2750139C" w:rsidR="0025570D" w:rsidRPr="00572884" w:rsidRDefault="00FD09EE" w:rsidP="00572884">
      <w:pPr>
        <w:pStyle w:val="Nivel3"/>
        <w:rPr>
          <w:sz w:val="24"/>
          <w:szCs w:val="24"/>
          <w:highlight w:val="yellow"/>
        </w:rPr>
      </w:pPr>
      <w:r w:rsidRPr="00572884">
        <w:rPr>
          <w:sz w:val="24"/>
          <w:szCs w:val="24"/>
          <w:highlight w:val="yellow"/>
        </w:rPr>
        <w:t>Se a proposta vencedora for desclassificada, o pregoeiro examinará a proposta subsequente, e, assim sucessivamente, na ordem de classificação.</w:t>
      </w:r>
    </w:p>
    <w:p w14:paraId="5061323D" w14:textId="0803CF28" w:rsidR="00FD09EE" w:rsidRPr="00572884" w:rsidRDefault="00FD09EE" w:rsidP="00572884">
      <w:pPr>
        <w:pStyle w:val="Nivel3"/>
        <w:rPr>
          <w:sz w:val="24"/>
          <w:szCs w:val="24"/>
          <w:highlight w:val="yellow"/>
        </w:rPr>
      </w:pPr>
      <w:r w:rsidRPr="00572884">
        <w:rPr>
          <w:sz w:val="24"/>
          <w:szCs w:val="24"/>
          <w:highlight w:val="yellow"/>
        </w:rPr>
        <w:t xml:space="preserve">Encerrada a fase de julgamento, caso se verifique a conformidade da proposta de que trata o </w:t>
      </w:r>
      <w:r w:rsidRPr="00572884">
        <w:rPr>
          <w:b/>
          <w:bCs/>
          <w:sz w:val="24"/>
          <w:szCs w:val="24"/>
          <w:highlight w:val="yellow"/>
        </w:rPr>
        <w:t>subitem 6.6</w:t>
      </w:r>
      <w:r w:rsidRPr="00572884">
        <w:rPr>
          <w:sz w:val="24"/>
          <w:szCs w:val="24"/>
          <w:highlight w:val="yellow"/>
        </w:rPr>
        <w:t xml:space="preserve">, o pregoeiro passará à verificação da documentação de habilitação do licitante conforme disposições do </w:t>
      </w:r>
      <w:r w:rsidRPr="00572884">
        <w:rPr>
          <w:b/>
          <w:bCs/>
          <w:sz w:val="24"/>
          <w:szCs w:val="24"/>
          <w:highlight w:val="yellow"/>
        </w:rPr>
        <w:t>item 7</w:t>
      </w:r>
      <w:r w:rsidRPr="00572884">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36"/>
      <w:commentRangeStart w:id="37"/>
      <w:commentRangeStart w:id="38"/>
      <w:r w:rsidR="005212CA" w:rsidRPr="00696C6A">
        <w:rPr>
          <w:color w:val="auto"/>
          <w:sz w:val="24"/>
          <w:szCs w:val="24"/>
          <w:highlight w:val="yellow"/>
        </w:rPr>
        <w:t>;</w:t>
      </w:r>
      <w:commentRangeEnd w:id="36"/>
      <w:r w:rsidR="00337092" w:rsidRPr="00696C6A">
        <w:rPr>
          <w:rStyle w:val="Refdecomentrio"/>
          <w:color w:val="auto"/>
          <w:sz w:val="24"/>
          <w:szCs w:val="24"/>
          <w:highlight w:val="yellow"/>
        </w:rPr>
        <w:commentReference w:id="36"/>
      </w:r>
      <w:commentRangeEnd w:id="37"/>
      <w:r w:rsidR="00003380" w:rsidRPr="00696C6A">
        <w:rPr>
          <w:rStyle w:val="Refdecomentrio"/>
          <w:color w:val="auto"/>
          <w:sz w:val="24"/>
          <w:szCs w:val="24"/>
          <w:highlight w:val="yellow"/>
        </w:rPr>
        <w:commentReference w:id="37"/>
      </w:r>
      <w:commentRangeEnd w:id="38"/>
      <w:r w:rsidR="00735E22" w:rsidRPr="00696C6A">
        <w:rPr>
          <w:rStyle w:val="Refdecomentrio"/>
          <w:color w:val="auto"/>
          <w:sz w:val="24"/>
          <w:szCs w:val="24"/>
          <w:highlight w:val="yellow"/>
        </w:rPr>
        <w:commentReference w:id="38"/>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9" w:name="_Toc135469230"/>
      <w:r w:rsidRPr="00B36518">
        <w:t>DA FASE DE HABILITAÇÃO</w:t>
      </w:r>
      <w:bookmarkEnd w:id="39"/>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40"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0"/>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1"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1"/>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42"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42"/>
    </w:p>
    <w:p w14:paraId="21188964" w14:textId="0BC75A20" w:rsidR="001167EF" w:rsidRPr="00B36518" w:rsidRDefault="001167EF" w:rsidP="00AE46C4">
      <w:pPr>
        <w:pStyle w:val="Nivel2"/>
        <w:ind w:left="0" w:firstLine="0"/>
        <w:rPr>
          <w:sz w:val="24"/>
          <w:szCs w:val="24"/>
        </w:rPr>
      </w:pPr>
      <w:bookmarkStart w:id="43"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3"/>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44" w:name="_Toc135469233"/>
      <w:r w:rsidRPr="00B36518">
        <w:t>DOS RECURSOS</w:t>
      </w:r>
      <w:bookmarkEnd w:id="44"/>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5" w:name="_Hlk135318381"/>
      <w:bookmarkStart w:id="46" w:name="_Hlk135315794"/>
      <w:r w:rsidRPr="00B36518">
        <w:rPr>
          <w:sz w:val="24"/>
          <w:szCs w:val="24"/>
        </w:rPr>
        <w:t>o prazo para a manifestação da intenção de recorrer não será inferior a 10 (dez) minutos;</w:t>
      </w:r>
      <w:bookmarkEnd w:id="45"/>
    </w:p>
    <w:bookmarkEnd w:id="46"/>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7" w:name="_Toc135469234"/>
      <w:r w:rsidRPr="00B36518">
        <w:t>DAS INFRAÇÕES ADMINISTRATIVAS E SANÇÕES</w:t>
      </w:r>
      <w:bookmarkEnd w:id="47"/>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8" w:name="_Toc135469235"/>
      <w:r w:rsidRPr="00B36518">
        <w:lastRenderedPageBreak/>
        <w:t>DA IMPUGNAÇÃO AO EDITAL E DO PEDIDO DE ESCLARECIMENTO</w:t>
      </w:r>
      <w:bookmarkEnd w:id="48"/>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6"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9" w:name="_Toc135469236"/>
      <w:r w:rsidRPr="00B36518">
        <w:t>DAS DISPOSIÇÕES GERAIS</w:t>
      </w:r>
      <w:bookmarkEnd w:id="49"/>
    </w:p>
    <w:p w14:paraId="64BB97B9" w14:textId="77777777" w:rsidR="001167EF" w:rsidRPr="00B36518" w:rsidRDefault="001167EF" w:rsidP="00AE46C4">
      <w:pPr>
        <w:pStyle w:val="Nivel2"/>
        <w:ind w:left="0" w:firstLine="0"/>
        <w:rPr>
          <w:sz w:val="24"/>
          <w:szCs w:val="24"/>
        </w:rPr>
      </w:pPr>
      <w:bookmarkStart w:id="50"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9"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3"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50"/>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Pr="007B7FAB" w:rsidRDefault="000A04BF" w:rsidP="000A04BF">
      <w:pPr>
        <w:jc w:val="center"/>
        <w:rPr>
          <w:rFonts w:cs="Arial"/>
          <w:b/>
        </w:rPr>
      </w:pPr>
      <w:r w:rsidRPr="007B7FAB">
        <w:rPr>
          <w:rFonts w:cs="Arial"/>
          <w:b/>
        </w:rPr>
        <w:lastRenderedPageBreak/>
        <w:t>ANEXO I</w:t>
      </w:r>
    </w:p>
    <w:p w14:paraId="3142572B" w14:textId="77777777" w:rsidR="001869F5" w:rsidRPr="007B7FAB" w:rsidRDefault="001869F5" w:rsidP="001869F5">
      <w:pPr>
        <w:spacing w:line="360" w:lineRule="auto"/>
        <w:jc w:val="center"/>
        <w:rPr>
          <w:rFonts w:cs="Arial"/>
          <w:b/>
        </w:rPr>
      </w:pPr>
      <w:r w:rsidRPr="007B7FAB">
        <w:rPr>
          <w:rFonts w:cs="Arial"/>
          <w:b/>
        </w:rPr>
        <w:t>Termo de Referência</w:t>
      </w:r>
    </w:p>
    <w:p w14:paraId="5916E69C" w14:textId="77777777" w:rsidR="001869F5" w:rsidRPr="007B7FAB" w:rsidRDefault="001869F5" w:rsidP="001869F5">
      <w:pPr>
        <w:spacing w:line="360" w:lineRule="auto"/>
        <w:jc w:val="center"/>
        <w:rPr>
          <w:rFonts w:cs="Arial"/>
          <w:b/>
        </w:rPr>
      </w:pPr>
      <w:r w:rsidRPr="007B7FAB">
        <w:rPr>
          <w:rFonts w:cs="Arial"/>
          <w:b/>
        </w:rPr>
        <w:t>Especificações Mínimas</w:t>
      </w:r>
    </w:p>
    <w:p w14:paraId="5E99CE47" w14:textId="77777777" w:rsidR="001869F5" w:rsidRPr="007B7FAB" w:rsidRDefault="001869F5" w:rsidP="001869F5">
      <w:pPr>
        <w:spacing w:line="360" w:lineRule="auto"/>
        <w:jc w:val="center"/>
        <w:rPr>
          <w:rFonts w:cs="Arial"/>
          <w:b/>
        </w:rPr>
      </w:pPr>
    </w:p>
    <w:p w14:paraId="4D8B714E" w14:textId="77777777" w:rsidR="001869F5" w:rsidRPr="007B7FAB" w:rsidRDefault="001869F5" w:rsidP="001869F5">
      <w:pPr>
        <w:spacing w:after="200" w:line="360" w:lineRule="auto"/>
        <w:ind w:left="993" w:hanging="993"/>
        <w:jc w:val="both"/>
        <w:rPr>
          <w:rFonts w:cs="Arial"/>
        </w:rPr>
      </w:pPr>
      <w:r w:rsidRPr="007B7FAB">
        <w:rPr>
          <w:rFonts w:cs="Arial"/>
          <w:b/>
        </w:rPr>
        <w:t>Objeto</w:t>
      </w:r>
      <w:r w:rsidRPr="007B7FAB">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1869F5" w:rsidRPr="007B7FA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7B7FAB" w:rsidRDefault="001869F5" w:rsidP="00381E2A">
            <w:pPr>
              <w:jc w:val="center"/>
              <w:rPr>
                <w:rFonts w:cs="Arial"/>
                <w:b/>
                <w:bCs/>
                <w:color w:val="000000"/>
              </w:rPr>
            </w:pPr>
            <w:r w:rsidRPr="007B7FAB">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7B7FAB" w:rsidRDefault="001869F5" w:rsidP="00381E2A">
            <w:pPr>
              <w:jc w:val="center"/>
              <w:rPr>
                <w:rFonts w:cs="Arial"/>
                <w:b/>
                <w:bCs/>
                <w:color w:val="000000"/>
              </w:rPr>
            </w:pPr>
            <w:r w:rsidRPr="007B7FAB">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7B7FAB" w:rsidRDefault="001869F5" w:rsidP="00381E2A">
            <w:pPr>
              <w:jc w:val="center"/>
              <w:rPr>
                <w:rFonts w:cs="Arial"/>
                <w:b/>
                <w:bCs/>
                <w:color w:val="000000"/>
              </w:rPr>
            </w:pPr>
            <w:r w:rsidRPr="007B7FAB">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56F8E1BE" w:rsidR="001869F5" w:rsidRPr="007B7FAB" w:rsidRDefault="001869F5" w:rsidP="00381E2A">
            <w:pPr>
              <w:jc w:val="center"/>
              <w:rPr>
                <w:rFonts w:cs="Arial"/>
                <w:b/>
                <w:bCs/>
                <w:color w:val="000000"/>
              </w:rPr>
            </w:pPr>
            <w:r w:rsidRPr="007B7FAB">
              <w:rPr>
                <w:rFonts w:cs="Arial"/>
                <w:b/>
                <w:bCs/>
                <w:color w:val="000000"/>
              </w:rPr>
              <w:t>Periodicidade</w:t>
            </w:r>
            <w:r w:rsidR="0069655D" w:rsidRPr="007B7FAB">
              <w:rPr>
                <w:rFonts w:cs="Arial"/>
                <w:b/>
                <w:bCs/>
                <w:color w:val="000000"/>
              </w:rPr>
              <w:t xml:space="preserve"> </w:t>
            </w:r>
            <w:r w:rsidR="0069655D" w:rsidRPr="007B7FAB">
              <w:rPr>
                <w:rFonts w:cs="Arial"/>
                <w:b/>
                <w:bCs/>
                <w:color w:val="000000"/>
                <w:highlight w:val="yellow"/>
              </w:rPr>
              <w:t xml:space="preserve">de </w:t>
            </w:r>
            <w:r w:rsidR="00B518D9" w:rsidRPr="007B7FAB">
              <w:rPr>
                <w:rFonts w:cs="Arial"/>
                <w:b/>
                <w:bCs/>
                <w:color w:val="000000"/>
                <w:highlight w:val="yellow"/>
              </w:rPr>
              <w:t>entrega</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7B7FAB" w:rsidRDefault="001869F5" w:rsidP="00381E2A">
            <w:pPr>
              <w:jc w:val="center"/>
              <w:rPr>
                <w:rFonts w:cs="Arial"/>
                <w:b/>
                <w:bCs/>
                <w:color w:val="000000"/>
              </w:rPr>
            </w:pPr>
            <w:r w:rsidRPr="007B7FAB">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7B7FAB" w:rsidRDefault="001869F5" w:rsidP="00381E2A">
            <w:pPr>
              <w:jc w:val="center"/>
              <w:rPr>
                <w:rFonts w:cs="Arial"/>
                <w:b/>
                <w:bCs/>
                <w:color w:val="000000"/>
              </w:rPr>
            </w:pPr>
            <w:r w:rsidRPr="007B7FAB">
              <w:rPr>
                <w:rFonts w:cs="Arial"/>
                <w:b/>
                <w:bCs/>
                <w:color w:val="000000"/>
              </w:rPr>
              <w:t>Total</w:t>
            </w:r>
          </w:p>
        </w:tc>
      </w:tr>
      <w:tr w:rsidR="001869F5" w:rsidRPr="007B7FA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7B7FAB" w:rsidRDefault="001869F5" w:rsidP="00381E2A">
            <w:pPr>
              <w:jc w:val="center"/>
              <w:rPr>
                <w:rFonts w:cs="Arial"/>
                <w:color w:val="000000"/>
              </w:rPr>
            </w:pPr>
            <w:r w:rsidRPr="007B7FAB">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7B7FAB" w:rsidRDefault="001869F5" w:rsidP="00381E2A">
            <w:pPr>
              <w:jc w:val="center"/>
              <w:rPr>
                <w:rFonts w:cs="Arial"/>
                <w:color w:val="000000"/>
              </w:rPr>
            </w:pPr>
            <w:r w:rsidRPr="007B7FAB">
              <w:rPr>
                <w:rFonts w:cs="Arial"/>
                <w:color w:val="000000"/>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7B7FAB" w:rsidRDefault="001869F5" w:rsidP="00381E2A">
            <w:pPr>
              <w:jc w:val="center"/>
              <w:rPr>
                <w:rFonts w:cs="Arial"/>
                <w:color w:val="000000" w:themeColor="text1"/>
              </w:rPr>
            </w:pPr>
            <w:r w:rsidRPr="007B7FAB">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7B7FAB" w:rsidRDefault="001869F5" w:rsidP="00381E2A">
            <w:pPr>
              <w:jc w:val="center"/>
              <w:rPr>
                <w:rFonts w:cs="Arial"/>
                <w:color w:val="000000"/>
              </w:rPr>
            </w:pPr>
            <w:r w:rsidRPr="007B7FAB">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7B7FAB" w:rsidRDefault="001869F5" w:rsidP="00381E2A">
            <w:pPr>
              <w:jc w:val="center"/>
              <w:rPr>
                <w:rFonts w:cs="Arial"/>
                <w:color w:val="000000"/>
              </w:rPr>
            </w:pPr>
            <w:r w:rsidRPr="007B7FAB">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7B7FAB" w:rsidRDefault="001869F5" w:rsidP="00381E2A">
            <w:pPr>
              <w:jc w:val="center"/>
              <w:rPr>
                <w:rFonts w:cs="Arial"/>
                <w:color w:val="000000"/>
              </w:rPr>
            </w:pPr>
            <w:r w:rsidRPr="007B7FAB">
              <w:rPr>
                <w:rFonts w:cs="Arial"/>
                <w:color w:val="000000"/>
              </w:rPr>
              <w:t>1000</w:t>
            </w:r>
          </w:p>
        </w:tc>
      </w:tr>
    </w:tbl>
    <w:p w14:paraId="69FC8DA0" w14:textId="77777777" w:rsidR="001869F5" w:rsidRPr="007B7FAB" w:rsidRDefault="001869F5" w:rsidP="001869F5">
      <w:pPr>
        <w:spacing w:after="200" w:line="360" w:lineRule="auto"/>
        <w:ind w:left="993" w:hanging="993"/>
        <w:jc w:val="both"/>
        <w:rPr>
          <w:rFonts w:cs="Arial"/>
        </w:rPr>
      </w:pPr>
    </w:p>
    <w:p w14:paraId="18D2100A" w14:textId="77777777" w:rsidR="001869F5" w:rsidRPr="007B7FAB" w:rsidRDefault="001869F5" w:rsidP="001869F5">
      <w:pPr>
        <w:spacing w:after="200" w:line="360" w:lineRule="auto"/>
        <w:ind w:left="993" w:hanging="993"/>
        <w:jc w:val="both"/>
        <w:rPr>
          <w:rFonts w:cs="Arial"/>
        </w:rPr>
      </w:pPr>
      <w:r w:rsidRPr="007B7FAB">
        <w:rPr>
          <w:rFonts w:cs="Arial"/>
          <w:b/>
        </w:rPr>
        <w:t>Objetivo</w:t>
      </w:r>
      <w:r w:rsidRPr="007B7FAB">
        <w:rPr>
          <w:rFonts w:cs="Arial"/>
        </w:rPr>
        <w:t>: Reposição de estoque devido a desgaste, falha, mau uso e obsolescência.</w:t>
      </w:r>
    </w:p>
    <w:p w14:paraId="4DBE0C19" w14:textId="77777777" w:rsidR="001869F5" w:rsidRPr="007B7FAB" w:rsidRDefault="001869F5" w:rsidP="001869F5">
      <w:pPr>
        <w:spacing w:after="200" w:line="360" w:lineRule="auto"/>
        <w:ind w:left="993" w:hanging="993"/>
        <w:jc w:val="both"/>
        <w:rPr>
          <w:rFonts w:cs="Arial"/>
        </w:rPr>
      </w:pPr>
      <w:r w:rsidRPr="007B7FAB">
        <w:rPr>
          <w:rFonts w:cs="Arial"/>
          <w:b/>
        </w:rPr>
        <w:t>Fundamentação da Contratação</w:t>
      </w:r>
      <w:r w:rsidRPr="007B7FAB">
        <w:rPr>
          <w:rFonts w:cs="Arial"/>
        </w:rPr>
        <w:t xml:space="preserve">: </w:t>
      </w:r>
      <w:commentRangeStart w:id="51"/>
      <w:commentRangeStart w:id="52"/>
      <w:r w:rsidRPr="007B7FAB">
        <w:rPr>
          <w:rFonts w:cs="Arial"/>
        </w:rPr>
        <w:t>Conforme Estudo Técnico Preliminar – ETP SEI documento nº 1393289, processo nº 0004725/2026-14</w:t>
      </w:r>
      <w:commentRangeEnd w:id="51"/>
      <w:r w:rsidR="00D93736" w:rsidRPr="007B7FAB">
        <w:rPr>
          <w:rStyle w:val="Refdecomentrio"/>
          <w:rFonts w:cs="Arial"/>
          <w:sz w:val="24"/>
          <w:szCs w:val="24"/>
        </w:rPr>
        <w:commentReference w:id="51"/>
      </w:r>
      <w:commentRangeEnd w:id="52"/>
      <w:r w:rsidR="008003DA" w:rsidRPr="007B7FAB">
        <w:rPr>
          <w:rStyle w:val="Refdecomentrio"/>
          <w:rFonts w:cs="Arial"/>
          <w:sz w:val="24"/>
          <w:szCs w:val="24"/>
        </w:rPr>
        <w:commentReference w:id="52"/>
      </w:r>
      <w:r w:rsidRPr="007B7FAB">
        <w:rPr>
          <w:rFonts w:cs="Arial"/>
        </w:rPr>
        <w:t>.</w:t>
      </w:r>
    </w:p>
    <w:p w14:paraId="0EE30B54" w14:textId="77777777" w:rsidR="001869F5" w:rsidRPr="007B7FAB" w:rsidRDefault="001869F5" w:rsidP="001869F5">
      <w:pPr>
        <w:pStyle w:val="PargrafodaLista"/>
        <w:numPr>
          <w:ilvl w:val="0"/>
          <w:numId w:val="32"/>
        </w:numPr>
        <w:spacing w:after="200" w:line="360" w:lineRule="auto"/>
        <w:jc w:val="both"/>
        <w:rPr>
          <w:rFonts w:ascii="Arial" w:hAnsi="Arial" w:cs="Arial"/>
          <w:b/>
          <w:bCs/>
          <w:u w:val="single"/>
        </w:rPr>
      </w:pPr>
      <w:r w:rsidRPr="007B7FAB">
        <w:rPr>
          <w:rFonts w:ascii="Arial" w:hAnsi="Arial" w:cs="Arial"/>
          <w:b/>
          <w:bCs/>
          <w:u w:val="single"/>
        </w:rPr>
        <w:t>Características técnicas MÍNIMAS:</w:t>
      </w:r>
    </w:p>
    <w:p w14:paraId="37364CBD"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Quantidade</w:t>
      </w:r>
      <w:r w:rsidRPr="007B7FAB">
        <w:rPr>
          <w:rFonts w:ascii="Arial" w:hAnsi="Arial" w:cs="Arial"/>
        </w:rPr>
        <w:t>: 1000 unidades;</w:t>
      </w:r>
    </w:p>
    <w:p w14:paraId="392AC37B"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Descrição</w:t>
      </w:r>
      <w:r w:rsidRPr="007B7FAB">
        <w:rPr>
          <w:rFonts w:ascii="Arial" w:hAnsi="Arial" w:cs="Arial"/>
        </w:rPr>
        <w:t>: Monitores LED ou tecnologia de iluminação LED;</w:t>
      </w:r>
    </w:p>
    <w:p w14:paraId="389A10D6"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Formato</w:t>
      </w:r>
      <w:r w:rsidRPr="007B7FAB">
        <w:rPr>
          <w:rFonts w:ascii="Arial" w:hAnsi="Arial" w:cs="Arial"/>
        </w:rPr>
        <w:t xml:space="preserve">: </w:t>
      </w:r>
      <w:r w:rsidRPr="007B7FAB">
        <w:rPr>
          <w:rFonts w:ascii="Arial" w:hAnsi="Arial" w:cs="Arial"/>
          <w:i/>
          <w:iCs/>
        </w:rPr>
        <w:t>Widescreen</w:t>
      </w:r>
      <w:r w:rsidRPr="007B7FAB">
        <w:rPr>
          <w:rFonts w:ascii="Arial" w:hAnsi="Arial" w:cs="Arial"/>
        </w:rPr>
        <w:t xml:space="preserve"> (razão de proporção entre largura e altura de 16:9 ou de 16:10);</w:t>
      </w:r>
    </w:p>
    <w:p w14:paraId="0984C2B4"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Dimensão diagonal</w:t>
      </w:r>
      <w:r w:rsidRPr="007B7FAB">
        <w:rPr>
          <w:rFonts w:ascii="Arial" w:hAnsi="Arial" w:cs="Arial"/>
        </w:rPr>
        <w:t>: 23,8” (polegadas);</w:t>
      </w:r>
    </w:p>
    <w:p w14:paraId="452E2884"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Resolução</w:t>
      </w:r>
      <w:r w:rsidRPr="007B7FAB">
        <w:rPr>
          <w:rFonts w:ascii="Arial" w:hAnsi="Arial" w:cs="Arial"/>
        </w:rPr>
        <w:t xml:space="preserve">: </w:t>
      </w:r>
      <w:r w:rsidRPr="007B7FAB">
        <w:rPr>
          <w:rFonts w:ascii="Arial" w:hAnsi="Arial" w:cs="Arial"/>
          <w:i/>
          <w:iCs/>
        </w:rPr>
        <w:t>FullHD</w:t>
      </w:r>
      <w:r w:rsidRPr="007B7FAB">
        <w:rPr>
          <w:rFonts w:ascii="Arial" w:hAnsi="Arial" w:cs="Arial"/>
        </w:rPr>
        <w:t xml:space="preserve"> (1920x1080 pixels);</w:t>
      </w:r>
    </w:p>
    <w:p w14:paraId="16D5217A"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Cores</w:t>
      </w:r>
      <w:r w:rsidRPr="007B7FAB">
        <w:rPr>
          <w:rFonts w:ascii="Arial" w:hAnsi="Arial" w:cs="Arial"/>
        </w:rPr>
        <w:t>: Suporte a 16 milhões de cores;</w:t>
      </w:r>
    </w:p>
    <w:p w14:paraId="097210C7"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Frequência de atualização</w:t>
      </w:r>
      <w:r w:rsidRPr="007B7FAB">
        <w:rPr>
          <w:rFonts w:ascii="Arial" w:hAnsi="Arial" w:cs="Arial"/>
        </w:rPr>
        <w:t>: 60Hz;</w:t>
      </w:r>
    </w:p>
    <w:p w14:paraId="77FA5265"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Conexões</w:t>
      </w:r>
      <w:r w:rsidRPr="007B7FAB">
        <w:rPr>
          <w:rFonts w:ascii="Arial" w:hAnsi="Arial" w:cs="Arial"/>
        </w:rPr>
        <w:t xml:space="preserve">: 1x HDMI e 1x DisplayPort, </w:t>
      </w:r>
      <w:r w:rsidRPr="007B7FAB">
        <w:rPr>
          <w:rFonts w:ascii="Arial" w:hAnsi="Arial" w:cs="Arial"/>
          <w:b/>
          <w:bCs/>
        </w:rPr>
        <w:t>NÃO</w:t>
      </w:r>
      <w:r w:rsidRPr="007B7FAB">
        <w:rPr>
          <w:rFonts w:ascii="Arial" w:hAnsi="Arial" w:cs="Arial"/>
        </w:rPr>
        <w:t xml:space="preserve"> sendo aceito o uso de adaptadores;</w:t>
      </w:r>
    </w:p>
    <w:p w14:paraId="5937DE0F"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Contraste</w:t>
      </w:r>
      <w:r w:rsidRPr="007B7FAB">
        <w:rPr>
          <w:rFonts w:ascii="Arial" w:hAnsi="Arial" w:cs="Arial"/>
        </w:rPr>
        <w:t>: 1.000:1 (estático) ou 1.000.000:1 (dinâmico);</w:t>
      </w:r>
    </w:p>
    <w:p w14:paraId="4F4EB88B"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Brilho</w:t>
      </w:r>
      <w:r w:rsidRPr="007B7FAB">
        <w:rPr>
          <w:rFonts w:ascii="Arial" w:hAnsi="Arial" w:cs="Arial"/>
        </w:rPr>
        <w:t>: 250 cd/m² ou 250 nits;</w:t>
      </w:r>
    </w:p>
    <w:p w14:paraId="1A0A9732"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Cor predominante</w:t>
      </w:r>
      <w:r w:rsidRPr="007B7FAB">
        <w:rPr>
          <w:rFonts w:ascii="Arial" w:hAnsi="Arial" w:cs="Arial"/>
        </w:rPr>
        <w:t>: preta, cinza ou escura;</w:t>
      </w:r>
    </w:p>
    <w:p w14:paraId="235725D1"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Suporte de monitor</w:t>
      </w:r>
      <w:r w:rsidRPr="007B7FAB">
        <w:rPr>
          <w:rFonts w:ascii="Arial" w:hAnsi="Arial" w:cs="Arial"/>
        </w:rPr>
        <w:t>: com regulagem de altura, rotação e inclinação;</w:t>
      </w:r>
    </w:p>
    <w:p w14:paraId="615295CB"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Acessórios e cabos</w:t>
      </w:r>
      <w:r w:rsidRPr="007B7FAB">
        <w:rPr>
          <w:rFonts w:ascii="Arial" w:hAnsi="Arial" w:cs="Arial"/>
        </w:rPr>
        <w:t>: Deverão ser fornecidos todos os cabos e acessórios necessários para o correto funcionamento do monitor nas interfaces e conexões disponíveis, com comprimento mínimo de 1,5 metros;</w:t>
      </w:r>
    </w:p>
    <w:p w14:paraId="384988E7" w14:textId="77777777" w:rsidR="001869F5" w:rsidRPr="007B7FAB" w:rsidRDefault="001869F5" w:rsidP="001869F5">
      <w:pPr>
        <w:pStyle w:val="PargrafodaLista"/>
        <w:numPr>
          <w:ilvl w:val="2"/>
          <w:numId w:val="32"/>
        </w:numPr>
        <w:spacing w:after="200" w:line="360" w:lineRule="auto"/>
        <w:jc w:val="both"/>
        <w:rPr>
          <w:rFonts w:ascii="Arial" w:hAnsi="Arial" w:cs="Arial"/>
        </w:rPr>
      </w:pPr>
      <w:r w:rsidRPr="007B7FAB">
        <w:rPr>
          <w:rFonts w:ascii="Arial" w:hAnsi="Arial" w:cs="Arial"/>
        </w:rPr>
        <w:lastRenderedPageBreak/>
        <w:t xml:space="preserve">Adicionalmente, deverá ser fornecido um cabo USB-C para HDMI ou DisplayPort para cada monitor, com comprimento mínimo de 1,5 metros e em peça única, não sendo aceito conjunto de adaptador do tipo </w:t>
      </w:r>
      <w:r w:rsidRPr="007B7FAB">
        <w:rPr>
          <w:rFonts w:ascii="Arial" w:hAnsi="Arial" w:cs="Arial"/>
          <w:i/>
          <w:iCs/>
        </w:rPr>
        <w:t>dongle</w:t>
      </w:r>
      <w:r w:rsidRPr="007B7FAB">
        <w:rPr>
          <w:rFonts w:ascii="Arial" w:hAnsi="Arial" w:cs="Arial"/>
        </w:rPr>
        <w:t xml:space="preserve"> e cabo;</w:t>
      </w:r>
    </w:p>
    <w:p w14:paraId="7815DEEE" w14:textId="77777777" w:rsidR="001869F5" w:rsidRPr="007B7FAB" w:rsidRDefault="001869F5" w:rsidP="001869F5">
      <w:pPr>
        <w:pStyle w:val="PargrafodaLista"/>
        <w:numPr>
          <w:ilvl w:val="1"/>
          <w:numId w:val="32"/>
        </w:numPr>
        <w:spacing w:after="160" w:line="259" w:lineRule="auto"/>
        <w:ind w:left="1122" w:hanging="697"/>
        <w:contextualSpacing w:val="0"/>
        <w:jc w:val="both"/>
        <w:rPr>
          <w:rFonts w:ascii="Arial" w:hAnsi="Arial" w:cs="Arial"/>
        </w:rPr>
      </w:pPr>
      <w:r w:rsidRPr="007B7FAB">
        <w:rPr>
          <w:rFonts w:ascii="Arial" w:hAnsi="Arial" w:cs="Arial"/>
          <w:b/>
          <w:bCs/>
          <w:u w:val="single"/>
        </w:rPr>
        <w:t>Fonte de alimentação</w:t>
      </w:r>
      <w:r w:rsidRPr="007B7FAB">
        <w:rPr>
          <w:rFonts w:ascii="Arial" w:hAnsi="Arial" w:cs="Arial"/>
        </w:rPr>
        <w:t>: Interna, com tensão de entrada de 110V a 220V, comutável automaticamente;</w:t>
      </w:r>
    </w:p>
    <w:p w14:paraId="7A164891"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Características adicionais</w:t>
      </w:r>
      <w:r w:rsidRPr="007B7FAB">
        <w:rPr>
          <w:rFonts w:ascii="Arial" w:hAnsi="Arial" w:cs="Arial"/>
        </w:rPr>
        <w:t>:</w:t>
      </w:r>
    </w:p>
    <w:p w14:paraId="43EAE979" w14:textId="77777777" w:rsidR="001869F5" w:rsidRPr="007B7FAB" w:rsidRDefault="001869F5" w:rsidP="001869F5">
      <w:pPr>
        <w:pStyle w:val="PargrafodaLista"/>
        <w:numPr>
          <w:ilvl w:val="2"/>
          <w:numId w:val="32"/>
        </w:numPr>
        <w:spacing w:after="200" w:line="360" w:lineRule="auto"/>
        <w:ind w:left="1645" w:hanging="936"/>
        <w:contextualSpacing w:val="0"/>
        <w:jc w:val="both"/>
        <w:rPr>
          <w:rFonts w:ascii="Arial" w:hAnsi="Arial" w:cs="Arial"/>
          <w:bCs/>
        </w:rPr>
      </w:pPr>
      <w:r w:rsidRPr="007B7FAB">
        <w:rPr>
          <w:rFonts w:ascii="Arial" w:hAnsi="Arial" w:cs="Arial"/>
          <w:bCs/>
        </w:rPr>
        <w:t>Tratamento de tela antirreflexivo, não sendo aceita soluções envolvendo películas ou adesivos antirreflexivos;</w:t>
      </w:r>
    </w:p>
    <w:p w14:paraId="260B981B" w14:textId="77777777" w:rsidR="001869F5" w:rsidRPr="007B7FAB" w:rsidRDefault="001869F5" w:rsidP="001869F5">
      <w:pPr>
        <w:pStyle w:val="PargrafodaLista"/>
        <w:numPr>
          <w:ilvl w:val="2"/>
          <w:numId w:val="32"/>
        </w:numPr>
        <w:spacing w:after="200" w:line="360" w:lineRule="auto"/>
        <w:ind w:left="1645" w:hanging="936"/>
        <w:contextualSpacing w:val="0"/>
        <w:jc w:val="both"/>
        <w:rPr>
          <w:rFonts w:ascii="Arial" w:hAnsi="Arial" w:cs="Arial"/>
          <w:bCs/>
        </w:rPr>
      </w:pPr>
      <w:r w:rsidRPr="007B7FAB">
        <w:rPr>
          <w:rFonts w:ascii="Arial" w:hAnsi="Arial" w:cs="Arial"/>
          <w:bCs/>
        </w:rPr>
        <w:t>Furação VESA, permitindo assim o uso de suporte de monitor ou suporte/braço articulado;</w:t>
      </w:r>
    </w:p>
    <w:p w14:paraId="25D712C9" w14:textId="77777777" w:rsidR="001869F5" w:rsidRPr="007B7FAB" w:rsidRDefault="001869F5" w:rsidP="001869F5">
      <w:pPr>
        <w:pStyle w:val="PargrafodaLista"/>
        <w:numPr>
          <w:ilvl w:val="2"/>
          <w:numId w:val="32"/>
        </w:numPr>
        <w:spacing w:after="200" w:line="360" w:lineRule="auto"/>
        <w:ind w:left="1645" w:hanging="936"/>
        <w:contextualSpacing w:val="0"/>
        <w:jc w:val="both"/>
        <w:rPr>
          <w:rFonts w:ascii="Arial" w:hAnsi="Arial" w:cs="Arial"/>
          <w:bCs/>
        </w:rPr>
      </w:pPr>
      <w:r w:rsidRPr="007B7FAB">
        <w:rPr>
          <w:rFonts w:ascii="Arial" w:hAnsi="Arial" w:cs="Arial"/>
          <w:bCs/>
        </w:rPr>
        <w:t>Quando eventualmente conectado a um suporte ou braço articulado, o equipamento deve funcionar em qualquer ângulo ou inclinação;</w:t>
      </w:r>
    </w:p>
    <w:p w14:paraId="46F86DBB" w14:textId="77777777" w:rsidR="001869F5" w:rsidRPr="007B7FAB" w:rsidRDefault="001869F5" w:rsidP="001869F5">
      <w:pPr>
        <w:pStyle w:val="PargrafodaLista"/>
        <w:numPr>
          <w:ilvl w:val="2"/>
          <w:numId w:val="34"/>
        </w:numPr>
        <w:spacing w:after="200" w:line="360" w:lineRule="auto"/>
        <w:ind w:left="1645" w:hanging="936"/>
        <w:contextualSpacing w:val="0"/>
        <w:jc w:val="both"/>
        <w:rPr>
          <w:rFonts w:ascii="Arial" w:hAnsi="Arial" w:cs="Arial"/>
          <w:bCs/>
        </w:rPr>
      </w:pPr>
      <w:r w:rsidRPr="007B7FAB">
        <w:rPr>
          <w:rFonts w:ascii="Arial" w:hAnsi="Arial" w:cs="Arial"/>
          <w:bCs/>
        </w:rPr>
        <w:t xml:space="preserve">Possuir uma das seguintes certificações: EPA, </w:t>
      </w:r>
      <w:r w:rsidRPr="007B7FAB">
        <w:rPr>
          <w:rFonts w:ascii="Arial" w:hAnsi="Arial" w:cs="Arial"/>
          <w:bCs/>
          <w:i/>
          <w:iCs/>
        </w:rPr>
        <w:t>Energy Star</w:t>
      </w:r>
      <w:r w:rsidRPr="007B7FAB">
        <w:rPr>
          <w:rFonts w:ascii="Arial" w:hAnsi="Arial" w:cs="Arial"/>
          <w:bCs/>
        </w:rPr>
        <w:t xml:space="preserve">, TCO, </w:t>
      </w:r>
      <w:r w:rsidRPr="007B7FAB">
        <w:rPr>
          <w:rFonts w:ascii="Arial" w:hAnsi="Arial" w:cs="Arial"/>
          <w:bCs/>
          <w:i/>
          <w:iCs/>
        </w:rPr>
        <w:t>TÜV Rheinland</w:t>
      </w:r>
      <w:r w:rsidRPr="007B7FAB">
        <w:rPr>
          <w:rFonts w:ascii="Arial" w:hAnsi="Arial" w:cs="Arial"/>
          <w:bCs/>
        </w:rPr>
        <w:t>, ou outra comprovadamente equivalente;</w:t>
      </w:r>
    </w:p>
    <w:p w14:paraId="43966810" w14:textId="77777777" w:rsidR="001869F5" w:rsidRPr="007B7FAB" w:rsidRDefault="001869F5" w:rsidP="001869F5">
      <w:pPr>
        <w:pStyle w:val="PargrafodaLista"/>
        <w:numPr>
          <w:ilvl w:val="2"/>
          <w:numId w:val="34"/>
        </w:numPr>
        <w:spacing w:after="200" w:line="360" w:lineRule="auto"/>
        <w:ind w:left="1645" w:hanging="936"/>
        <w:contextualSpacing w:val="0"/>
        <w:jc w:val="both"/>
        <w:rPr>
          <w:rFonts w:ascii="Arial" w:hAnsi="Arial" w:cs="Arial"/>
          <w:bCs/>
        </w:rPr>
      </w:pPr>
      <w:r w:rsidRPr="007B7FAB">
        <w:rPr>
          <w:rFonts w:ascii="Arial" w:hAnsi="Arial" w:cs="Arial"/>
          <w:bCs/>
        </w:rPr>
        <w:t>Os equipamentos devem informar seu número de série pelo protocolo EDID ou equivalente.</w:t>
      </w:r>
    </w:p>
    <w:p w14:paraId="7C231270" w14:textId="77777777" w:rsidR="001869F5" w:rsidRPr="007B7FAB" w:rsidRDefault="001869F5" w:rsidP="001869F5">
      <w:pPr>
        <w:pStyle w:val="PargrafodaLista"/>
        <w:numPr>
          <w:ilvl w:val="3"/>
          <w:numId w:val="34"/>
        </w:numPr>
        <w:spacing w:after="200" w:line="360" w:lineRule="auto"/>
        <w:contextualSpacing w:val="0"/>
        <w:jc w:val="both"/>
        <w:rPr>
          <w:rFonts w:ascii="Arial" w:hAnsi="Arial" w:cs="Arial"/>
          <w:bCs/>
        </w:rPr>
      </w:pPr>
      <w:r w:rsidRPr="007B7FAB">
        <w:rPr>
          <w:rFonts w:ascii="Arial" w:hAnsi="Arial" w:cs="Arial"/>
          <w:bCs/>
        </w:rPr>
        <w:t>Tal informação deve ser consultável no equipamento a que ele se conecte por meio de</w:t>
      </w:r>
    </w:p>
    <w:p w14:paraId="688750B7" w14:textId="77777777" w:rsidR="001869F5" w:rsidRPr="007B7FAB" w:rsidRDefault="001869F5" w:rsidP="001869F5">
      <w:pPr>
        <w:pStyle w:val="PargrafodaLista"/>
        <w:numPr>
          <w:ilvl w:val="4"/>
          <w:numId w:val="34"/>
        </w:numPr>
        <w:spacing w:after="200" w:line="360" w:lineRule="auto"/>
        <w:contextualSpacing w:val="0"/>
        <w:jc w:val="both"/>
        <w:rPr>
          <w:rFonts w:ascii="Arial" w:hAnsi="Arial" w:cs="Arial"/>
          <w:bCs/>
        </w:rPr>
      </w:pPr>
      <w:r w:rsidRPr="007B7FAB">
        <w:rPr>
          <w:rFonts w:ascii="Arial" w:hAnsi="Arial" w:cs="Arial"/>
          <w:bCs/>
        </w:rPr>
        <w:t>Linha de comando do PowerShell do equipamento (Sistema Operacional Microsoft Windows 11) e</w:t>
      </w:r>
    </w:p>
    <w:p w14:paraId="2A306A67" w14:textId="77777777" w:rsidR="001869F5" w:rsidRPr="007B7FAB" w:rsidRDefault="001869F5" w:rsidP="001869F5">
      <w:pPr>
        <w:pStyle w:val="PargrafodaLista"/>
        <w:numPr>
          <w:ilvl w:val="4"/>
          <w:numId w:val="34"/>
        </w:numPr>
        <w:spacing w:after="200" w:line="360" w:lineRule="auto"/>
        <w:contextualSpacing w:val="0"/>
        <w:jc w:val="both"/>
        <w:rPr>
          <w:rFonts w:ascii="Arial" w:hAnsi="Arial" w:cs="Arial"/>
          <w:bCs/>
        </w:rPr>
      </w:pPr>
      <w:r w:rsidRPr="007B7FAB">
        <w:rPr>
          <w:rFonts w:ascii="Arial" w:hAnsi="Arial" w:cs="Arial"/>
        </w:rPr>
        <w:t>Ferramenta de Inventário GLPI versão 10 ou posterior.</w:t>
      </w:r>
      <w:r w:rsidRPr="007B7FAB">
        <w:rPr>
          <w:rFonts w:ascii="Arial" w:hAnsi="Arial" w:cs="Arial"/>
          <w:bCs/>
          <w:highlight w:val="yellow"/>
        </w:rPr>
        <w:t xml:space="preserve"> </w:t>
      </w:r>
    </w:p>
    <w:p w14:paraId="1E6EB6CE" w14:textId="77777777" w:rsidR="001869F5" w:rsidRPr="007B7FAB" w:rsidRDefault="001869F5" w:rsidP="001869F5">
      <w:pPr>
        <w:pStyle w:val="PargrafodaLista"/>
        <w:numPr>
          <w:ilvl w:val="5"/>
          <w:numId w:val="34"/>
        </w:numPr>
        <w:spacing w:after="200" w:line="360" w:lineRule="auto"/>
        <w:contextualSpacing w:val="0"/>
        <w:jc w:val="both"/>
        <w:rPr>
          <w:rFonts w:ascii="Arial" w:hAnsi="Arial" w:cs="Arial"/>
        </w:rPr>
      </w:pPr>
      <w:r w:rsidRPr="007B7FAB">
        <w:rPr>
          <w:rFonts w:ascii="Arial" w:hAnsi="Arial" w:cs="Arial"/>
        </w:rPr>
        <w:t>A ferramenta é disponibilizada no sítio eletrônico https://www.glpi-project.org/en/</w:t>
      </w:r>
    </w:p>
    <w:p w14:paraId="1867B7F5" w14:textId="77777777" w:rsidR="001869F5" w:rsidRPr="007B7FAB" w:rsidRDefault="001869F5" w:rsidP="001869F5">
      <w:pPr>
        <w:pStyle w:val="PargrafodaLista"/>
        <w:spacing w:line="360" w:lineRule="auto"/>
        <w:ind w:left="1123"/>
        <w:jc w:val="both"/>
        <w:rPr>
          <w:rFonts w:ascii="Arial" w:hAnsi="Arial" w:cs="Arial"/>
          <w:bCs/>
        </w:rPr>
      </w:pPr>
    </w:p>
    <w:p w14:paraId="5E08F18B" w14:textId="77777777" w:rsidR="001869F5" w:rsidRPr="007B7FAB" w:rsidRDefault="001869F5" w:rsidP="001869F5">
      <w:pPr>
        <w:pStyle w:val="PargrafodaLista"/>
        <w:numPr>
          <w:ilvl w:val="0"/>
          <w:numId w:val="34"/>
        </w:numPr>
        <w:spacing w:after="200" w:line="360" w:lineRule="auto"/>
        <w:jc w:val="both"/>
        <w:rPr>
          <w:rFonts w:ascii="Arial" w:hAnsi="Arial" w:cs="Arial"/>
          <w:b/>
          <w:bCs/>
          <w:u w:val="single"/>
        </w:rPr>
      </w:pPr>
      <w:r w:rsidRPr="007B7FAB">
        <w:rPr>
          <w:rFonts w:ascii="Arial" w:hAnsi="Arial" w:cs="Arial"/>
          <w:b/>
          <w:bCs/>
          <w:u w:val="single"/>
        </w:rPr>
        <w:t>Acondicionamento</w:t>
      </w:r>
    </w:p>
    <w:p w14:paraId="18273C89"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Cs/>
        </w:rPr>
        <w:t>Os produtos deverão ser entregues em embalagem devidamente identificada, sem sinais de umidade ou danos, como por exemplo: amassados, mofo, rasgos, sujeiras, dentre outros;</w:t>
      </w:r>
    </w:p>
    <w:p w14:paraId="344A21D9"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Cs/>
        </w:rPr>
        <w:lastRenderedPageBreak/>
        <w:t>Os materiais deverão ser entregues acondicionados em embalagens adequadas, de forma a garantir-lhes a máxima proteção durante o transporte e o armazenamento.</w:t>
      </w:r>
    </w:p>
    <w:p w14:paraId="1B013FA7" w14:textId="77777777" w:rsidR="001869F5" w:rsidRPr="007B7FAB" w:rsidRDefault="001869F5" w:rsidP="001869F5">
      <w:pPr>
        <w:pStyle w:val="PargrafodaLista"/>
        <w:spacing w:line="360" w:lineRule="auto"/>
        <w:ind w:left="1123"/>
        <w:jc w:val="both"/>
        <w:rPr>
          <w:rFonts w:ascii="Arial" w:hAnsi="Arial" w:cs="Arial"/>
          <w:bCs/>
        </w:rPr>
      </w:pPr>
    </w:p>
    <w:p w14:paraId="19F39787" w14:textId="77777777" w:rsidR="001869F5" w:rsidRPr="007B7FAB" w:rsidRDefault="001869F5" w:rsidP="001869F5">
      <w:pPr>
        <w:pStyle w:val="PargrafodaLista"/>
        <w:numPr>
          <w:ilvl w:val="0"/>
          <w:numId w:val="34"/>
        </w:numPr>
        <w:autoSpaceDE w:val="0"/>
        <w:autoSpaceDN w:val="0"/>
        <w:adjustRightInd w:val="0"/>
        <w:spacing w:after="200" w:line="360" w:lineRule="auto"/>
        <w:jc w:val="both"/>
        <w:rPr>
          <w:rFonts w:ascii="Arial" w:hAnsi="Arial" w:cs="Arial"/>
        </w:rPr>
      </w:pPr>
      <w:r w:rsidRPr="007B7FAB">
        <w:rPr>
          <w:rFonts w:ascii="Arial" w:hAnsi="Arial" w:cs="Arial"/>
          <w:b/>
          <w:u w:val="single"/>
        </w:rPr>
        <w:t>Garantia e Suporte Técnico</w:t>
      </w:r>
      <w:r w:rsidRPr="007B7FAB">
        <w:rPr>
          <w:rFonts w:ascii="Arial" w:hAnsi="Arial" w:cs="Arial"/>
        </w:rPr>
        <w:t>:</w:t>
      </w:r>
    </w:p>
    <w:p w14:paraId="3108CFD0"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
          <w:u w:val="single"/>
        </w:rPr>
        <w:t>Período</w:t>
      </w:r>
      <w:r w:rsidRPr="007B7FAB">
        <w:rPr>
          <w:rFonts w:ascii="Arial" w:hAnsi="Arial" w:cs="Arial"/>
          <w:bCs/>
        </w:rPr>
        <w:t>: 36 meses pelo fabricante, devendo constar em sítio eletrônico ou catálogo técnico do fabricante;</w:t>
      </w:r>
    </w:p>
    <w:p w14:paraId="3A193A20"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
          <w:u w:val="single"/>
        </w:rPr>
        <w:t>Modalidade</w:t>
      </w:r>
      <w:r w:rsidRPr="007B7FAB">
        <w:rPr>
          <w:rFonts w:ascii="Arial" w:hAnsi="Arial" w:cs="Arial"/>
          <w:bCs/>
        </w:rPr>
        <w:t xml:space="preserve">: </w:t>
      </w:r>
      <w:r w:rsidRPr="007B7FAB">
        <w:rPr>
          <w:rFonts w:ascii="Arial" w:hAnsi="Arial" w:cs="Arial"/>
          <w:b/>
          <w:i/>
          <w:iCs/>
        </w:rPr>
        <w:t>on-site</w:t>
      </w:r>
      <w:r w:rsidRPr="007B7FAB">
        <w:rPr>
          <w:rFonts w:ascii="Arial" w:hAnsi="Arial" w:cs="Arial"/>
          <w:bCs/>
        </w:rPr>
        <w:t>, executados nos locais especificados no item 3.11;</w:t>
      </w:r>
    </w:p>
    <w:p w14:paraId="74D7B61D" w14:textId="0E3EAFB8"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O período de garantia deverá ser iniciado a partir da emissão do Termo de Recebimento Definitivo (TRD</w:t>
      </w:r>
      <w:r w:rsidRPr="007B7FAB">
        <w:rPr>
          <w:rFonts w:ascii="Arial" w:hAnsi="Arial" w:cs="Arial"/>
          <w:bCs/>
          <w:highlight w:val="yellow"/>
        </w:rPr>
        <w:t>)</w:t>
      </w:r>
      <w:r w:rsidR="00592737" w:rsidRPr="007B7FAB">
        <w:rPr>
          <w:rFonts w:ascii="Arial" w:hAnsi="Arial" w:cs="Arial"/>
          <w:bCs/>
          <w:highlight w:val="yellow"/>
        </w:rPr>
        <w:t xml:space="preserve"> do lote correspondente</w:t>
      </w:r>
      <w:r w:rsidRPr="007B7FAB">
        <w:rPr>
          <w:rFonts w:ascii="Arial" w:hAnsi="Arial" w:cs="Arial"/>
          <w:bCs/>
        </w:rPr>
        <w:t>;</w:t>
      </w:r>
    </w:p>
    <w:p w14:paraId="1272643C"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Visando a abertura de chamado para atendimento técnico a CONTRATADA deverá disponibilizar, pelo menos, um dos seguintes métodos de atendimento: telefone, e-mail ou sítio internet;</w:t>
      </w:r>
    </w:p>
    <w:p w14:paraId="497C0246"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O sistema da CONTRATADA deverá gerar para cada chamado um número de identificação, que deverá ser único, sequencial e em ordem crescente;</w:t>
      </w:r>
    </w:p>
    <w:p w14:paraId="35702547" w14:textId="77777777" w:rsidR="001869F5" w:rsidRPr="007B7FAB" w:rsidRDefault="001869F5" w:rsidP="001869F5">
      <w:pPr>
        <w:pStyle w:val="PargrafodaLista"/>
        <w:numPr>
          <w:ilvl w:val="2"/>
          <w:numId w:val="34"/>
        </w:numPr>
        <w:spacing w:after="200" w:line="360" w:lineRule="auto"/>
        <w:contextualSpacing w:val="0"/>
        <w:jc w:val="both"/>
        <w:rPr>
          <w:rFonts w:ascii="Arial" w:hAnsi="Arial" w:cs="Arial"/>
          <w:bCs/>
        </w:rPr>
      </w:pPr>
      <w:r w:rsidRPr="007B7FAB">
        <w:rPr>
          <w:rFonts w:ascii="Arial" w:hAnsi="Arial" w:cs="Arial"/>
          <w:bCs/>
        </w:rPr>
        <w:t>O chamado técnico poderá ser denominado, também, por ordem de serviço (OS), chamado para atendimento técnico ou outra designação que a CONTRATADA apresente.</w:t>
      </w:r>
    </w:p>
    <w:p w14:paraId="2A52D336"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O atendimento às demandas deverá ser realizado nos dias de expediente da unidade da CONTRATANTE onde o monitor está instalado, no horário das 08h às 18h;</w:t>
      </w:r>
    </w:p>
    <w:p w14:paraId="467D7DDB"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 xml:space="preserve">A CONTRATANTE possui equipe de suporte técnico própria e equipe de </w:t>
      </w:r>
      <w:r w:rsidRPr="007B7FAB">
        <w:rPr>
          <w:rFonts w:ascii="Arial" w:hAnsi="Arial" w:cs="Arial"/>
          <w:bCs/>
          <w:i/>
          <w:iCs/>
        </w:rPr>
        <w:t>service desk</w:t>
      </w:r>
      <w:r w:rsidRPr="007B7FAB">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A equipe da CONTRATANTE, própria ou terceirizada, procederá à abertura de chamado de suporte técnico junto a CONTRATADA;</w:t>
      </w:r>
    </w:p>
    <w:p w14:paraId="04A5CA8E"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lastRenderedPageBreak/>
        <w:t xml:space="preserve">Os chamados poderão ter os seguintes fluxos e tempos de atendimento (SLA - </w:t>
      </w:r>
      <w:r w:rsidRPr="007B7FAB">
        <w:rPr>
          <w:rFonts w:ascii="Arial" w:hAnsi="Arial" w:cs="Arial"/>
          <w:bCs/>
          <w:i/>
          <w:iCs/>
        </w:rPr>
        <w:t>Service Level Agreement</w:t>
      </w:r>
      <w:r w:rsidRPr="007B7FAB">
        <w:rPr>
          <w:rFonts w:ascii="Arial" w:hAnsi="Arial" w:cs="Arial"/>
          <w:bCs/>
        </w:rPr>
        <w:t>):</w:t>
      </w:r>
    </w:p>
    <w:p w14:paraId="675865E7" w14:textId="77777777" w:rsidR="001869F5" w:rsidRPr="007B7FAB" w:rsidRDefault="001869F5" w:rsidP="001869F5">
      <w:pPr>
        <w:pStyle w:val="PargrafodaLista"/>
        <w:numPr>
          <w:ilvl w:val="2"/>
          <w:numId w:val="33"/>
        </w:numPr>
        <w:spacing w:after="200" w:line="360" w:lineRule="auto"/>
        <w:contextualSpacing w:val="0"/>
        <w:jc w:val="both"/>
        <w:rPr>
          <w:rFonts w:ascii="Arial" w:hAnsi="Arial" w:cs="Arial"/>
          <w:bCs/>
        </w:rPr>
      </w:pPr>
      <w:r w:rsidRPr="007B7FAB">
        <w:rPr>
          <w:rFonts w:ascii="Arial" w:hAnsi="Arial" w:cs="Arial"/>
          <w:bCs/>
        </w:rPr>
        <w:t>Primeiro atendimento: deverá ocorrer em até 4(quatro) horas úteis da abertura do chamado técnico, não havendo restrição à forma como será realizado o contato/atendimento;</w:t>
      </w:r>
    </w:p>
    <w:p w14:paraId="454A3139" w14:textId="77777777" w:rsidR="001869F5" w:rsidRPr="007B7FAB" w:rsidRDefault="001869F5" w:rsidP="001869F5">
      <w:pPr>
        <w:pStyle w:val="PargrafodaLista"/>
        <w:numPr>
          <w:ilvl w:val="2"/>
          <w:numId w:val="33"/>
        </w:numPr>
        <w:spacing w:after="200" w:line="360" w:lineRule="auto"/>
        <w:contextualSpacing w:val="0"/>
        <w:jc w:val="both"/>
        <w:rPr>
          <w:rFonts w:ascii="Arial" w:hAnsi="Arial" w:cs="Arial"/>
          <w:bCs/>
        </w:rPr>
      </w:pPr>
      <w:r w:rsidRPr="007B7FAB">
        <w:rPr>
          <w:rFonts w:ascii="Arial" w:hAnsi="Arial" w:cs="Arial"/>
          <w:bCs/>
        </w:rPr>
        <w:t>Segundo atendimento: deverá ocorrer em no máximo 4(quatro) dias úteis após o primeiro atendimento e deverá ser realizado presencialmente (on-site);</w:t>
      </w:r>
    </w:p>
    <w:p w14:paraId="4A4F3D89" w14:textId="77777777" w:rsidR="001869F5" w:rsidRPr="007B7FAB" w:rsidRDefault="001869F5" w:rsidP="001869F5">
      <w:pPr>
        <w:pStyle w:val="PargrafodaLista"/>
        <w:numPr>
          <w:ilvl w:val="2"/>
          <w:numId w:val="33"/>
        </w:numPr>
        <w:spacing w:after="200" w:line="360" w:lineRule="auto"/>
        <w:contextualSpacing w:val="0"/>
        <w:jc w:val="both"/>
        <w:rPr>
          <w:rFonts w:ascii="Arial" w:hAnsi="Arial" w:cs="Arial"/>
          <w:bCs/>
        </w:rPr>
      </w:pPr>
      <w:r w:rsidRPr="007B7FAB">
        <w:rPr>
          <w:rFonts w:ascii="Arial" w:hAnsi="Arial" w:cs="Arial"/>
          <w:bCs/>
        </w:rPr>
        <w:t xml:space="preserve">Substituição temporária: deverá ocorrer se não houver a solução do problema no segundo atendimento e deverá ser realizada em até </w:t>
      </w:r>
      <w:r w:rsidRPr="007B7FAB">
        <w:rPr>
          <w:rFonts w:ascii="Arial" w:hAnsi="Arial" w:cs="Arial"/>
          <w:b/>
        </w:rPr>
        <w:t>5 (cinco) dias úteis</w:t>
      </w:r>
      <w:r w:rsidRPr="007B7FAB">
        <w:rPr>
          <w:rFonts w:ascii="Arial" w:hAnsi="Arial" w:cs="Arial"/>
          <w:bCs/>
        </w:rPr>
        <w:t xml:space="preserve"> após o segundo atendimento;</w:t>
      </w:r>
    </w:p>
    <w:p w14:paraId="5CF884D6"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bCs/>
        </w:rPr>
      </w:pPr>
      <w:r w:rsidRPr="007B7FAB">
        <w:rPr>
          <w:rFonts w:ascii="Arial" w:hAnsi="Arial" w:cs="Arial"/>
          <w:bCs/>
        </w:rPr>
        <w:t>Deverá ser fornecido equipamento com características técnicas equivalentes ou superiores ao equipamento substituído;</w:t>
      </w:r>
    </w:p>
    <w:p w14:paraId="450CFE4D"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bCs/>
        </w:rPr>
      </w:pPr>
      <w:r w:rsidRPr="007B7FAB">
        <w:rPr>
          <w:rFonts w:ascii="Arial" w:hAnsi="Arial" w:cs="Arial"/>
          <w:bCs/>
        </w:rPr>
        <w:t>No prazo máximo de 30 (trinta) dias corridos, após a substituição temporária, deverá ocorrer a solução definitiva do problema reportado ou a substituição definitiva do equipamento.</w:t>
      </w:r>
    </w:p>
    <w:p w14:paraId="1E84B3C8"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Substituição definitiva: deverá ser instalado um equipamento novo, sem uso anterior, com especificações semelhantes ou superiores às especificações do equipamento antigo;</w:t>
      </w:r>
    </w:p>
    <w:p w14:paraId="63F1B108"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Será permitida à equipe técnica da CONTRATANTE a análise prévia do problema, em caso de necessidade;</w:t>
      </w:r>
    </w:p>
    <w:p w14:paraId="4A2174A5"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0084B7A3"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bCs/>
        </w:rPr>
      </w:pPr>
      <w:r w:rsidRPr="007B7FAB">
        <w:rPr>
          <w:rFonts w:ascii="Arial" w:hAnsi="Arial" w:cs="Arial"/>
          <w:bCs/>
        </w:rPr>
        <w:t xml:space="preserve">Durante o período de garantia deverão ser substituídas, sem nenhum ônus para o CONTRATANTE, itens, peças ou partes defeituosas, salvo </w:t>
      </w:r>
      <w:r w:rsidRPr="007B7FAB">
        <w:rPr>
          <w:rFonts w:ascii="Arial" w:hAnsi="Arial" w:cs="Arial"/>
          <w:bCs/>
        </w:rPr>
        <w:lastRenderedPageBreak/>
        <w:t>quando o defeito for provocado por uso indevido do produto, devidamente comprovado;</w:t>
      </w:r>
    </w:p>
    <w:p w14:paraId="7E858595" w14:textId="77777777" w:rsidR="001869F5" w:rsidRPr="007B7FAB" w:rsidRDefault="001869F5" w:rsidP="001869F5">
      <w:pPr>
        <w:pStyle w:val="PargrafodaLista"/>
        <w:spacing w:line="360" w:lineRule="auto"/>
        <w:ind w:left="1123"/>
        <w:jc w:val="both"/>
        <w:rPr>
          <w:rFonts w:ascii="Arial" w:hAnsi="Arial" w:cs="Arial"/>
          <w:bCs/>
        </w:rPr>
      </w:pPr>
    </w:p>
    <w:p w14:paraId="6362AD20" w14:textId="77777777" w:rsidR="001869F5" w:rsidRPr="007B7FAB" w:rsidRDefault="001869F5" w:rsidP="001869F5">
      <w:pPr>
        <w:pStyle w:val="PargrafodaLista"/>
        <w:numPr>
          <w:ilvl w:val="1"/>
          <w:numId w:val="32"/>
        </w:numPr>
        <w:spacing w:after="200" w:line="360" w:lineRule="auto"/>
        <w:jc w:val="both"/>
        <w:rPr>
          <w:rFonts w:ascii="Arial" w:hAnsi="Arial" w:cs="Arial"/>
          <w:bCs/>
        </w:rPr>
      </w:pPr>
      <w:r w:rsidRPr="007B7FAB">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7B7FAB" w14:paraId="7E4BD02E" w14:textId="77777777" w:rsidTr="00381E2A">
        <w:trPr>
          <w:trHeight w:val="70"/>
          <w:tblHeader/>
          <w:jc w:val="center"/>
        </w:trPr>
        <w:tc>
          <w:tcPr>
            <w:tcW w:w="1286" w:type="dxa"/>
            <w:vAlign w:val="center"/>
          </w:tcPr>
          <w:p w14:paraId="5B987DB7" w14:textId="77777777" w:rsidR="001869F5" w:rsidRPr="007B7FAB" w:rsidRDefault="001869F5" w:rsidP="00381E2A">
            <w:pPr>
              <w:pStyle w:val="PargrafodaLista"/>
              <w:ind w:left="0"/>
              <w:jc w:val="center"/>
              <w:rPr>
                <w:rFonts w:ascii="Arial" w:hAnsi="Arial" w:cs="Arial"/>
                <w:b/>
              </w:rPr>
            </w:pPr>
          </w:p>
        </w:tc>
        <w:tc>
          <w:tcPr>
            <w:tcW w:w="2127" w:type="dxa"/>
            <w:vAlign w:val="center"/>
          </w:tcPr>
          <w:p w14:paraId="041BAE33"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LOGRADOURO</w:t>
            </w:r>
          </w:p>
        </w:tc>
        <w:tc>
          <w:tcPr>
            <w:tcW w:w="1701" w:type="dxa"/>
            <w:vAlign w:val="center"/>
          </w:tcPr>
          <w:p w14:paraId="34F69067"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BAIRRO</w:t>
            </w:r>
          </w:p>
        </w:tc>
        <w:tc>
          <w:tcPr>
            <w:tcW w:w="1696" w:type="dxa"/>
            <w:vAlign w:val="center"/>
          </w:tcPr>
          <w:p w14:paraId="720E89E5"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CIDADE</w:t>
            </w:r>
          </w:p>
        </w:tc>
        <w:tc>
          <w:tcPr>
            <w:tcW w:w="1265" w:type="dxa"/>
            <w:vAlign w:val="center"/>
          </w:tcPr>
          <w:p w14:paraId="32CD052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CEP</w:t>
            </w:r>
          </w:p>
        </w:tc>
      </w:tr>
      <w:tr w:rsidR="001869F5" w:rsidRPr="007B7FAB" w14:paraId="392B9288" w14:textId="77777777" w:rsidTr="00381E2A">
        <w:trPr>
          <w:trHeight w:val="192"/>
          <w:jc w:val="center"/>
        </w:trPr>
        <w:tc>
          <w:tcPr>
            <w:tcW w:w="1286" w:type="dxa"/>
            <w:vAlign w:val="center"/>
          </w:tcPr>
          <w:p w14:paraId="3D7E7031"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Sede/ Anexo I</w:t>
            </w:r>
          </w:p>
        </w:tc>
        <w:tc>
          <w:tcPr>
            <w:tcW w:w="2127" w:type="dxa"/>
            <w:vAlign w:val="center"/>
          </w:tcPr>
          <w:p w14:paraId="36A2EED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Rangel Pestana, 315</w:t>
            </w:r>
          </w:p>
        </w:tc>
        <w:tc>
          <w:tcPr>
            <w:tcW w:w="1701" w:type="dxa"/>
            <w:vAlign w:val="center"/>
          </w:tcPr>
          <w:p w14:paraId="23B10B7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Brás</w:t>
            </w:r>
          </w:p>
        </w:tc>
        <w:tc>
          <w:tcPr>
            <w:tcW w:w="1696" w:type="dxa"/>
            <w:vAlign w:val="center"/>
          </w:tcPr>
          <w:p w14:paraId="5A12976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Paulo</w:t>
            </w:r>
          </w:p>
        </w:tc>
        <w:tc>
          <w:tcPr>
            <w:tcW w:w="1265" w:type="dxa"/>
            <w:vAlign w:val="center"/>
          </w:tcPr>
          <w:p w14:paraId="1646E77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01017-906</w:t>
            </w:r>
          </w:p>
        </w:tc>
      </w:tr>
      <w:tr w:rsidR="001869F5" w:rsidRPr="007B7FAB" w14:paraId="0A4DB430" w14:textId="77777777" w:rsidTr="00381E2A">
        <w:trPr>
          <w:trHeight w:val="70"/>
          <w:jc w:val="center"/>
        </w:trPr>
        <w:tc>
          <w:tcPr>
            <w:tcW w:w="1286" w:type="dxa"/>
            <w:vAlign w:val="center"/>
          </w:tcPr>
          <w:p w14:paraId="57A1495D"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Anexo II</w:t>
            </w:r>
          </w:p>
        </w:tc>
        <w:tc>
          <w:tcPr>
            <w:tcW w:w="2127" w:type="dxa"/>
            <w:vAlign w:val="center"/>
          </w:tcPr>
          <w:p w14:paraId="61886C7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Venceslau Brás, 183</w:t>
            </w:r>
          </w:p>
        </w:tc>
        <w:tc>
          <w:tcPr>
            <w:tcW w:w="1701" w:type="dxa"/>
            <w:vAlign w:val="center"/>
          </w:tcPr>
          <w:p w14:paraId="49B52E5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Sé</w:t>
            </w:r>
          </w:p>
        </w:tc>
        <w:tc>
          <w:tcPr>
            <w:tcW w:w="1696" w:type="dxa"/>
            <w:vAlign w:val="center"/>
          </w:tcPr>
          <w:p w14:paraId="46BF08F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Paulo</w:t>
            </w:r>
          </w:p>
        </w:tc>
        <w:tc>
          <w:tcPr>
            <w:tcW w:w="1265" w:type="dxa"/>
            <w:vAlign w:val="center"/>
          </w:tcPr>
          <w:p w14:paraId="29C8756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01016-000</w:t>
            </w:r>
          </w:p>
        </w:tc>
      </w:tr>
      <w:tr w:rsidR="001869F5" w:rsidRPr="007B7FAB" w14:paraId="4101CAE8" w14:textId="77777777" w:rsidTr="00381E2A">
        <w:trPr>
          <w:trHeight w:val="70"/>
          <w:jc w:val="center"/>
        </w:trPr>
        <w:tc>
          <w:tcPr>
            <w:tcW w:w="1286" w:type="dxa"/>
            <w:vAlign w:val="center"/>
          </w:tcPr>
          <w:p w14:paraId="620643E4"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UR-01</w:t>
            </w:r>
          </w:p>
        </w:tc>
        <w:tc>
          <w:tcPr>
            <w:tcW w:w="2127" w:type="dxa"/>
            <w:vAlign w:val="center"/>
          </w:tcPr>
          <w:p w14:paraId="25677359"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Café Filho, 402</w:t>
            </w:r>
          </w:p>
        </w:tc>
        <w:tc>
          <w:tcPr>
            <w:tcW w:w="1701" w:type="dxa"/>
            <w:vAlign w:val="center"/>
          </w:tcPr>
          <w:p w14:paraId="0CC0D7E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Icaray</w:t>
            </w:r>
          </w:p>
        </w:tc>
        <w:tc>
          <w:tcPr>
            <w:tcW w:w="1696" w:type="dxa"/>
            <w:vAlign w:val="center"/>
          </w:tcPr>
          <w:p w14:paraId="5D287A9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Araçatuba</w:t>
            </w:r>
          </w:p>
        </w:tc>
        <w:tc>
          <w:tcPr>
            <w:tcW w:w="1265" w:type="dxa"/>
            <w:vAlign w:val="center"/>
          </w:tcPr>
          <w:p w14:paraId="74F39E0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16020-352</w:t>
            </w:r>
          </w:p>
        </w:tc>
      </w:tr>
      <w:tr w:rsidR="001869F5" w:rsidRPr="007B7FAB" w14:paraId="2CF3F63A" w14:textId="77777777" w:rsidTr="00381E2A">
        <w:trPr>
          <w:trHeight w:val="70"/>
          <w:jc w:val="center"/>
        </w:trPr>
        <w:tc>
          <w:tcPr>
            <w:tcW w:w="1286" w:type="dxa"/>
            <w:vAlign w:val="center"/>
          </w:tcPr>
          <w:p w14:paraId="7CD1FCD2"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UR-02</w:t>
            </w:r>
          </w:p>
        </w:tc>
        <w:tc>
          <w:tcPr>
            <w:tcW w:w="2127" w:type="dxa"/>
            <w:vAlign w:val="center"/>
          </w:tcPr>
          <w:p w14:paraId="1EDCFCA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José Francisco Augusto, 5-4</w:t>
            </w:r>
          </w:p>
        </w:tc>
        <w:tc>
          <w:tcPr>
            <w:tcW w:w="1701" w:type="dxa"/>
            <w:vAlign w:val="center"/>
          </w:tcPr>
          <w:p w14:paraId="1ED4552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Godoy</w:t>
            </w:r>
          </w:p>
        </w:tc>
        <w:tc>
          <w:tcPr>
            <w:tcW w:w="1696" w:type="dxa"/>
            <w:vAlign w:val="center"/>
          </w:tcPr>
          <w:p w14:paraId="52D46B0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Bauru</w:t>
            </w:r>
          </w:p>
        </w:tc>
        <w:tc>
          <w:tcPr>
            <w:tcW w:w="1265" w:type="dxa"/>
            <w:vAlign w:val="center"/>
          </w:tcPr>
          <w:p w14:paraId="3A1AB08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17021-362</w:t>
            </w:r>
          </w:p>
        </w:tc>
      </w:tr>
      <w:tr w:rsidR="001869F5" w:rsidRPr="007B7FAB" w14:paraId="4105D3D3" w14:textId="77777777" w:rsidTr="00381E2A">
        <w:trPr>
          <w:trHeight w:val="70"/>
          <w:jc w:val="center"/>
        </w:trPr>
        <w:tc>
          <w:tcPr>
            <w:tcW w:w="1286" w:type="dxa"/>
            <w:vAlign w:val="center"/>
          </w:tcPr>
          <w:p w14:paraId="2639E337"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UR-03</w:t>
            </w:r>
          </w:p>
        </w:tc>
        <w:tc>
          <w:tcPr>
            <w:tcW w:w="2127" w:type="dxa"/>
            <w:vAlign w:val="center"/>
          </w:tcPr>
          <w:p w14:paraId="15CE8E2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Carlos Grimaldi, 880</w:t>
            </w:r>
          </w:p>
        </w:tc>
        <w:tc>
          <w:tcPr>
            <w:tcW w:w="1701" w:type="dxa"/>
            <w:vAlign w:val="center"/>
          </w:tcPr>
          <w:p w14:paraId="3030012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Conceição</w:t>
            </w:r>
          </w:p>
        </w:tc>
        <w:tc>
          <w:tcPr>
            <w:tcW w:w="1696" w:type="dxa"/>
            <w:vAlign w:val="center"/>
          </w:tcPr>
          <w:p w14:paraId="3CA800B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Campinas</w:t>
            </w:r>
          </w:p>
        </w:tc>
        <w:tc>
          <w:tcPr>
            <w:tcW w:w="1265" w:type="dxa"/>
            <w:vAlign w:val="center"/>
          </w:tcPr>
          <w:p w14:paraId="143143E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13091-000</w:t>
            </w:r>
          </w:p>
        </w:tc>
      </w:tr>
      <w:tr w:rsidR="001869F5" w:rsidRPr="007B7FAB" w14:paraId="69CF13E9" w14:textId="77777777" w:rsidTr="00381E2A">
        <w:trPr>
          <w:trHeight w:val="70"/>
          <w:jc w:val="center"/>
        </w:trPr>
        <w:tc>
          <w:tcPr>
            <w:tcW w:w="1286" w:type="dxa"/>
            <w:vAlign w:val="center"/>
          </w:tcPr>
          <w:p w14:paraId="179C0B43"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UR-04</w:t>
            </w:r>
          </w:p>
        </w:tc>
        <w:tc>
          <w:tcPr>
            <w:tcW w:w="2127" w:type="dxa"/>
            <w:vAlign w:val="center"/>
          </w:tcPr>
          <w:p w14:paraId="5868D95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Professor Francisco Morato, 381</w:t>
            </w:r>
          </w:p>
        </w:tc>
        <w:tc>
          <w:tcPr>
            <w:tcW w:w="1701" w:type="dxa"/>
            <w:vAlign w:val="center"/>
          </w:tcPr>
          <w:p w14:paraId="49679E5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São Geraldo</w:t>
            </w:r>
          </w:p>
        </w:tc>
        <w:tc>
          <w:tcPr>
            <w:tcW w:w="1696" w:type="dxa"/>
            <w:vAlign w:val="center"/>
          </w:tcPr>
          <w:p w14:paraId="2731B25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Marília</w:t>
            </w:r>
          </w:p>
        </w:tc>
        <w:tc>
          <w:tcPr>
            <w:tcW w:w="1265" w:type="dxa"/>
            <w:vAlign w:val="center"/>
          </w:tcPr>
          <w:p w14:paraId="389290F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17501-020</w:t>
            </w:r>
          </w:p>
        </w:tc>
      </w:tr>
      <w:tr w:rsidR="001869F5" w:rsidRPr="007B7FAB" w14:paraId="655696E6" w14:textId="77777777" w:rsidTr="00381E2A">
        <w:trPr>
          <w:trHeight w:val="70"/>
          <w:jc w:val="center"/>
        </w:trPr>
        <w:tc>
          <w:tcPr>
            <w:tcW w:w="1286" w:type="dxa"/>
            <w:vAlign w:val="center"/>
          </w:tcPr>
          <w:p w14:paraId="483BD1D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UR-05</w:t>
            </w:r>
          </w:p>
        </w:tc>
        <w:tc>
          <w:tcPr>
            <w:tcW w:w="2127" w:type="dxa"/>
            <w:vAlign w:val="center"/>
          </w:tcPr>
          <w:p w14:paraId="39EE438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José Cupertino, 179</w:t>
            </w:r>
          </w:p>
        </w:tc>
        <w:tc>
          <w:tcPr>
            <w:tcW w:w="1701" w:type="dxa"/>
            <w:vAlign w:val="center"/>
          </w:tcPr>
          <w:p w14:paraId="04A0854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Marupiara</w:t>
            </w:r>
          </w:p>
        </w:tc>
        <w:tc>
          <w:tcPr>
            <w:tcW w:w="1696" w:type="dxa"/>
            <w:vAlign w:val="center"/>
          </w:tcPr>
          <w:p w14:paraId="1D24DCD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Presidente Prudente</w:t>
            </w:r>
          </w:p>
        </w:tc>
        <w:tc>
          <w:tcPr>
            <w:tcW w:w="1265" w:type="dxa"/>
            <w:vAlign w:val="center"/>
          </w:tcPr>
          <w:p w14:paraId="2A38EFD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19060-090</w:t>
            </w:r>
          </w:p>
        </w:tc>
      </w:tr>
      <w:tr w:rsidR="001869F5" w:rsidRPr="007B7FAB" w14:paraId="0277B2B8" w14:textId="77777777" w:rsidTr="00381E2A">
        <w:trPr>
          <w:trHeight w:val="70"/>
          <w:jc w:val="center"/>
        </w:trPr>
        <w:tc>
          <w:tcPr>
            <w:tcW w:w="1286" w:type="dxa"/>
            <w:vAlign w:val="center"/>
          </w:tcPr>
          <w:p w14:paraId="45E7D670"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UR-06</w:t>
            </w:r>
          </w:p>
        </w:tc>
        <w:tc>
          <w:tcPr>
            <w:tcW w:w="2127" w:type="dxa"/>
            <w:vAlign w:val="center"/>
          </w:tcPr>
          <w:p w14:paraId="6A1A5B3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Adolfo Zéo, 426</w:t>
            </w:r>
          </w:p>
        </w:tc>
        <w:tc>
          <w:tcPr>
            <w:tcW w:w="1701" w:type="dxa"/>
            <w:vAlign w:val="center"/>
          </w:tcPr>
          <w:p w14:paraId="1029D5E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Ribeirânia</w:t>
            </w:r>
          </w:p>
        </w:tc>
        <w:tc>
          <w:tcPr>
            <w:tcW w:w="1696" w:type="dxa"/>
            <w:vAlign w:val="center"/>
          </w:tcPr>
          <w:p w14:paraId="2FFFA3A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Ribeirão Preto</w:t>
            </w:r>
          </w:p>
        </w:tc>
        <w:tc>
          <w:tcPr>
            <w:tcW w:w="1265" w:type="dxa"/>
            <w:vAlign w:val="center"/>
          </w:tcPr>
          <w:p w14:paraId="7D3557D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14096-470</w:t>
            </w:r>
          </w:p>
        </w:tc>
      </w:tr>
      <w:tr w:rsidR="001869F5" w:rsidRPr="007B7FAB" w14:paraId="51838605" w14:textId="77777777" w:rsidTr="00381E2A">
        <w:trPr>
          <w:trHeight w:val="70"/>
          <w:jc w:val="center"/>
        </w:trPr>
        <w:tc>
          <w:tcPr>
            <w:tcW w:w="1286" w:type="dxa"/>
            <w:vAlign w:val="center"/>
          </w:tcPr>
          <w:p w14:paraId="450FE7A1"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UR-07</w:t>
            </w:r>
          </w:p>
        </w:tc>
        <w:tc>
          <w:tcPr>
            <w:tcW w:w="2127" w:type="dxa"/>
            <w:vAlign w:val="center"/>
          </w:tcPr>
          <w:p w14:paraId="0E35DA78"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Heitor Villa Lobos, 781</w:t>
            </w:r>
          </w:p>
        </w:tc>
        <w:tc>
          <w:tcPr>
            <w:tcW w:w="1701" w:type="dxa"/>
            <w:vAlign w:val="center"/>
          </w:tcPr>
          <w:p w14:paraId="430AE2F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Vila Ema</w:t>
            </w:r>
          </w:p>
        </w:tc>
        <w:tc>
          <w:tcPr>
            <w:tcW w:w="1696" w:type="dxa"/>
            <w:vAlign w:val="center"/>
          </w:tcPr>
          <w:p w14:paraId="13B11DF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José dos Campos</w:t>
            </w:r>
          </w:p>
        </w:tc>
        <w:tc>
          <w:tcPr>
            <w:tcW w:w="1265" w:type="dxa"/>
            <w:vAlign w:val="center"/>
          </w:tcPr>
          <w:p w14:paraId="0CD7E54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12243-260</w:t>
            </w:r>
          </w:p>
        </w:tc>
      </w:tr>
      <w:tr w:rsidR="001869F5" w:rsidRPr="007B7FAB" w14:paraId="5BCDE259" w14:textId="77777777" w:rsidTr="00381E2A">
        <w:trPr>
          <w:trHeight w:val="70"/>
          <w:jc w:val="center"/>
        </w:trPr>
        <w:tc>
          <w:tcPr>
            <w:tcW w:w="1286" w:type="dxa"/>
            <w:vAlign w:val="center"/>
          </w:tcPr>
          <w:p w14:paraId="3DB9549E"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UR-08</w:t>
            </w:r>
          </w:p>
        </w:tc>
        <w:tc>
          <w:tcPr>
            <w:tcW w:w="2127" w:type="dxa"/>
            <w:vAlign w:val="center"/>
          </w:tcPr>
          <w:p w14:paraId="09F0135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José Munia, 5400</w:t>
            </w:r>
          </w:p>
        </w:tc>
        <w:tc>
          <w:tcPr>
            <w:tcW w:w="1701" w:type="dxa"/>
            <w:vAlign w:val="center"/>
          </w:tcPr>
          <w:p w14:paraId="5A2266D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Chácara Municipal</w:t>
            </w:r>
          </w:p>
        </w:tc>
        <w:tc>
          <w:tcPr>
            <w:tcW w:w="1696" w:type="dxa"/>
            <w:vAlign w:val="center"/>
          </w:tcPr>
          <w:p w14:paraId="74D114F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José do Rio Preto</w:t>
            </w:r>
          </w:p>
        </w:tc>
        <w:tc>
          <w:tcPr>
            <w:tcW w:w="1265" w:type="dxa"/>
            <w:vAlign w:val="center"/>
          </w:tcPr>
          <w:p w14:paraId="141DF1B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15090-185</w:t>
            </w:r>
          </w:p>
        </w:tc>
      </w:tr>
      <w:tr w:rsidR="001869F5" w:rsidRPr="007B7FAB" w14:paraId="1BA45A86" w14:textId="77777777" w:rsidTr="00381E2A">
        <w:trPr>
          <w:trHeight w:val="70"/>
          <w:jc w:val="center"/>
        </w:trPr>
        <w:tc>
          <w:tcPr>
            <w:tcW w:w="1286" w:type="dxa"/>
            <w:vAlign w:val="center"/>
          </w:tcPr>
          <w:p w14:paraId="04716260"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UR-09</w:t>
            </w:r>
          </w:p>
        </w:tc>
        <w:tc>
          <w:tcPr>
            <w:tcW w:w="2127" w:type="dxa"/>
            <w:vAlign w:val="center"/>
          </w:tcPr>
          <w:p w14:paraId="0CD7C1E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Marco Francisco Garcia Chiuratto, 180</w:t>
            </w:r>
          </w:p>
        </w:tc>
        <w:tc>
          <w:tcPr>
            <w:tcW w:w="1701" w:type="dxa"/>
            <w:vAlign w:val="center"/>
          </w:tcPr>
          <w:p w14:paraId="4C35E01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Boa Vista</w:t>
            </w:r>
          </w:p>
        </w:tc>
        <w:tc>
          <w:tcPr>
            <w:tcW w:w="1696" w:type="dxa"/>
            <w:vAlign w:val="center"/>
          </w:tcPr>
          <w:p w14:paraId="49E33FF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Sorocaba</w:t>
            </w:r>
          </w:p>
        </w:tc>
        <w:tc>
          <w:tcPr>
            <w:tcW w:w="1265" w:type="dxa"/>
            <w:vAlign w:val="center"/>
          </w:tcPr>
          <w:p w14:paraId="2E194CCF"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18085-840</w:t>
            </w:r>
          </w:p>
        </w:tc>
      </w:tr>
      <w:tr w:rsidR="001869F5" w:rsidRPr="007B7FAB" w14:paraId="3DDF6930" w14:textId="77777777" w:rsidTr="00381E2A">
        <w:trPr>
          <w:trHeight w:val="70"/>
          <w:jc w:val="center"/>
        </w:trPr>
        <w:tc>
          <w:tcPr>
            <w:tcW w:w="1286" w:type="dxa"/>
            <w:vAlign w:val="center"/>
          </w:tcPr>
          <w:p w14:paraId="0B317870"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UR-10</w:t>
            </w:r>
          </w:p>
        </w:tc>
        <w:tc>
          <w:tcPr>
            <w:tcW w:w="2127" w:type="dxa"/>
            <w:vAlign w:val="center"/>
          </w:tcPr>
          <w:p w14:paraId="03E6052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Dr. Maximiliano Baruto, 471</w:t>
            </w:r>
          </w:p>
        </w:tc>
        <w:tc>
          <w:tcPr>
            <w:tcW w:w="1701" w:type="dxa"/>
            <w:vAlign w:val="center"/>
          </w:tcPr>
          <w:p w14:paraId="2A617AC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Universitário</w:t>
            </w:r>
          </w:p>
        </w:tc>
        <w:tc>
          <w:tcPr>
            <w:tcW w:w="1696" w:type="dxa"/>
            <w:vAlign w:val="center"/>
          </w:tcPr>
          <w:p w14:paraId="78B0A9B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Araras</w:t>
            </w:r>
          </w:p>
        </w:tc>
        <w:tc>
          <w:tcPr>
            <w:tcW w:w="1265" w:type="dxa"/>
            <w:vAlign w:val="center"/>
          </w:tcPr>
          <w:p w14:paraId="2C6BC7D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13607-339</w:t>
            </w:r>
          </w:p>
        </w:tc>
      </w:tr>
      <w:tr w:rsidR="001869F5" w:rsidRPr="007B7FAB" w14:paraId="39F7E4D6" w14:textId="77777777" w:rsidTr="00381E2A">
        <w:trPr>
          <w:trHeight w:val="70"/>
          <w:jc w:val="center"/>
        </w:trPr>
        <w:tc>
          <w:tcPr>
            <w:tcW w:w="1286" w:type="dxa"/>
            <w:vAlign w:val="center"/>
          </w:tcPr>
          <w:p w14:paraId="3ED3329A"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UR-11</w:t>
            </w:r>
          </w:p>
        </w:tc>
        <w:tc>
          <w:tcPr>
            <w:tcW w:w="2127" w:type="dxa"/>
            <w:vAlign w:val="center"/>
          </w:tcPr>
          <w:p w14:paraId="4749017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Maria Batista, 209</w:t>
            </w:r>
          </w:p>
        </w:tc>
        <w:tc>
          <w:tcPr>
            <w:tcW w:w="1701" w:type="dxa"/>
            <w:vAlign w:val="center"/>
          </w:tcPr>
          <w:p w14:paraId="56C9B23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Santa Rita</w:t>
            </w:r>
          </w:p>
        </w:tc>
        <w:tc>
          <w:tcPr>
            <w:tcW w:w="1696" w:type="dxa"/>
            <w:vAlign w:val="center"/>
          </w:tcPr>
          <w:p w14:paraId="12C75B4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Fernandópolis</w:t>
            </w:r>
          </w:p>
        </w:tc>
        <w:tc>
          <w:tcPr>
            <w:tcW w:w="1265" w:type="dxa"/>
            <w:vAlign w:val="center"/>
          </w:tcPr>
          <w:p w14:paraId="05055E1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15610-022</w:t>
            </w:r>
          </w:p>
        </w:tc>
      </w:tr>
      <w:tr w:rsidR="001869F5" w:rsidRPr="007B7FAB" w14:paraId="2B164B65" w14:textId="77777777" w:rsidTr="00381E2A">
        <w:trPr>
          <w:trHeight w:val="70"/>
          <w:jc w:val="center"/>
        </w:trPr>
        <w:tc>
          <w:tcPr>
            <w:tcW w:w="1286" w:type="dxa"/>
            <w:vAlign w:val="center"/>
          </w:tcPr>
          <w:p w14:paraId="7612B3F7"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UR-12</w:t>
            </w:r>
          </w:p>
        </w:tc>
        <w:tc>
          <w:tcPr>
            <w:tcW w:w="2127" w:type="dxa"/>
            <w:vAlign w:val="center"/>
          </w:tcPr>
          <w:p w14:paraId="468EFCD9"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Goro Assanuma, 259</w:t>
            </w:r>
          </w:p>
        </w:tc>
        <w:tc>
          <w:tcPr>
            <w:tcW w:w="1701" w:type="dxa"/>
            <w:vAlign w:val="center"/>
          </w:tcPr>
          <w:p w14:paraId="7686DCE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Vila Tupy</w:t>
            </w:r>
          </w:p>
        </w:tc>
        <w:tc>
          <w:tcPr>
            <w:tcW w:w="1696" w:type="dxa"/>
            <w:vAlign w:val="center"/>
          </w:tcPr>
          <w:p w14:paraId="2ED4B1F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Registro</w:t>
            </w:r>
          </w:p>
        </w:tc>
        <w:tc>
          <w:tcPr>
            <w:tcW w:w="1265" w:type="dxa"/>
            <w:vAlign w:val="center"/>
          </w:tcPr>
          <w:p w14:paraId="30BBAE3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11900-000</w:t>
            </w:r>
          </w:p>
        </w:tc>
      </w:tr>
      <w:tr w:rsidR="001869F5" w:rsidRPr="007B7FAB" w14:paraId="5BE32CC5" w14:textId="77777777" w:rsidTr="00381E2A">
        <w:trPr>
          <w:trHeight w:val="70"/>
          <w:jc w:val="center"/>
        </w:trPr>
        <w:tc>
          <w:tcPr>
            <w:tcW w:w="1286" w:type="dxa"/>
            <w:vAlign w:val="center"/>
          </w:tcPr>
          <w:p w14:paraId="11572102"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UR-13</w:t>
            </w:r>
          </w:p>
        </w:tc>
        <w:tc>
          <w:tcPr>
            <w:tcW w:w="2127" w:type="dxa"/>
            <w:vAlign w:val="center"/>
          </w:tcPr>
          <w:p w14:paraId="569A0FDC" w14:textId="165EE17D" w:rsidR="001869F5" w:rsidRPr="007B7FAB" w:rsidRDefault="001869F5" w:rsidP="00381E2A">
            <w:pPr>
              <w:pStyle w:val="PargrafodaLista"/>
              <w:ind w:left="0"/>
              <w:jc w:val="center"/>
              <w:rPr>
                <w:rFonts w:ascii="Arial" w:hAnsi="Arial" w:cs="Arial"/>
                <w:bCs/>
              </w:rPr>
            </w:pPr>
            <w:r w:rsidRPr="007B7FAB">
              <w:rPr>
                <w:rFonts w:ascii="Arial" w:hAnsi="Arial" w:cs="Arial"/>
                <w:bCs/>
              </w:rPr>
              <w:t>Rua Dr. Euclides da Cunha Viana, 551</w:t>
            </w:r>
          </w:p>
        </w:tc>
        <w:tc>
          <w:tcPr>
            <w:tcW w:w="1701" w:type="dxa"/>
            <w:vAlign w:val="center"/>
          </w:tcPr>
          <w:p w14:paraId="6F5F455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Morumbi</w:t>
            </w:r>
          </w:p>
        </w:tc>
        <w:tc>
          <w:tcPr>
            <w:tcW w:w="1696" w:type="dxa"/>
            <w:vAlign w:val="center"/>
          </w:tcPr>
          <w:p w14:paraId="34F4BD7A"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Araraquara</w:t>
            </w:r>
          </w:p>
        </w:tc>
        <w:tc>
          <w:tcPr>
            <w:tcW w:w="1265" w:type="dxa"/>
            <w:vAlign w:val="center"/>
          </w:tcPr>
          <w:p w14:paraId="2C15D04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14801-096</w:t>
            </w:r>
          </w:p>
        </w:tc>
      </w:tr>
      <w:tr w:rsidR="001869F5" w:rsidRPr="007B7FAB" w14:paraId="355EB74D" w14:textId="77777777" w:rsidTr="00381E2A">
        <w:trPr>
          <w:trHeight w:val="70"/>
          <w:jc w:val="center"/>
        </w:trPr>
        <w:tc>
          <w:tcPr>
            <w:tcW w:w="1286" w:type="dxa"/>
            <w:vAlign w:val="center"/>
          </w:tcPr>
          <w:p w14:paraId="353975A2"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UR-14</w:t>
            </w:r>
          </w:p>
        </w:tc>
        <w:tc>
          <w:tcPr>
            <w:tcW w:w="2127" w:type="dxa"/>
            <w:vAlign w:val="center"/>
          </w:tcPr>
          <w:p w14:paraId="7862893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Doutor Ariberto Pereira da Cunha, 1302</w:t>
            </w:r>
          </w:p>
        </w:tc>
        <w:tc>
          <w:tcPr>
            <w:tcW w:w="1701" w:type="dxa"/>
            <w:vAlign w:val="center"/>
          </w:tcPr>
          <w:p w14:paraId="7735DF4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Res. Alberto Byington</w:t>
            </w:r>
          </w:p>
        </w:tc>
        <w:tc>
          <w:tcPr>
            <w:tcW w:w="1696" w:type="dxa"/>
            <w:vAlign w:val="center"/>
          </w:tcPr>
          <w:p w14:paraId="68C2EBA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Guaratinguetá</w:t>
            </w:r>
          </w:p>
        </w:tc>
        <w:tc>
          <w:tcPr>
            <w:tcW w:w="1265" w:type="dxa"/>
            <w:vAlign w:val="center"/>
          </w:tcPr>
          <w:p w14:paraId="18D819B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12515-241</w:t>
            </w:r>
          </w:p>
        </w:tc>
      </w:tr>
      <w:tr w:rsidR="001869F5" w:rsidRPr="007B7FAB" w14:paraId="23C6EB0A" w14:textId="77777777" w:rsidTr="00381E2A">
        <w:trPr>
          <w:trHeight w:val="70"/>
          <w:jc w:val="center"/>
        </w:trPr>
        <w:tc>
          <w:tcPr>
            <w:tcW w:w="1286" w:type="dxa"/>
            <w:vAlign w:val="center"/>
          </w:tcPr>
          <w:p w14:paraId="0DAAE58F"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UR-15</w:t>
            </w:r>
          </w:p>
        </w:tc>
        <w:tc>
          <w:tcPr>
            <w:tcW w:w="2127" w:type="dxa"/>
            <w:vAlign w:val="center"/>
          </w:tcPr>
          <w:p w14:paraId="70355798"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Pereira Barreto, 1681</w:t>
            </w:r>
          </w:p>
        </w:tc>
        <w:tc>
          <w:tcPr>
            <w:tcW w:w="1701" w:type="dxa"/>
            <w:vAlign w:val="center"/>
          </w:tcPr>
          <w:p w14:paraId="496E4859"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Centro</w:t>
            </w:r>
          </w:p>
        </w:tc>
        <w:tc>
          <w:tcPr>
            <w:tcW w:w="1696" w:type="dxa"/>
            <w:vAlign w:val="center"/>
          </w:tcPr>
          <w:p w14:paraId="26DA47F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Andradina</w:t>
            </w:r>
          </w:p>
        </w:tc>
        <w:tc>
          <w:tcPr>
            <w:tcW w:w="1265" w:type="dxa"/>
            <w:vAlign w:val="center"/>
          </w:tcPr>
          <w:p w14:paraId="1F087D98"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16901-022</w:t>
            </w:r>
          </w:p>
        </w:tc>
      </w:tr>
      <w:tr w:rsidR="001869F5" w:rsidRPr="007B7FAB" w14:paraId="04AB73C5" w14:textId="77777777" w:rsidTr="00381E2A">
        <w:trPr>
          <w:trHeight w:val="70"/>
          <w:jc w:val="center"/>
        </w:trPr>
        <w:tc>
          <w:tcPr>
            <w:tcW w:w="1286" w:type="dxa"/>
            <w:vAlign w:val="center"/>
          </w:tcPr>
          <w:p w14:paraId="2133A8AA"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lastRenderedPageBreak/>
              <w:t>UR-16</w:t>
            </w:r>
          </w:p>
        </w:tc>
        <w:tc>
          <w:tcPr>
            <w:tcW w:w="2127" w:type="dxa"/>
            <w:vAlign w:val="center"/>
          </w:tcPr>
          <w:p w14:paraId="55DA46EA"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Leovigildo de Almeida Camargo, 143</w:t>
            </w:r>
          </w:p>
        </w:tc>
        <w:tc>
          <w:tcPr>
            <w:tcW w:w="1701" w:type="dxa"/>
            <w:vAlign w:val="center"/>
          </w:tcPr>
          <w:p w14:paraId="31DF71F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Ferrari</w:t>
            </w:r>
          </w:p>
        </w:tc>
        <w:tc>
          <w:tcPr>
            <w:tcW w:w="1696" w:type="dxa"/>
            <w:vAlign w:val="center"/>
          </w:tcPr>
          <w:p w14:paraId="6423432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Itapeva</w:t>
            </w:r>
          </w:p>
        </w:tc>
        <w:tc>
          <w:tcPr>
            <w:tcW w:w="1265" w:type="dxa"/>
            <w:vAlign w:val="center"/>
          </w:tcPr>
          <w:p w14:paraId="37D515A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18405-100</w:t>
            </w:r>
          </w:p>
        </w:tc>
      </w:tr>
      <w:tr w:rsidR="001869F5" w:rsidRPr="007B7FAB" w14:paraId="56A121E5" w14:textId="77777777" w:rsidTr="00381E2A">
        <w:trPr>
          <w:trHeight w:val="70"/>
          <w:jc w:val="center"/>
        </w:trPr>
        <w:tc>
          <w:tcPr>
            <w:tcW w:w="1286" w:type="dxa"/>
            <w:vAlign w:val="center"/>
          </w:tcPr>
          <w:p w14:paraId="4084FB7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UR-17</w:t>
            </w:r>
          </w:p>
        </w:tc>
        <w:tc>
          <w:tcPr>
            <w:tcW w:w="2127" w:type="dxa"/>
            <w:vAlign w:val="center"/>
          </w:tcPr>
          <w:p w14:paraId="48B01F8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Dom Pedro I, 520</w:t>
            </w:r>
          </w:p>
        </w:tc>
        <w:tc>
          <w:tcPr>
            <w:tcW w:w="1701" w:type="dxa"/>
            <w:vAlign w:val="center"/>
          </w:tcPr>
          <w:p w14:paraId="27B7792F"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Estância Vale do Sol</w:t>
            </w:r>
          </w:p>
        </w:tc>
        <w:tc>
          <w:tcPr>
            <w:tcW w:w="1696" w:type="dxa"/>
            <w:vAlign w:val="center"/>
          </w:tcPr>
          <w:p w14:paraId="44B0B77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Ituverava</w:t>
            </w:r>
          </w:p>
        </w:tc>
        <w:tc>
          <w:tcPr>
            <w:tcW w:w="1265" w:type="dxa"/>
            <w:vAlign w:val="center"/>
          </w:tcPr>
          <w:p w14:paraId="4A7A732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14503-088</w:t>
            </w:r>
          </w:p>
        </w:tc>
      </w:tr>
      <w:tr w:rsidR="001869F5" w:rsidRPr="007B7FAB" w14:paraId="2DDAA5CB" w14:textId="77777777" w:rsidTr="00381E2A">
        <w:trPr>
          <w:trHeight w:val="70"/>
          <w:jc w:val="center"/>
        </w:trPr>
        <w:tc>
          <w:tcPr>
            <w:tcW w:w="1286" w:type="dxa"/>
            <w:vAlign w:val="center"/>
          </w:tcPr>
          <w:p w14:paraId="7E9E2FE5"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UR-18</w:t>
            </w:r>
          </w:p>
        </w:tc>
        <w:tc>
          <w:tcPr>
            <w:tcW w:w="2127" w:type="dxa"/>
            <w:vAlign w:val="center"/>
          </w:tcPr>
          <w:p w14:paraId="15A05F0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Josefina Dall’Antonia Tiveron, 180</w:t>
            </w:r>
          </w:p>
        </w:tc>
        <w:tc>
          <w:tcPr>
            <w:tcW w:w="1701" w:type="dxa"/>
            <w:vAlign w:val="center"/>
          </w:tcPr>
          <w:p w14:paraId="446951C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Centro</w:t>
            </w:r>
          </w:p>
        </w:tc>
        <w:tc>
          <w:tcPr>
            <w:tcW w:w="1696" w:type="dxa"/>
            <w:vAlign w:val="center"/>
          </w:tcPr>
          <w:p w14:paraId="177208E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Adamantina</w:t>
            </w:r>
          </w:p>
        </w:tc>
        <w:tc>
          <w:tcPr>
            <w:tcW w:w="1265" w:type="dxa"/>
            <w:vAlign w:val="center"/>
          </w:tcPr>
          <w:p w14:paraId="0CCCF4D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17800-003</w:t>
            </w:r>
          </w:p>
        </w:tc>
      </w:tr>
      <w:tr w:rsidR="001869F5" w:rsidRPr="007B7FAB" w14:paraId="671B1B5E" w14:textId="77777777" w:rsidTr="00381E2A">
        <w:trPr>
          <w:trHeight w:val="70"/>
          <w:jc w:val="center"/>
        </w:trPr>
        <w:tc>
          <w:tcPr>
            <w:tcW w:w="1286" w:type="dxa"/>
            <w:vAlign w:val="center"/>
          </w:tcPr>
          <w:p w14:paraId="3817189D"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UR-19</w:t>
            </w:r>
          </w:p>
        </w:tc>
        <w:tc>
          <w:tcPr>
            <w:tcW w:w="2127" w:type="dxa"/>
            <w:vAlign w:val="center"/>
          </w:tcPr>
          <w:p w14:paraId="69181DE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Catanduva, 145</w:t>
            </w:r>
          </w:p>
        </w:tc>
        <w:tc>
          <w:tcPr>
            <w:tcW w:w="1701" w:type="dxa"/>
            <w:vAlign w:val="center"/>
          </w:tcPr>
          <w:p w14:paraId="5D3FB26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Planalto Verde</w:t>
            </w:r>
          </w:p>
        </w:tc>
        <w:tc>
          <w:tcPr>
            <w:tcW w:w="1696" w:type="dxa"/>
            <w:vAlign w:val="center"/>
          </w:tcPr>
          <w:p w14:paraId="6FAB2B6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Mogi Guaçu</w:t>
            </w:r>
          </w:p>
        </w:tc>
        <w:tc>
          <w:tcPr>
            <w:tcW w:w="1265" w:type="dxa"/>
            <w:vAlign w:val="center"/>
          </w:tcPr>
          <w:p w14:paraId="14ADB59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13843-193</w:t>
            </w:r>
          </w:p>
        </w:tc>
      </w:tr>
      <w:tr w:rsidR="001869F5" w:rsidRPr="007B7FAB" w14:paraId="79A72A46" w14:textId="77777777" w:rsidTr="00381E2A">
        <w:trPr>
          <w:trHeight w:val="70"/>
          <w:jc w:val="center"/>
        </w:trPr>
        <w:tc>
          <w:tcPr>
            <w:tcW w:w="1286" w:type="dxa"/>
            <w:vAlign w:val="center"/>
          </w:tcPr>
          <w:p w14:paraId="15F5DEFC"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UR-20</w:t>
            </w:r>
          </w:p>
        </w:tc>
        <w:tc>
          <w:tcPr>
            <w:tcW w:w="2127" w:type="dxa"/>
            <w:vAlign w:val="center"/>
          </w:tcPr>
          <w:p w14:paraId="14782A5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Washington Luiz, 299</w:t>
            </w:r>
          </w:p>
        </w:tc>
        <w:tc>
          <w:tcPr>
            <w:tcW w:w="1701" w:type="dxa"/>
            <w:vAlign w:val="center"/>
          </w:tcPr>
          <w:p w14:paraId="60FDE9D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Boqueirão</w:t>
            </w:r>
          </w:p>
        </w:tc>
        <w:tc>
          <w:tcPr>
            <w:tcW w:w="1696" w:type="dxa"/>
            <w:vAlign w:val="center"/>
          </w:tcPr>
          <w:p w14:paraId="0800652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Santos</w:t>
            </w:r>
          </w:p>
        </w:tc>
        <w:tc>
          <w:tcPr>
            <w:tcW w:w="1265" w:type="dxa"/>
            <w:vAlign w:val="center"/>
          </w:tcPr>
          <w:p w14:paraId="123440D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11050-201</w:t>
            </w:r>
          </w:p>
        </w:tc>
      </w:tr>
      <w:tr w:rsidR="001869F5" w:rsidRPr="007B7FAB" w14:paraId="33AE5953" w14:textId="77777777" w:rsidTr="00381E2A">
        <w:trPr>
          <w:trHeight w:val="70"/>
          <w:jc w:val="center"/>
        </w:trPr>
        <w:tc>
          <w:tcPr>
            <w:tcW w:w="8075" w:type="dxa"/>
            <w:gridSpan w:val="5"/>
            <w:vAlign w:val="center"/>
          </w:tcPr>
          <w:p w14:paraId="1D0DC0E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Tabela 1: Endereços do Tribunal de Contas do Estado de São Paulo</w:t>
            </w:r>
          </w:p>
        </w:tc>
      </w:tr>
    </w:tbl>
    <w:p w14:paraId="42A5A536" w14:textId="77777777" w:rsidR="001869F5" w:rsidRPr="007B7FAB" w:rsidRDefault="001869F5" w:rsidP="001869F5">
      <w:pPr>
        <w:pStyle w:val="PargrafodaLista"/>
        <w:spacing w:line="360" w:lineRule="auto"/>
        <w:ind w:left="1123"/>
        <w:jc w:val="both"/>
        <w:rPr>
          <w:rFonts w:ascii="Arial" w:hAnsi="Arial" w:cs="Arial"/>
          <w:bCs/>
        </w:rPr>
      </w:pPr>
    </w:p>
    <w:p w14:paraId="67BFDD36" w14:textId="77777777" w:rsidR="001869F5" w:rsidRPr="007B7FAB" w:rsidRDefault="001869F5" w:rsidP="001869F5">
      <w:pPr>
        <w:pStyle w:val="PargrafodaLista"/>
        <w:numPr>
          <w:ilvl w:val="2"/>
          <w:numId w:val="34"/>
        </w:numPr>
        <w:spacing w:after="200" w:line="360" w:lineRule="auto"/>
        <w:jc w:val="both"/>
        <w:rPr>
          <w:rFonts w:ascii="Arial" w:hAnsi="Arial" w:cs="Arial"/>
          <w:bCs/>
        </w:rPr>
      </w:pPr>
      <w:r w:rsidRPr="007B7FAB">
        <w:rPr>
          <w:rFonts w:ascii="Arial" w:hAnsi="Arial" w:cs="Arial"/>
          <w:bCs/>
        </w:rPr>
        <w:t>Durante a vigência contratual, poderá haver alteração de endereço de uma ou mais Unidades Regionais do TCESP, no mesmo município especificado na listagem acima.</w:t>
      </w:r>
    </w:p>
    <w:p w14:paraId="46963D3A" w14:textId="77777777" w:rsidR="001869F5" w:rsidRPr="007B7FAB" w:rsidRDefault="001869F5" w:rsidP="001869F5">
      <w:pPr>
        <w:pStyle w:val="PargrafodaLista"/>
        <w:spacing w:line="360" w:lineRule="auto"/>
        <w:ind w:left="1123"/>
        <w:jc w:val="both"/>
        <w:rPr>
          <w:rFonts w:ascii="Arial" w:hAnsi="Arial" w:cs="Arial"/>
          <w:bCs/>
        </w:rPr>
      </w:pPr>
    </w:p>
    <w:p w14:paraId="0CB7C765" w14:textId="77777777" w:rsidR="001869F5" w:rsidRPr="007B7FAB" w:rsidRDefault="001869F5" w:rsidP="001869F5">
      <w:pPr>
        <w:pStyle w:val="PargrafodaLista"/>
        <w:spacing w:line="360" w:lineRule="auto"/>
        <w:ind w:left="1123"/>
        <w:jc w:val="both"/>
        <w:rPr>
          <w:rFonts w:ascii="Arial" w:hAnsi="Arial" w:cs="Arial"/>
          <w:bCs/>
        </w:rPr>
      </w:pPr>
    </w:p>
    <w:p w14:paraId="016921B2" w14:textId="77777777" w:rsidR="001869F5" w:rsidRPr="007B7FAB" w:rsidRDefault="001869F5" w:rsidP="001869F5">
      <w:pPr>
        <w:pStyle w:val="PargrafodaLista"/>
        <w:numPr>
          <w:ilvl w:val="0"/>
          <w:numId w:val="35"/>
        </w:numPr>
        <w:spacing w:after="200" w:line="360" w:lineRule="auto"/>
        <w:contextualSpacing w:val="0"/>
        <w:jc w:val="both"/>
        <w:rPr>
          <w:rFonts w:ascii="Arial" w:hAnsi="Arial" w:cs="Arial"/>
          <w:b/>
          <w:bCs/>
          <w:u w:val="single"/>
        </w:rPr>
      </w:pPr>
      <w:r w:rsidRPr="007B7FAB">
        <w:rPr>
          <w:rFonts w:ascii="Arial" w:hAnsi="Arial" w:cs="Arial"/>
          <w:b/>
          <w:bCs/>
          <w:u w:val="single"/>
        </w:rPr>
        <w:t>Local de Entrega</w:t>
      </w:r>
    </w:p>
    <w:p w14:paraId="393E5F63" w14:textId="77777777" w:rsidR="001869F5" w:rsidRPr="007B7FAB" w:rsidRDefault="001869F5" w:rsidP="001869F5">
      <w:pPr>
        <w:pStyle w:val="PargrafodaLista"/>
        <w:numPr>
          <w:ilvl w:val="1"/>
          <w:numId w:val="35"/>
        </w:numPr>
        <w:spacing w:before="240" w:after="200" w:line="360" w:lineRule="auto"/>
        <w:jc w:val="both"/>
        <w:rPr>
          <w:rFonts w:ascii="Arial" w:hAnsi="Arial" w:cs="Arial"/>
        </w:rPr>
      </w:pPr>
      <w:r w:rsidRPr="007B7FAB">
        <w:rPr>
          <w:rFonts w:ascii="Arial" w:hAnsi="Arial" w:cs="Arial"/>
        </w:rPr>
        <w:t>Local de entrega dos lotes:</w:t>
      </w:r>
      <w:r w:rsidRPr="007B7FAB">
        <w:rPr>
          <w:rFonts w:ascii="Arial" w:hAnsi="Arial" w:cs="Arial"/>
        </w:rPr>
        <w:tab/>
      </w:r>
      <w:r w:rsidRPr="007B7FAB">
        <w:rPr>
          <w:rFonts w:ascii="Arial" w:hAnsi="Arial" w:cs="Arial"/>
        </w:rPr>
        <w:br/>
      </w:r>
      <w:r w:rsidRPr="007B7FAB">
        <w:rPr>
          <w:rFonts w:ascii="Arial" w:hAnsi="Arial" w:cs="Arial"/>
          <w:b/>
        </w:rPr>
        <w:t>Seção de Almoxarifado (DM-3), na Avenida Rangel Pestana, nº 315, Prédio Anexo I, 3º Subsolo, Brás, em São Paulo, Estado de São Paulo, CEP: 01.017-906;</w:t>
      </w:r>
    </w:p>
    <w:p w14:paraId="28DE3BE0" w14:textId="77777777" w:rsidR="001869F5" w:rsidRPr="007B7FAB" w:rsidRDefault="001869F5" w:rsidP="001869F5">
      <w:pPr>
        <w:pStyle w:val="PargrafodaLista"/>
        <w:spacing w:before="240" w:line="360" w:lineRule="auto"/>
        <w:ind w:left="1123"/>
        <w:jc w:val="both"/>
        <w:rPr>
          <w:rFonts w:ascii="Arial" w:hAnsi="Arial" w:cs="Arial"/>
          <w:bCs/>
        </w:rPr>
      </w:pPr>
      <w:r w:rsidRPr="007B7FAB">
        <w:rPr>
          <w:rFonts w:ascii="Arial" w:hAnsi="Arial" w:cs="Arial"/>
          <w:bCs/>
        </w:rPr>
        <w:t>OU</w:t>
      </w:r>
    </w:p>
    <w:p w14:paraId="70ABB652" w14:textId="77777777" w:rsidR="001869F5" w:rsidRPr="007B7FAB" w:rsidRDefault="001869F5" w:rsidP="001869F5">
      <w:pPr>
        <w:pStyle w:val="PargrafodaLista"/>
        <w:spacing w:before="240" w:line="360" w:lineRule="auto"/>
        <w:ind w:left="1123"/>
        <w:jc w:val="both"/>
        <w:rPr>
          <w:rFonts w:ascii="Arial" w:hAnsi="Arial" w:cs="Arial"/>
          <w:b/>
        </w:rPr>
      </w:pPr>
      <w:r w:rsidRPr="007B7FAB">
        <w:rPr>
          <w:rFonts w:ascii="Arial" w:hAnsi="Arial" w:cs="Arial"/>
          <w:b/>
        </w:rPr>
        <w:t>Seção Técnica de Suporte em Tecnologia (DTEC-3), na Rua Venceslau Brás, 183, Prédio Anexo II, 1º Andar, Sé, em São Paulo, Estado de São Paulo, CEP: 01.016-000;</w:t>
      </w:r>
    </w:p>
    <w:p w14:paraId="067E5F9A" w14:textId="77777777" w:rsidR="001869F5" w:rsidRPr="007B7FAB" w:rsidRDefault="001869F5" w:rsidP="001869F5">
      <w:pPr>
        <w:pStyle w:val="PargrafodaLista"/>
        <w:spacing w:before="240" w:line="360" w:lineRule="auto"/>
        <w:ind w:left="1123"/>
        <w:jc w:val="both"/>
        <w:rPr>
          <w:rFonts w:ascii="Arial" w:hAnsi="Arial" w:cs="Arial"/>
          <w:b/>
          <w:highlight w:val="cyan"/>
        </w:rPr>
      </w:pPr>
    </w:p>
    <w:p w14:paraId="39265B81"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O local de entrega dos lotes será definido em data próxima à data de entrega, de acordo com a disponibilidade dos espaços para armazenamento dos equipamentos;</w:t>
      </w:r>
    </w:p>
    <w:p w14:paraId="0F91456C"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Horário de recebimento, das 10h às 12h e das 13h às 16h;</w:t>
      </w:r>
    </w:p>
    <w:p w14:paraId="532106BE"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 xml:space="preserve">As entregas deverão ser agendadas previamente com a Comissão de Fiscalização do Contrato, pelo endereço eletrônico: </w:t>
      </w:r>
      <w:r w:rsidRPr="007B7FAB">
        <w:rPr>
          <w:rFonts w:ascii="Arial" w:hAnsi="Arial" w:cs="Arial"/>
          <w:b/>
          <w:u w:val="single"/>
        </w:rPr>
        <w:t>dcp4@tce.sp.gov.br</w:t>
      </w:r>
      <w:r w:rsidRPr="007B7FAB">
        <w:rPr>
          <w:rFonts w:ascii="Arial" w:hAnsi="Arial" w:cs="Arial"/>
          <w:bCs/>
        </w:rPr>
        <w:t xml:space="preserve">, </w:t>
      </w:r>
      <w:r w:rsidRPr="007B7FAB">
        <w:rPr>
          <w:rFonts w:ascii="Arial" w:hAnsi="Arial" w:cs="Arial"/>
          <w:bCs/>
        </w:rPr>
        <w:lastRenderedPageBreak/>
        <w:t>com cópia à Seção de Almoxarifado (</w:t>
      </w:r>
      <w:r w:rsidRPr="007B7FAB">
        <w:rPr>
          <w:rFonts w:ascii="Arial" w:hAnsi="Arial" w:cs="Arial"/>
          <w:b/>
          <w:u w:val="single"/>
        </w:rPr>
        <w:t>dm3@tce.sp.gov.br)</w:t>
      </w:r>
      <w:r w:rsidRPr="007B7FAB">
        <w:rPr>
          <w:rFonts w:ascii="Arial" w:hAnsi="Arial" w:cs="Arial"/>
          <w:bCs/>
        </w:rPr>
        <w:t xml:space="preserve"> e à Seção Técnica de Suporte em Tecnologia(</w:t>
      </w:r>
      <w:r w:rsidRPr="007B7FAB">
        <w:rPr>
          <w:rFonts w:ascii="Arial" w:hAnsi="Arial" w:cs="Arial"/>
          <w:b/>
          <w:u w:val="single"/>
        </w:rPr>
        <w:t>dtec3@tce.sp.gov.br),</w:t>
      </w:r>
      <w:r w:rsidRPr="007B7FAB">
        <w:rPr>
          <w:rFonts w:ascii="Arial" w:hAnsi="Arial" w:cs="Arial"/>
          <w:bCs/>
        </w:rPr>
        <w:t xml:space="preserve"> sob pena de recusa de recebimento;</w:t>
      </w:r>
    </w:p>
    <w:p w14:paraId="350C7DF1"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rPr>
      </w:pPr>
      <w:r w:rsidRPr="007B7FAB">
        <w:rPr>
          <w:rFonts w:ascii="Arial" w:hAnsi="Arial" w:cs="Arial"/>
        </w:rPr>
        <w:t>O local de carga e descarga do TCE-SP encontra-se dentro da ZMRC (Zona de Máxima Restrição de Circulação), sujeito, portanto, à legislação municipal pertinente.</w:t>
      </w:r>
    </w:p>
    <w:p w14:paraId="3B485500"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A mão de obra para o descarregamento da carga deverá ser providenciada pela CONTRATADA.</w:t>
      </w:r>
    </w:p>
    <w:p w14:paraId="60F1C1A8" w14:textId="77777777" w:rsidR="001869F5" w:rsidRPr="007B7FAB" w:rsidRDefault="001869F5" w:rsidP="001869F5">
      <w:pPr>
        <w:spacing w:line="360" w:lineRule="auto"/>
        <w:jc w:val="both"/>
        <w:rPr>
          <w:rFonts w:cs="Arial"/>
          <w:bCs/>
        </w:rPr>
      </w:pPr>
    </w:p>
    <w:p w14:paraId="359F3002" w14:textId="77777777" w:rsidR="001869F5" w:rsidRPr="007B7FAB" w:rsidRDefault="001869F5" w:rsidP="001869F5">
      <w:pPr>
        <w:pStyle w:val="PargrafodaLista"/>
        <w:numPr>
          <w:ilvl w:val="0"/>
          <w:numId w:val="35"/>
        </w:numPr>
        <w:spacing w:after="200" w:line="360" w:lineRule="auto"/>
        <w:jc w:val="both"/>
        <w:rPr>
          <w:rFonts w:ascii="Arial" w:hAnsi="Arial" w:cs="Arial"/>
          <w:b/>
          <w:u w:val="single"/>
        </w:rPr>
      </w:pPr>
      <w:r w:rsidRPr="007B7FAB">
        <w:rPr>
          <w:rFonts w:ascii="Arial" w:hAnsi="Arial" w:cs="Arial"/>
          <w:b/>
          <w:u w:val="single"/>
        </w:rPr>
        <w:t>Das condições de fornecimento</w:t>
      </w:r>
      <w:r w:rsidRPr="007B7FAB">
        <w:rPr>
          <w:rFonts w:ascii="Arial" w:hAnsi="Arial" w:cs="Arial"/>
          <w:b/>
        </w:rPr>
        <w:t>:</w:t>
      </w:r>
    </w:p>
    <w:p w14:paraId="37019EBC"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O fornecimento deverá obedecer às periodicidades abaixo relacionadas:</w:t>
      </w:r>
    </w:p>
    <w:p w14:paraId="54335C40"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
        </w:rPr>
        <w:t>Item 1 (Monitor 23,8” FullHD)</w:t>
      </w:r>
      <w:r w:rsidRPr="007B7FAB">
        <w:rPr>
          <w:rFonts w:ascii="Arial" w:hAnsi="Arial" w:cs="Arial"/>
          <w:bCs/>
        </w:rPr>
        <w:t>, mensalmente nas quantidades descritas no objeto deste documento;</w:t>
      </w:r>
    </w:p>
    <w:p w14:paraId="5166E7CE" w14:textId="2469953B"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 xml:space="preserve">Durante o prazo de vigência contratual, na periodicidade acima definida, a CONTRATADA deverá entregar a este Tribunal os quantitativos estabelecidos no quadro constante </w:t>
      </w:r>
      <w:r w:rsidR="001548F7" w:rsidRPr="007B7FAB">
        <w:rPr>
          <w:rFonts w:ascii="Arial" w:hAnsi="Arial" w:cs="Arial"/>
          <w:bCs/>
          <w:highlight w:val="yellow"/>
        </w:rPr>
        <w:t>d</w:t>
      </w:r>
      <w:r w:rsidR="00134EAC" w:rsidRPr="007B7FAB">
        <w:rPr>
          <w:rFonts w:ascii="Arial" w:hAnsi="Arial" w:cs="Arial"/>
          <w:bCs/>
          <w:highlight w:val="yellow"/>
        </w:rPr>
        <w:t xml:space="preserve">o </w:t>
      </w:r>
      <w:r w:rsidR="00E424CB" w:rsidRPr="007B7FAB">
        <w:rPr>
          <w:rFonts w:ascii="Arial" w:hAnsi="Arial" w:cs="Arial"/>
          <w:bCs/>
          <w:highlight w:val="yellow"/>
        </w:rPr>
        <w:t>preâmbulo</w:t>
      </w:r>
      <w:r w:rsidRPr="007B7FAB">
        <w:rPr>
          <w:rFonts w:ascii="Arial" w:hAnsi="Arial" w:cs="Arial"/>
          <w:bCs/>
        </w:rPr>
        <w:t xml:space="preserve"> deste Termo de Referência.</w:t>
      </w:r>
    </w:p>
    <w:p w14:paraId="73D79A88"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 xml:space="preserve">A primeira entrega deverá ocorrer em até </w:t>
      </w:r>
      <w:r w:rsidRPr="007B7FAB">
        <w:rPr>
          <w:rFonts w:ascii="Arial" w:hAnsi="Arial" w:cs="Arial"/>
          <w:b/>
        </w:rPr>
        <w:t>30 (trinta) dias</w:t>
      </w:r>
      <w:r w:rsidRPr="007B7FAB">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Eventuais pedidos de prorrogação deverão ser protocolados, antes do vencimento do prazo de entrega, devidamente justificados pela CONTRATADA, para serem submetidos à apreciação superior.</w:t>
      </w:r>
    </w:p>
    <w:p w14:paraId="6F7F520B"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Caberá à CONTRATADA:</w:t>
      </w:r>
    </w:p>
    <w:p w14:paraId="027B5D3F"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Arcar com as despesas de carga, descarga e frete referentes à entrega dos produtos, inclusive as decorrentes da devolução e reposição das mercadorias recusadas por não atenderem ao edital;</w:t>
      </w:r>
    </w:p>
    <w:p w14:paraId="51B4E711"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lastRenderedPageBreak/>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Atender a toda a legislação vigente (no âmbito federal, estadual e municipal), durante o fornecimento do objeto deste instrumento;</w:t>
      </w:r>
    </w:p>
    <w:p w14:paraId="4A68EC15"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Agendar previamente as entregas conforme descrito no item 4.3.</w:t>
      </w:r>
    </w:p>
    <w:p w14:paraId="3635ADAF" w14:textId="77777777" w:rsidR="001869F5" w:rsidRPr="007B7FAB" w:rsidRDefault="001869F5" w:rsidP="001869F5">
      <w:pPr>
        <w:pStyle w:val="PargrafodaLista"/>
        <w:numPr>
          <w:ilvl w:val="3"/>
          <w:numId w:val="35"/>
        </w:numPr>
        <w:spacing w:after="200" w:line="360" w:lineRule="auto"/>
        <w:contextualSpacing w:val="0"/>
        <w:jc w:val="both"/>
        <w:rPr>
          <w:rFonts w:ascii="Arial" w:hAnsi="Arial" w:cs="Arial"/>
          <w:bCs/>
        </w:rPr>
      </w:pPr>
      <w:r w:rsidRPr="007B7FAB">
        <w:rPr>
          <w:rFonts w:ascii="Arial" w:hAnsi="Arial" w:cs="Arial"/>
          <w:bCs/>
        </w:rPr>
        <w:t>No caso de entregas feitas por transportadoras, estas deverão ser orientadas pela CONTRATADA sobre essa obrigação, sob pena de recusa do recebimento;</w:t>
      </w:r>
    </w:p>
    <w:p w14:paraId="4454D410"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Disponibilizar pessoal suficiente e adequado para a descarga, para a movimentação e para a efetiva entrega dos materiais a este Tribunal;</w:t>
      </w:r>
    </w:p>
    <w:p w14:paraId="05583A37"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Aceitar, nas mesmas condições contratuais, acréscimos ou supressões no objeto, nos termos do artigo 125 da Lei Federal n° 14.133/2021, com suas posteriores alterações;</w:t>
      </w:r>
    </w:p>
    <w:p w14:paraId="24BDFFA3"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7B7FAB" w:rsidRDefault="001869F5" w:rsidP="001869F5">
      <w:pPr>
        <w:pStyle w:val="PargrafodaLista"/>
        <w:numPr>
          <w:ilvl w:val="3"/>
          <w:numId w:val="35"/>
        </w:numPr>
        <w:spacing w:after="200" w:line="360" w:lineRule="auto"/>
        <w:contextualSpacing w:val="0"/>
        <w:jc w:val="both"/>
        <w:rPr>
          <w:rFonts w:ascii="Arial" w:hAnsi="Arial" w:cs="Arial"/>
          <w:bCs/>
        </w:rPr>
      </w:pPr>
      <w:r w:rsidRPr="007B7FAB">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7B7FAB" w:rsidRDefault="001869F5" w:rsidP="001869F5">
      <w:pPr>
        <w:pStyle w:val="PargrafodaLista"/>
        <w:numPr>
          <w:ilvl w:val="2"/>
          <w:numId w:val="35"/>
        </w:numPr>
        <w:spacing w:after="200" w:line="360" w:lineRule="auto"/>
        <w:ind w:left="1645" w:hanging="936"/>
        <w:contextualSpacing w:val="0"/>
        <w:jc w:val="both"/>
        <w:rPr>
          <w:rFonts w:ascii="Arial" w:hAnsi="Arial" w:cs="Arial"/>
          <w:bCs/>
        </w:rPr>
      </w:pPr>
      <w:r w:rsidRPr="007B7FAB">
        <w:rPr>
          <w:rFonts w:ascii="Arial" w:hAnsi="Arial" w:cs="Arial"/>
          <w:bCs/>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Pr="007B7FAB" w:rsidRDefault="001869F5" w:rsidP="001869F5">
      <w:pPr>
        <w:pStyle w:val="PargrafodaLista"/>
        <w:numPr>
          <w:ilvl w:val="2"/>
          <w:numId w:val="35"/>
        </w:numPr>
        <w:spacing w:after="200" w:line="360" w:lineRule="auto"/>
        <w:ind w:left="1645" w:hanging="936"/>
        <w:contextualSpacing w:val="0"/>
        <w:jc w:val="both"/>
        <w:rPr>
          <w:rFonts w:ascii="Arial" w:hAnsi="Arial" w:cs="Arial"/>
          <w:bCs/>
        </w:rPr>
      </w:pPr>
      <w:r w:rsidRPr="007B7FAB">
        <w:rPr>
          <w:rFonts w:ascii="Arial" w:hAnsi="Arial" w:cs="Arial"/>
          <w:bCs/>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7B7FAB" w:rsidRDefault="001869F5" w:rsidP="001869F5">
      <w:pPr>
        <w:pStyle w:val="PargrafodaLista"/>
        <w:numPr>
          <w:ilvl w:val="2"/>
          <w:numId w:val="35"/>
        </w:numPr>
        <w:spacing w:after="200" w:line="360" w:lineRule="auto"/>
        <w:ind w:left="1645" w:hanging="936"/>
        <w:contextualSpacing w:val="0"/>
        <w:jc w:val="both"/>
        <w:rPr>
          <w:rFonts w:ascii="Arial" w:hAnsi="Arial" w:cs="Arial"/>
          <w:bCs/>
        </w:rPr>
      </w:pPr>
      <w:r w:rsidRPr="007B7FAB">
        <w:rPr>
          <w:rFonts w:ascii="Arial" w:hAnsi="Arial" w:cs="Arial"/>
          <w:bCs/>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7B7FAB" w:rsidRDefault="001869F5" w:rsidP="001869F5">
      <w:pPr>
        <w:spacing w:line="360" w:lineRule="auto"/>
        <w:jc w:val="both"/>
        <w:rPr>
          <w:rFonts w:cs="Arial"/>
          <w:bCs/>
        </w:rPr>
      </w:pPr>
    </w:p>
    <w:p w14:paraId="03F81DEE" w14:textId="77777777" w:rsidR="001869F5" w:rsidRPr="007B7FAB" w:rsidRDefault="001869F5" w:rsidP="001869F5">
      <w:pPr>
        <w:pStyle w:val="PargrafodaLista"/>
        <w:numPr>
          <w:ilvl w:val="0"/>
          <w:numId w:val="35"/>
        </w:numPr>
        <w:spacing w:after="200" w:line="360" w:lineRule="auto"/>
        <w:contextualSpacing w:val="0"/>
        <w:jc w:val="both"/>
        <w:rPr>
          <w:rFonts w:ascii="Arial" w:hAnsi="Arial" w:cs="Arial"/>
          <w:b/>
          <w:bCs/>
          <w:u w:val="single"/>
        </w:rPr>
      </w:pPr>
      <w:r w:rsidRPr="007B7FAB">
        <w:rPr>
          <w:rFonts w:ascii="Arial" w:hAnsi="Arial" w:cs="Arial"/>
          <w:b/>
          <w:bCs/>
          <w:u w:val="single"/>
        </w:rPr>
        <w:t>Recebimento do objeto</w:t>
      </w:r>
    </w:p>
    <w:p w14:paraId="60A0E151"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O objeto entregue pela CONTRATADA será recebido por este Tribunal:</w:t>
      </w:r>
    </w:p>
    <w:p w14:paraId="16F0C090"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
          <w:u w:val="single"/>
        </w:rPr>
        <w:t>Provisoriamente</w:t>
      </w:r>
      <w:r w:rsidRPr="007B7FAB">
        <w:rPr>
          <w:rFonts w:ascii="Arial" w:hAnsi="Arial" w:cs="Arial"/>
          <w:bCs/>
        </w:rPr>
        <w:t>: mediante recibo, após a conferência visual e quantitativa do objeto, conforme consta neste Termo de Referência;</w:t>
      </w:r>
    </w:p>
    <w:p w14:paraId="2D180983"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
          <w:u w:val="single"/>
        </w:rPr>
        <w:t>Definitivamente</w:t>
      </w:r>
      <w:r w:rsidRPr="007B7FAB">
        <w:rPr>
          <w:rFonts w:ascii="Arial" w:hAnsi="Arial" w:cs="Arial"/>
          <w:bCs/>
        </w:rPr>
        <w:t>: mediante atestado, após o resultado da análise qualitativa da conformidade do objeto com todas as condições previstas neste Termo de Referência.</w:t>
      </w:r>
    </w:p>
    <w:p w14:paraId="0E31BF15"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Durante a execução dos testes de funcionamento e aceite, o lote será rejeitado caso 10% ou mais peças do lote apresentem problemas ou falhas.</w:t>
      </w:r>
    </w:p>
    <w:p w14:paraId="257C4FF6"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Constatadas irregularidades no objeto entregue, este Tribunal de Contas, sem prejuízo das penalidades cabíveis, poderá:</w:t>
      </w:r>
    </w:p>
    <w:p w14:paraId="2D146736"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Rejeitá-lo no todo ou em parte se não corresponder às especificações deste Termo de Referência, determinando sua substituição;</w:t>
      </w:r>
    </w:p>
    <w:p w14:paraId="02C84A1A"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Determinar sua complementação se houver diferença de quantidades.</w:t>
      </w:r>
    </w:p>
    <w:p w14:paraId="58CF85DC"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bCs/>
        </w:rPr>
      </w:pPr>
      <w:r w:rsidRPr="007B7FAB">
        <w:rPr>
          <w:rFonts w:ascii="Arial" w:hAnsi="Arial" w:cs="Arial"/>
          <w:bCs/>
        </w:rPr>
        <w:lastRenderedPageBreak/>
        <w:t xml:space="preserve">As irregularidades deverão ser sanadas no prazo de até </w:t>
      </w:r>
      <w:r w:rsidRPr="007B7FAB">
        <w:rPr>
          <w:rFonts w:ascii="Arial" w:hAnsi="Arial" w:cs="Arial"/>
          <w:b/>
        </w:rPr>
        <w:t>05 (cinco) dias úteis</w:t>
      </w:r>
      <w:r w:rsidRPr="007B7FAB">
        <w:rPr>
          <w:rFonts w:ascii="Arial" w:hAnsi="Arial" w:cs="Arial"/>
          <w:bCs/>
        </w:rPr>
        <w:t>, contados do recebimento pela CONTRATADA da notificação correspondente, mantido o preço inicialmente ofertado.</w:t>
      </w:r>
    </w:p>
    <w:p w14:paraId="74B8C735" w14:textId="07AD5ED1" w:rsidR="001869F5" w:rsidRPr="007B7FAB" w:rsidRDefault="001869F5" w:rsidP="009B4E1A">
      <w:pPr>
        <w:pStyle w:val="PargrafodaLista"/>
        <w:numPr>
          <w:ilvl w:val="1"/>
          <w:numId w:val="32"/>
        </w:numPr>
        <w:spacing w:after="160" w:line="259" w:lineRule="auto"/>
        <w:contextualSpacing w:val="0"/>
        <w:jc w:val="both"/>
        <w:rPr>
          <w:rFonts w:ascii="Arial" w:hAnsi="Arial" w:cs="Arial"/>
          <w:b/>
          <w:bCs/>
          <w:u w:val="single"/>
        </w:rPr>
      </w:pPr>
      <w:r w:rsidRPr="007B7FAB">
        <w:rPr>
          <w:rFonts w:ascii="Arial" w:hAnsi="Arial" w:cs="Arial"/>
          <w:bCs/>
        </w:rPr>
        <w:t>O recebimento definitivo não exime a CONTRATADA de sua responsabilidade, na forma da Lei, pela qualidade, correção e segurança dos produtos entregues.</w:t>
      </w:r>
    </w:p>
    <w:p w14:paraId="28F7204B" w14:textId="77777777" w:rsidR="00CA57DD" w:rsidRPr="007B7FAB" w:rsidRDefault="00CA57DD" w:rsidP="00CA57DD">
      <w:pPr>
        <w:pStyle w:val="PargrafodaLista"/>
        <w:spacing w:after="160" w:line="259" w:lineRule="auto"/>
        <w:ind w:left="1123"/>
        <w:contextualSpacing w:val="0"/>
        <w:jc w:val="both"/>
        <w:rPr>
          <w:rFonts w:ascii="Arial" w:hAnsi="Arial" w:cs="Arial"/>
          <w:b/>
          <w:bCs/>
          <w:u w:val="single"/>
        </w:rPr>
      </w:pPr>
    </w:p>
    <w:p w14:paraId="6FBF381C" w14:textId="77777777" w:rsidR="001869F5" w:rsidRPr="007B7FAB" w:rsidRDefault="001869F5" w:rsidP="001869F5">
      <w:pPr>
        <w:pStyle w:val="PargrafodaLista"/>
        <w:numPr>
          <w:ilvl w:val="0"/>
          <w:numId w:val="32"/>
        </w:numPr>
        <w:spacing w:after="200" w:line="360" w:lineRule="auto"/>
        <w:jc w:val="both"/>
        <w:rPr>
          <w:rFonts w:ascii="Arial" w:hAnsi="Arial" w:cs="Arial"/>
          <w:b/>
          <w:bCs/>
          <w:u w:val="single"/>
        </w:rPr>
      </w:pPr>
      <w:r w:rsidRPr="007B7FAB">
        <w:rPr>
          <w:rFonts w:ascii="Arial" w:hAnsi="Arial" w:cs="Arial"/>
          <w:b/>
          <w:bCs/>
          <w:u w:val="single"/>
        </w:rPr>
        <w:t>Cronograma de Entrega</w:t>
      </w:r>
    </w:p>
    <w:p w14:paraId="15D86DC1" w14:textId="77777777" w:rsidR="001869F5" w:rsidRPr="007B7FAB" w:rsidRDefault="001869F5" w:rsidP="001869F5">
      <w:pPr>
        <w:pStyle w:val="PargrafodaLista"/>
        <w:spacing w:line="360" w:lineRule="auto"/>
        <w:ind w:left="357"/>
        <w:jc w:val="both"/>
        <w:rPr>
          <w:rFonts w:ascii="Arial" w:hAnsi="Arial" w:cs="Arial"/>
        </w:rPr>
      </w:pPr>
      <w:r w:rsidRPr="007B7FAB">
        <w:rPr>
          <w:rFonts w:ascii="Arial" w:hAnsi="Arial" w:cs="Arial"/>
        </w:rPr>
        <w:t xml:space="preserve">As etapas </w:t>
      </w:r>
      <w:r w:rsidRPr="007B7FAB">
        <w:rPr>
          <w:rFonts w:ascii="Arial" w:hAnsi="Arial" w:cs="Arial"/>
          <w:b/>
          <w:bCs/>
        </w:rPr>
        <w:t>2, 3 e 4</w:t>
      </w:r>
      <w:r w:rsidRPr="007B7FAB">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7B7FAB" w14:paraId="07BE70F0" w14:textId="77777777" w:rsidTr="00381E2A">
        <w:trPr>
          <w:cantSplit/>
          <w:jc w:val="center"/>
        </w:trPr>
        <w:tc>
          <w:tcPr>
            <w:tcW w:w="519" w:type="pct"/>
            <w:vAlign w:val="center"/>
          </w:tcPr>
          <w:p w14:paraId="2AF74807" w14:textId="77777777" w:rsidR="001869F5" w:rsidRPr="007B7FAB" w:rsidRDefault="001869F5" w:rsidP="00381E2A">
            <w:pPr>
              <w:spacing w:line="360" w:lineRule="auto"/>
              <w:jc w:val="center"/>
              <w:rPr>
                <w:rFonts w:eastAsia="Calibri" w:cs="Arial"/>
                <w:b/>
                <w:bCs/>
                <w:color w:val="000000"/>
                <w:lang w:eastAsia="en-US"/>
              </w:rPr>
            </w:pPr>
            <w:r w:rsidRPr="007B7FAB">
              <w:rPr>
                <w:rFonts w:eastAsia="Calibri" w:cs="Arial"/>
                <w:b/>
                <w:kern w:val="3"/>
                <w:lang w:eastAsia="en-US"/>
              </w:rPr>
              <w:br w:type="page"/>
            </w:r>
            <w:r w:rsidRPr="007B7FAB">
              <w:rPr>
                <w:rFonts w:cs="Arial"/>
              </w:rPr>
              <w:br w:type="page"/>
            </w:r>
            <w:r w:rsidRPr="007B7FAB">
              <w:rPr>
                <w:rFonts w:eastAsia="Calibri" w:cs="Arial"/>
                <w:b/>
                <w:kern w:val="3"/>
                <w:lang w:eastAsia="en-US"/>
              </w:rPr>
              <w:br w:type="page"/>
            </w:r>
            <w:r w:rsidRPr="007B7FAB">
              <w:rPr>
                <w:rFonts w:eastAsia="Calibri" w:cs="Arial"/>
                <w:b/>
                <w:kern w:val="3"/>
                <w:lang w:eastAsia="en-US"/>
              </w:rPr>
              <w:br w:type="page"/>
            </w:r>
            <w:r w:rsidRPr="007B7FAB">
              <w:rPr>
                <w:rFonts w:eastAsia="Calibri" w:cs="Arial"/>
                <w:b/>
                <w:bCs/>
                <w:color w:val="000000"/>
                <w:lang w:eastAsia="en-US"/>
              </w:rPr>
              <w:t>Etapa</w:t>
            </w:r>
          </w:p>
        </w:tc>
        <w:tc>
          <w:tcPr>
            <w:tcW w:w="597" w:type="pct"/>
            <w:vAlign w:val="center"/>
          </w:tcPr>
          <w:p w14:paraId="6B92EFE2"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Quant.</w:t>
            </w:r>
          </w:p>
        </w:tc>
        <w:tc>
          <w:tcPr>
            <w:tcW w:w="2572" w:type="pct"/>
            <w:vAlign w:val="center"/>
          </w:tcPr>
          <w:p w14:paraId="7F09ABE8"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Evento</w:t>
            </w:r>
          </w:p>
        </w:tc>
        <w:tc>
          <w:tcPr>
            <w:tcW w:w="1312" w:type="pct"/>
            <w:vAlign w:val="center"/>
          </w:tcPr>
          <w:p w14:paraId="3114D865"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Período Mínimo e Máximo</w:t>
            </w:r>
          </w:p>
        </w:tc>
      </w:tr>
      <w:tr w:rsidR="001869F5" w:rsidRPr="007B7FAB" w14:paraId="0F852B68" w14:textId="77777777" w:rsidTr="00381E2A">
        <w:trPr>
          <w:cantSplit/>
          <w:jc w:val="center"/>
        </w:trPr>
        <w:tc>
          <w:tcPr>
            <w:tcW w:w="519" w:type="pct"/>
            <w:vAlign w:val="center"/>
          </w:tcPr>
          <w:p w14:paraId="2FFF5D49" w14:textId="77777777" w:rsidR="001869F5" w:rsidRPr="007B7FAB" w:rsidRDefault="001869F5" w:rsidP="00381E2A">
            <w:pPr>
              <w:spacing w:line="360" w:lineRule="auto"/>
              <w:jc w:val="center"/>
              <w:rPr>
                <w:rFonts w:cs="Arial"/>
              </w:rPr>
            </w:pPr>
            <w:r w:rsidRPr="007B7FAB">
              <w:rPr>
                <w:rFonts w:cs="Arial"/>
              </w:rPr>
              <w:t>1</w:t>
            </w:r>
          </w:p>
        </w:tc>
        <w:tc>
          <w:tcPr>
            <w:tcW w:w="597" w:type="pct"/>
            <w:vAlign w:val="center"/>
          </w:tcPr>
          <w:p w14:paraId="72AA98E7" w14:textId="77777777" w:rsidR="001869F5" w:rsidRPr="007B7FAB" w:rsidRDefault="001869F5" w:rsidP="00381E2A">
            <w:pPr>
              <w:spacing w:line="360" w:lineRule="auto"/>
              <w:jc w:val="center"/>
              <w:rPr>
                <w:rFonts w:cs="Arial"/>
              </w:rPr>
            </w:pPr>
            <w:r w:rsidRPr="007B7FAB">
              <w:rPr>
                <w:rFonts w:cs="Arial"/>
              </w:rPr>
              <w:t>01</w:t>
            </w:r>
          </w:p>
        </w:tc>
        <w:tc>
          <w:tcPr>
            <w:tcW w:w="2572" w:type="pct"/>
            <w:vAlign w:val="center"/>
          </w:tcPr>
          <w:p w14:paraId="15B8B887" w14:textId="77777777" w:rsidR="001869F5" w:rsidRPr="007B7FAB" w:rsidRDefault="001869F5" w:rsidP="00381E2A">
            <w:pPr>
              <w:spacing w:line="360" w:lineRule="auto"/>
              <w:jc w:val="center"/>
              <w:rPr>
                <w:rFonts w:cs="Arial"/>
              </w:rPr>
            </w:pPr>
            <w:r w:rsidRPr="007B7FAB">
              <w:rPr>
                <w:rFonts w:cs="Arial"/>
              </w:rPr>
              <w:t>Emissão da Autorização para Início de Fornecimento (AIF)</w:t>
            </w:r>
          </w:p>
        </w:tc>
        <w:tc>
          <w:tcPr>
            <w:tcW w:w="1312" w:type="pct"/>
            <w:vAlign w:val="center"/>
          </w:tcPr>
          <w:p w14:paraId="6A8BC804" w14:textId="77777777" w:rsidR="001869F5" w:rsidRPr="007B7FAB" w:rsidRDefault="001869F5" w:rsidP="00381E2A">
            <w:pPr>
              <w:spacing w:line="360" w:lineRule="auto"/>
              <w:jc w:val="center"/>
              <w:rPr>
                <w:rFonts w:cs="Arial"/>
              </w:rPr>
            </w:pPr>
            <w:r w:rsidRPr="007B7FAB">
              <w:rPr>
                <w:rFonts w:cs="Arial"/>
              </w:rPr>
              <w:t>0</w:t>
            </w:r>
          </w:p>
        </w:tc>
      </w:tr>
      <w:tr w:rsidR="001869F5" w:rsidRPr="007B7FAB" w14:paraId="64EFF69E" w14:textId="77777777" w:rsidTr="00381E2A">
        <w:trPr>
          <w:cantSplit/>
          <w:jc w:val="center"/>
        </w:trPr>
        <w:tc>
          <w:tcPr>
            <w:tcW w:w="519" w:type="pct"/>
            <w:vAlign w:val="center"/>
          </w:tcPr>
          <w:p w14:paraId="02DEE21E" w14:textId="77777777" w:rsidR="001869F5" w:rsidRPr="007B7FAB" w:rsidRDefault="001869F5" w:rsidP="00381E2A">
            <w:pPr>
              <w:spacing w:line="360" w:lineRule="auto"/>
              <w:jc w:val="center"/>
              <w:rPr>
                <w:rFonts w:cs="Arial"/>
              </w:rPr>
            </w:pPr>
            <w:r w:rsidRPr="007B7FAB">
              <w:rPr>
                <w:rFonts w:cs="Arial"/>
              </w:rPr>
              <w:t>2</w:t>
            </w:r>
          </w:p>
        </w:tc>
        <w:tc>
          <w:tcPr>
            <w:tcW w:w="597" w:type="pct"/>
            <w:vAlign w:val="center"/>
          </w:tcPr>
          <w:p w14:paraId="3B954841" w14:textId="77777777" w:rsidR="001869F5" w:rsidRPr="007B7FAB" w:rsidRDefault="001869F5" w:rsidP="00381E2A">
            <w:pPr>
              <w:spacing w:line="360" w:lineRule="auto"/>
              <w:jc w:val="center"/>
              <w:rPr>
                <w:rFonts w:cs="Arial"/>
              </w:rPr>
            </w:pPr>
            <w:r w:rsidRPr="007B7FAB">
              <w:rPr>
                <w:rFonts w:cs="Arial"/>
              </w:rPr>
              <w:t>200</w:t>
            </w:r>
          </w:p>
        </w:tc>
        <w:tc>
          <w:tcPr>
            <w:tcW w:w="2572" w:type="pct"/>
            <w:vAlign w:val="center"/>
          </w:tcPr>
          <w:p w14:paraId="6901B7A9" w14:textId="77777777" w:rsidR="001869F5" w:rsidRPr="007B7FAB" w:rsidRDefault="001869F5" w:rsidP="00381E2A">
            <w:pPr>
              <w:spacing w:line="360" w:lineRule="auto"/>
              <w:jc w:val="center"/>
              <w:rPr>
                <w:rFonts w:cs="Arial"/>
              </w:rPr>
            </w:pPr>
            <w:r w:rsidRPr="007B7FAB">
              <w:rPr>
                <w:rFonts w:cs="Arial"/>
              </w:rPr>
              <w:t>Entrega do lote de equipamentos</w:t>
            </w:r>
          </w:p>
        </w:tc>
        <w:tc>
          <w:tcPr>
            <w:tcW w:w="1312" w:type="pct"/>
            <w:vAlign w:val="center"/>
          </w:tcPr>
          <w:p w14:paraId="01EFBB45" w14:textId="77777777" w:rsidR="001869F5" w:rsidRPr="007B7FAB" w:rsidRDefault="001869F5" w:rsidP="00381E2A">
            <w:pPr>
              <w:spacing w:line="360" w:lineRule="auto"/>
              <w:jc w:val="center"/>
              <w:rPr>
                <w:rFonts w:cs="Arial"/>
              </w:rPr>
            </w:pPr>
            <w:r w:rsidRPr="007B7FAB">
              <w:rPr>
                <w:rFonts w:cs="Arial"/>
              </w:rPr>
              <w:t xml:space="preserve">30 dias </w:t>
            </w:r>
            <w:r w:rsidRPr="007B7FAB">
              <w:rPr>
                <w:rFonts w:cs="Arial"/>
                <w:b/>
                <w:bCs/>
                <w:u w:val="single"/>
              </w:rPr>
              <w:t>corridos</w:t>
            </w:r>
            <w:r w:rsidRPr="007B7FAB">
              <w:rPr>
                <w:rFonts w:cs="Arial"/>
              </w:rPr>
              <w:t xml:space="preserve"> a partir da etapa 1 ou TRD do lote anterior</w:t>
            </w:r>
          </w:p>
        </w:tc>
      </w:tr>
      <w:tr w:rsidR="001869F5" w:rsidRPr="007B7FAB" w14:paraId="5F320BA9" w14:textId="77777777" w:rsidTr="00381E2A">
        <w:trPr>
          <w:cantSplit/>
          <w:jc w:val="center"/>
        </w:trPr>
        <w:tc>
          <w:tcPr>
            <w:tcW w:w="519" w:type="pct"/>
            <w:vAlign w:val="center"/>
          </w:tcPr>
          <w:p w14:paraId="64D50036" w14:textId="77777777" w:rsidR="001869F5" w:rsidRPr="007B7FAB" w:rsidRDefault="001869F5" w:rsidP="00381E2A">
            <w:pPr>
              <w:spacing w:line="360" w:lineRule="auto"/>
              <w:jc w:val="center"/>
              <w:rPr>
                <w:rFonts w:cs="Arial"/>
              </w:rPr>
            </w:pPr>
            <w:r w:rsidRPr="007B7FAB">
              <w:rPr>
                <w:rFonts w:cs="Arial"/>
              </w:rPr>
              <w:t>3</w:t>
            </w:r>
          </w:p>
        </w:tc>
        <w:tc>
          <w:tcPr>
            <w:tcW w:w="597" w:type="pct"/>
            <w:vAlign w:val="center"/>
          </w:tcPr>
          <w:p w14:paraId="5A760F47" w14:textId="77777777" w:rsidR="001869F5" w:rsidRPr="007B7FAB" w:rsidRDefault="001869F5" w:rsidP="00381E2A">
            <w:pPr>
              <w:spacing w:line="360" w:lineRule="auto"/>
              <w:jc w:val="center"/>
              <w:rPr>
                <w:rFonts w:cs="Arial"/>
              </w:rPr>
            </w:pPr>
            <w:r w:rsidRPr="007B7FAB">
              <w:rPr>
                <w:rFonts w:cs="Arial"/>
              </w:rPr>
              <w:t>01</w:t>
            </w:r>
          </w:p>
        </w:tc>
        <w:tc>
          <w:tcPr>
            <w:tcW w:w="2572" w:type="pct"/>
            <w:vAlign w:val="center"/>
          </w:tcPr>
          <w:p w14:paraId="7E34F3B3" w14:textId="77777777" w:rsidR="001869F5" w:rsidRPr="007B7FAB" w:rsidRDefault="001869F5" w:rsidP="00381E2A">
            <w:pPr>
              <w:spacing w:line="360" w:lineRule="auto"/>
              <w:jc w:val="center"/>
              <w:rPr>
                <w:rFonts w:cs="Arial"/>
              </w:rPr>
            </w:pPr>
            <w:r w:rsidRPr="007B7FAB">
              <w:rPr>
                <w:rFonts w:cs="Arial"/>
              </w:rPr>
              <w:t>Aceite Técnico e Emissão do Termo de Recebimento Provisório do Lote</w:t>
            </w:r>
          </w:p>
        </w:tc>
        <w:tc>
          <w:tcPr>
            <w:tcW w:w="1312" w:type="pct"/>
            <w:vAlign w:val="center"/>
          </w:tcPr>
          <w:p w14:paraId="50762338" w14:textId="77777777" w:rsidR="001869F5" w:rsidRPr="007B7FAB" w:rsidRDefault="001869F5" w:rsidP="00381E2A">
            <w:pPr>
              <w:spacing w:line="360" w:lineRule="auto"/>
              <w:jc w:val="center"/>
              <w:rPr>
                <w:rFonts w:cs="Arial"/>
              </w:rPr>
            </w:pPr>
            <w:r w:rsidRPr="007B7FAB">
              <w:rPr>
                <w:rFonts w:cs="Arial"/>
              </w:rPr>
              <w:t xml:space="preserve">1 a 5 dias </w:t>
            </w:r>
            <w:r w:rsidRPr="007B7FAB">
              <w:rPr>
                <w:rFonts w:cs="Arial"/>
                <w:b/>
                <w:bCs/>
                <w:u w:val="single"/>
              </w:rPr>
              <w:t>úteis</w:t>
            </w:r>
            <w:r w:rsidRPr="007B7FAB">
              <w:rPr>
                <w:rFonts w:cs="Arial"/>
              </w:rPr>
              <w:t xml:space="preserve"> a partir da etapa 2</w:t>
            </w:r>
          </w:p>
        </w:tc>
      </w:tr>
      <w:tr w:rsidR="001869F5" w:rsidRPr="007B7FAB" w14:paraId="1B72DD73" w14:textId="77777777" w:rsidTr="00381E2A">
        <w:trPr>
          <w:cantSplit/>
          <w:jc w:val="center"/>
        </w:trPr>
        <w:tc>
          <w:tcPr>
            <w:tcW w:w="519" w:type="pct"/>
            <w:vAlign w:val="center"/>
          </w:tcPr>
          <w:p w14:paraId="1DF636F3" w14:textId="77777777" w:rsidR="001869F5" w:rsidRPr="007B7FAB" w:rsidRDefault="001869F5" w:rsidP="00381E2A">
            <w:pPr>
              <w:spacing w:line="360" w:lineRule="auto"/>
              <w:jc w:val="center"/>
              <w:rPr>
                <w:rFonts w:cs="Arial"/>
              </w:rPr>
            </w:pPr>
            <w:r w:rsidRPr="007B7FAB">
              <w:rPr>
                <w:rFonts w:cs="Arial"/>
              </w:rPr>
              <w:t>4</w:t>
            </w:r>
          </w:p>
        </w:tc>
        <w:tc>
          <w:tcPr>
            <w:tcW w:w="597" w:type="pct"/>
            <w:vAlign w:val="center"/>
          </w:tcPr>
          <w:p w14:paraId="09A6D8FB" w14:textId="77777777" w:rsidR="001869F5" w:rsidRPr="007B7FAB" w:rsidRDefault="001869F5" w:rsidP="00381E2A">
            <w:pPr>
              <w:spacing w:line="360" w:lineRule="auto"/>
              <w:jc w:val="center"/>
              <w:rPr>
                <w:rFonts w:cs="Arial"/>
              </w:rPr>
            </w:pPr>
            <w:r w:rsidRPr="007B7FAB">
              <w:rPr>
                <w:rFonts w:cs="Arial"/>
              </w:rPr>
              <w:t>01</w:t>
            </w:r>
          </w:p>
        </w:tc>
        <w:tc>
          <w:tcPr>
            <w:tcW w:w="2572" w:type="pct"/>
            <w:vAlign w:val="center"/>
          </w:tcPr>
          <w:p w14:paraId="60DEBA59" w14:textId="77777777" w:rsidR="001869F5" w:rsidRPr="007B7FAB" w:rsidRDefault="001869F5" w:rsidP="00381E2A">
            <w:pPr>
              <w:spacing w:line="360" w:lineRule="auto"/>
              <w:jc w:val="center"/>
              <w:rPr>
                <w:rFonts w:cs="Arial"/>
              </w:rPr>
            </w:pPr>
            <w:r w:rsidRPr="007B7FAB">
              <w:rPr>
                <w:rFonts w:cs="Arial"/>
              </w:rPr>
              <w:t>Emissão do Termo de Recebimento Definitivo (TRD)</w:t>
            </w:r>
          </w:p>
        </w:tc>
        <w:tc>
          <w:tcPr>
            <w:tcW w:w="1312" w:type="pct"/>
            <w:vAlign w:val="center"/>
          </w:tcPr>
          <w:p w14:paraId="5B9FC5C4" w14:textId="77777777" w:rsidR="001869F5" w:rsidRPr="007B7FAB" w:rsidRDefault="001869F5" w:rsidP="00381E2A">
            <w:pPr>
              <w:spacing w:line="360" w:lineRule="auto"/>
              <w:jc w:val="center"/>
              <w:rPr>
                <w:rFonts w:cs="Arial"/>
              </w:rPr>
            </w:pPr>
            <w:r w:rsidRPr="007B7FAB">
              <w:rPr>
                <w:rFonts w:cs="Arial"/>
              </w:rPr>
              <w:t xml:space="preserve">1 a 8 dias </w:t>
            </w:r>
            <w:r w:rsidRPr="007B7FAB">
              <w:rPr>
                <w:rFonts w:cs="Arial"/>
                <w:b/>
                <w:bCs/>
                <w:u w:val="single"/>
              </w:rPr>
              <w:t>úteis</w:t>
            </w:r>
            <w:r w:rsidRPr="007B7FAB">
              <w:rPr>
                <w:rFonts w:cs="Arial"/>
              </w:rPr>
              <w:t xml:space="preserve"> a partir da etapa 3</w:t>
            </w:r>
          </w:p>
        </w:tc>
      </w:tr>
      <w:tr w:rsidR="001869F5" w:rsidRPr="007B7FAB" w14:paraId="28917032" w14:textId="77777777" w:rsidTr="00381E2A">
        <w:trPr>
          <w:cantSplit/>
          <w:jc w:val="center"/>
        </w:trPr>
        <w:tc>
          <w:tcPr>
            <w:tcW w:w="5000" w:type="pct"/>
            <w:gridSpan w:val="4"/>
          </w:tcPr>
          <w:p w14:paraId="20A6582D"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Tabela 2: Cronograma de Entrega dos Lotes de Equipamentos</w:t>
            </w:r>
          </w:p>
        </w:tc>
      </w:tr>
    </w:tbl>
    <w:p w14:paraId="6E89EA54" w14:textId="77777777" w:rsidR="001869F5" w:rsidRPr="007B7FAB" w:rsidRDefault="001869F5" w:rsidP="001869F5">
      <w:pPr>
        <w:pStyle w:val="PargrafodaLista"/>
        <w:autoSpaceDE w:val="0"/>
        <w:autoSpaceDN w:val="0"/>
        <w:adjustRightInd w:val="0"/>
        <w:spacing w:line="360" w:lineRule="auto"/>
        <w:ind w:left="360"/>
        <w:jc w:val="both"/>
        <w:rPr>
          <w:rFonts w:ascii="Arial" w:hAnsi="Arial" w:cs="Arial"/>
        </w:rPr>
      </w:pPr>
    </w:p>
    <w:p w14:paraId="3BEF9340" w14:textId="77777777" w:rsidR="001869F5" w:rsidRPr="007B7FAB" w:rsidRDefault="001869F5" w:rsidP="001869F5">
      <w:pPr>
        <w:autoSpaceDE w:val="0"/>
        <w:autoSpaceDN w:val="0"/>
        <w:adjustRightInd w:val="0"/>
        <w:spacing w:line="360" w:lineRule="auto"/>
        <w:jc w:val="both"/>
        <w:rPr>
          <w:rFonts w:cs="Arial"/>
        </w:rPr>
      </w:pPr>
    </w:p>
    <w:p w14:paraId="70F0C61B" w14:textId="77777777" w:rsidR="001869F5" w:rsidRPr="007B7FAB" w:rsidRDefault="001869F5" w:rsidP="001869F5">
      <w:pPr>
        <w:pStyle w:val="PargrafodaLista"/>
        <w:numPr>
          <w:ilvl w:val="0"/>
          <w:numId w:val="32"/>
        </w:numPr>
        <w:spacing w:after="200" w:line="360" w:lineRule="auto"/>
        <w:jc w:val="both"/>
        <w:rPr>
          <w:rFonts w:ascii="Arial" w:hAnsi="Arial" w:cs="Arial"/>
          <w:b/>
          <w:bCs/>
          <w:u w:val="single"/>
        </w:rPr>
      </w:pPr>
      <w:r w:rsidRPr="007B7FAB">
        <w:rPr>
          <w:rFonts w:ascii="Arial" w:hAnsi="Arial" w:cs="Arial"/>
          <w:b/>
          <w:bCs/>
          <w:u w:val="single"/>
        </w:rPr>
        <w:t>Suspensão da Licitação, Testes e Equipamento Amostra/Matriz:</w:t>
      </w:r>
    </w:p>
    <w:p w14:paraId="5FECDB10"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 xml:space="preserve">Finda a fase de lances, a equipe técnica analisará a proposta de menor valor, sendo então solicitada a documentação técnica do equipamento (fichas técnicas, </w:t>
      </w:r>
      <w:r w:rsidRPr="007B7FAB">
        <w:rPr>
          <w:rFonts w:ascii="Arial" w:hAnsi="Arial" w:cs="Arial"/>
          <w:i/>
          <w:iCs/>
        </w:rPr>
        <w:t>datasheets</w:t>
      </w:r>
      <w:r w:rsidRPr="007B7FAB">
        <w:rPr>
          <w:rFonts w:ascii="Arial" w:hAnsi="Arial" w:cs="Arial"/>
        </w:rPr>
        <w:t>, catálogos ou sítio internet) em língua portuguesa ou inglesa, elaborada pelo fabricante ou por seu representante legal no Brasil;</w:t>
      </w:r>
    </w:p>
    <w:p w14:paraId="1C9CEC53" w14:textId="66157853" w:rsidR="001869F5" w:rsidRPr="007B7FAB" w:rsidRDefault="0072669E"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highlight w:val="yellow"/>
        </w:rPr>
        <w:lastRenderedPageBreak/>
        <w:t>Na fase de julgamento das propostas,</w:t>
      </w:r>
      <w:r w:rsidRPr="007B7FAB">
        <w:rPr>
          <w:rFonts w:ascii="Arial" w:hAnsi="Arial" w:cs="Arial"/>
        </w:rPr>
        <w:t xml:space="preserve"> o </w:t>
      </w:r>
      <w:r w:rsidR="001869F5" w:rsidRPr="007B7FAB">
        <w:rPr>
          <w:rFonts w:ascii="Arial" w:hAnsi="Arial" w:cs="Arial"/>
        </w:rPr>
        <w:t xml:space="preserve">TRIBUNAL suspenderá </w:t>
      </w:r>
      <w:r w:rsidR="00DB672E" w:rsidRPr="007B7FAB">
        <w:rPr>
          <w:rFonts w:ascii="Arial" w:hAnsi="Arial" w:cs="Arial"/>
          <w:highlight w:val="yellow"/>
        </w:rPr>
        <w:t>a sessão pública d</w:t>
      </w:r>
      <w:r w:rsidR="001869F5" w:rsidRPr="007B7FAB">
        <w:rPr>
          <w:rFonts w:ascii="Arial" w:hAnsi="Arial" w:cs="Arial"/>
          <w:highlight w:val="yellow"/>
        </w:rPr>
        <w:t>o</w:t>
      </w:r>
      <w:r w:rsidR="001869F5" w:rsidRPr="007B7FAB">
        <w:rPr>
          <w:rFonts w:ascii="Arial" w:hAnsi="Arial" w:cs="Arial"/>
        </w:rPr>
        <w:t xml:space="preserve"> certame licitatório e solicitará à ofertante do menor preço 01 (uma) amostra de uma unidade do(s) equipamento(s) ofertado(s), bem como da pertinente documentação técnica e quaisquer outros itens necessários para analisar a conformidade da amostra com os atributos técnicos requeridos;</w:t>
      </w:r>
    </w:p>
    <w:p w14:paraId="4B22FB20"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O equipamento amostra deve ser aderente às configurações indicadas pelo ofertante;</w:t>
      </w:r>
    </w:p>
    <w:p w14:paraId="1808E5B3"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Após a suspensão do certame licitatório, deverão ser realizados os seguintes processos: ENTREGA do equipamento amostra, ANÁLISE E TESTES do equipamento e RECOLHIMENTO.</w:t>
      </w:r>
    </w:p>
    <w:p w14:paraId="2860CD29"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ENTREGA: O equipamento amostra deverá ser ENTREGUE em um prazo de até 5 dias úteis, contados a partir do dia útil seguinte à suspensão do certame licitatório;</w:t>
      </w:r>
    </w:p>
    <w:p w14:paraId="24AB5C29"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Caso necessário, este prazo poderá ser estendido em mais 5 dias úteis;</w:t>
      </w:r>
    </w:p>
    <w:p w14:paraId="5CFB688F" w14:textId="55ECD0A4"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 xml:space="preserve">A amostra deverá estar devidamente embalada e lacrada, identificada como </w:t>
      </w:r>
      <w:r w:rsidR="00B15B73" w:rsidRPr="007B7FAB">
        <w:rPr>
          <w:rFonts w:ascii="Arial" w:hAnsi="Arial" w:cs="Arial"/>
        </w:rPr>
        <w:t xml:space="preserve">o </w:t>
      </w:r>
      <w:r w:rsidRPr="007B7FAB">
        <w:rPr>
          <w:rFonts w:ascii="Arial" w:hAnsi="Arial" w:cs="Arial"/>
        </w:rPr>
        <w:t>número do Certame, o CNPJ e a Razão Social do licitante;</w:t>
      </w:r>
    </w:p>
    <w:p w14:paraId="33E723B8" w14:textId="77777777" w:rsidR="001869F5" w:rsidRPr="007B7FAB" w:rsidRDefault="001869F5" w:rsidP="001869F5">
      <w:pPr>
        <w:pStyle w:val="PargrafodaLista"/>
        <w:numPr>
          <w:ilvl w:val="2"/>
          <w:numId w:val="32"/>
        </w:numPr>
        <w:spacing w:after="200" w:line="360" w:lineRule="auto"/>
        <w:ind w:left="1645" w:hanging="936"/>
        <w:jc w:val="both"/>
        <w:rPr>
          <w:rFonts w:ascii="Arial" w:hAnsi="Arial" w:cs="Arial"/>
        </w:rPr>
      </w:pPr>
      <w:r w:rsidRPr="007B7FAB">
        <w:rPr>
          <w:rFonts w:ascii="Arial" w:hAnsi="Arial" w:cs="Arial"/>
        </w:rPr>
        <w:t>Endereço para entrega da amostra:</w:t>
      </w:r>
    </w:p>
    <w:p w14:paraId="455227A7" w14:textId="77777777"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Tribunal de Contas do Estado de São Paulo – Anexo II</w:t>
      </w:r>
    </w:p>
    <w:p w14:paraId="7BC81B63" w14:textId="118C3B7C"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 xml:space="preserve">Rua Venceslau </w:t>
      </w:r>
      <w:r w:rsidRPr="007B7FAB">
        <w:rPr>
          <w:rFonts w:ascii="Arial" w:hAnsi="Arial" w:cs="Arial"/>
          <w:b/>
          <w:bCs/>
          <w:highlight w:val="yellow"/>
        </w:rPr>
        <w:t>Br</w:t>
      </w:r>
      <w:r w:rsidR="00190594" w:rsidRPr="007B7FAB">
        <w:rPr>
          <w:rFonts w:ascii="Arial" w:hAnsi="Arial" w:cs="Arial"/>
          <w:b/>
          <w:bCs/>
          <w:highlight w:val="yellow"/>
        </w:rPr>
        <w:t>ás</w:t>
      </w:r>
      <w:r w:rsidRPr="007B7FAB">
        <w:rPr>
          <w:rFonts w:ascii="Arial" w:hAnsi="Arial" w:cs="Arial"/>
          <w:b/>
          <w:bCs/>
        </w:rPr>
        <w:t>, 183 - 1º Andar</w:t>
      </w:r>
    </w:p>
    <w:p w14:paraId="46CFB07B" w14:textId="77777777"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Bairro Centro</w:t>
      </w:r>
    </w:p>
    <w:p w14:paraId="28B240EB" w14:textId="77777777"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São Paulo – SP</w:t>
      </w:r>
    </w:p>
    <w:p w14:paraId="59712FDE" w14:textId="77777777" w:rsidR="001869F5" w:rsidRPr="007B7FAB" w:rsidRDefault="001869F5" w:rsidP="001869F5">
      <w:pPr>
        <w:pStyle w:val="PargrafodaLista"/>
        <w:spacing w:line="360" w:lineRule="auto"/>
        <w:ind w:left="1644"/>
        <w:contextualSpacing w:val="0"/>
        <w:jc w:val="both"/>
        <w:rPr>
          <w:rFonts w:ascii="Arial" w:hAnsi="Arial" w:cs="Arial"/>
          <w:b/>
          <w:bCs/>
        </w:rPr>
      </w:pPr>
      <w:r w:rsidRPr="007B7FAB">
        <w:rPr>
          <w:rFonts w:ascii="Arial" w:hAnsi="Arial" w:cs="Arial"/>
          <w:b/>
          <w:bCs/>
        </w:rPr>
        <w:t>CEP: 01016-000</w:t>
      </w:r>
    </w:p>
    <w:p w14:paraId="66462FD6"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O prazo estabelecido refere-se à entrega da amostra ao TRIBUNAL, e não a data de despacho/postagem;</w:t>
      </w:r>
    </w:p>
    <w:p w14:paraId="2DA61CEE"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 xml:space="preserve">O participante que não se dispuser a colaborar com as diligências preliminares, apresentar a amostra fora do prazo estabelecido ou apresentá-la em desacordo com as especificações será </w:t>
      </w:r>
      <w:r w:rsidRPr="007B7FAB">
        <w:rPr>
          <w:rFonts w:ascii="Arial" w:hAnsi="Arial" w:cs="Arial"/>
        </w:rPr>
        <w:lastRenderedPageBreak/>
        <w:t>desclassificado, sendo convocado o ofertante da proposta subsequente.</w:t>
      </w:r>
    </w:p>
    <w:p w14:paraId="58B0976C"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b/>
          <w:bCs/>
        </w:rPr>
        <w:t>ANÁLISE E TESTES:</w:t>
      </w:r>
      <w:r w:rsidRPr="007B7FAB">
        <w:rPr>
          <w:rFonts w:ascii="Arial" w:hAnsi="Arial" w:cs="Arial"/>
        </w:rPr>
        <w:t xml:space="preserve"> Em um prazo de até 5 dias úteis, a partir do dia útil seguinte à entrega do equipamento amostra, o equipamento será analisado e testado por equipe técnica do TRIBUNAL;</w:t>
      </w:r>
    </w:p>
    <w:p w14:paraId="09ADF696"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A aceitação da proposta ficará condicionada à aprovação da amostra apresentada;</w:t>
      </w:r>
    </w:p>
    <w:p w14:paraId="71D97EA1" w14:textId="08D80B7D"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 xml:space="preserve">A data da avaliação da amostra, bem como o resultado da avaliação da amostra serão divulgados no </w:t>
      </w:r>
      <w:r w:rsidR="00D40DAE" w:rsidRPr="007B7FAB">
        <w:rPr>
          <w:rFonts w:ascii="Arial" w:hAnsi="Arial" w:cs="Arial"/>
        </w:rPr>
        <w:t>Diário Oficial Eletrônico do Tribunal de Contas do Estado de São Paulo – DOE-TCESP</w:t>
      </w:r>
      <w:r w:rsidRPr="007B7FAB">
        <w:rPr>
          <w:rFonts w:ascii="Arial" w:hAnsi="Arial" w:cs="Arial"/>
        </w:rPr>
        <w:t>;</w:t>
      </w:r>
    </w:p>
    <w:p w14:paraId="3FDBD1C9"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Caso necessário, este prazo poderá ser estendido em mais 5 dias úteis;</w:t>
      </w:r>
    </w:p>
    <w:p w14:paraId="6F0BEA0D"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 xml:space="preserve">As ofertantes poderão acompanhar a fase de análise e testes, desde que se manifestem até a data da entrega da amostra através do e-mail </w:t>
      </w:r>
      <w:hyperlink r:id="rId74" w:history="1">
        <w:r w:rsidRPr="007B7FAB">
          <w:rPr>
            <w:rStyle w:val="Hyperlink"/>
            <w:rFonts w:ascii="Arial" w:hAnsi="Arial" w:cs="Arial"/>
          </w:rPr>
          <w:t>dtec3@tce.sp.gov.br</w:t>
        </w:r>
      </w:hyperlink>
      <w:r w:rsidRPr="007B7FAB">
        <w:rPr>
          <w:rFonts w:ascii="Arial" w:hAnsi="Arial" w:cs="Arial"/>
        </w:rPr>
        <w:t>;</w:t>
      </w:r>
    </w:p>
    <w:p w14:paraId="371EF35A"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Os testes realizados deverão validar a aderência do(s) equipamento(s) ofertado(s) às características técnicas elencadas no item 1 deste TR, conforme descrito no checklist a seguir:</w:t>
      </w:r>
    </w:p>
    <w:p w14:paraId="396A9CA3" w14:textId="77777777" w:rsidR="001869F5" w:rsidRPr="007B7FAB" w:rsidRDefault="001869F5" w:rsidP="0070608E">
      <w:pPr>
        <w:pStyle w:val="PargrafodaLista"/>
        <w:numPr>
          <w:ilvl w:val="3"/>
          <w:numId w:val="32"/>
        </w:numPr>
        <w:spacing w:after="200" w:line="276" w:lineRule="auto"/>
        <w:contextualSpacing w:val="0"/>
        <w:jc w:val="both"/>
        <w:rPr>
          <w:rFonts w:ascii="Arial" w:hAnsi="Arial" w:cs="Arial"/>
        </w:rPr>
      </w:pPr>
      <w:r w:rsidRPr="007B7FAB">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5CAC94D7"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7B7FAB" w:rsidRDefault="001869F5" w:rsidP="00381E2A">
            <w:pPr>
              <w:jc w:val="both"/>
              <w:rPr>
                <w:rFonts w:cs="Arial"/>
              </w:rPr>
            </w:pPr>
            <w:r w:rsidRPr="007B7FAB">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7B7FAB" w:rsidRDefault="001869F5" w:rsidP="00381E2A">
            <w:pPr>
              <w:jc w:val="both"/>
              <w:rPr>
                <w:rFonts w:cs="Arial"/>
              </w:rPr>
            </w:pPr>
            <w:r w:rsidRPr="007B7FAB">
              <w:rPr>
                <w:rFonts w:cs="Arial"/>
              </w:rPr>
              <w:t>Inspeção visual e consulta à documentação técnica fornecida</w:t>
            </w:r>
          </w:p>
        </w:tc>
        <w:tc>
          <w:tcPr>
            <w:tcW w:w="3113" w:type="dxa"/>
          </w:tcPr>
          <w:p w14:paraId="27104592" w14:textId="77777777" w:rsidR="001869F5" w:rsidRPr="007B7FAB" w:rsidRDefault="001869F5" w:rsidP="00381E2A">
            <w:pPr>
              <w:jc w:val="both"/>
              <w:rPr>
                <w:rFonts w:cs="Arial"/>
              </w:rPr>
            </w:pPr>
            <w:r w:rsidRPr="007B7FAB">
              <w:rPr>
                <w:rFonts w:cs="Arial"/>
              </w:rPr>
              <w:t>Fonte de alimentação interna, com tensão de entrada de 110V a 220V, comutável automaticamente</w:t>
            </w:r>
          </w:p>
        </w:tc>
      </w:tr>
      <w:tr w:rsidR="001869F5" w:rsidRPr="007B7FAB"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7B7FAB" w:rsidRDefault="001869F5" w:rsidP="00381E2A">
            <w:pPr>
              <w:jc w:val="both"/>
              <w:rPr>
                <w:rFonts w:cs="Arial"/>
              </w:rPr>
            </w:pPr>
            <w:r w:rsidRPr="007B7FAB">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7B7FAB" w:rsidRDefault="001869F5" w:rsidP="00381E2A">
            <w:pPr>
              <w:jc w:val="both"/>
              <w:rPr>
                <w:rFonts w:cs="Arial"/>
              </w:rPr>
            </w:pPr>
            <w:r w:rsidRPr="007B7FAB">
              <w:rPr>
                <w:rFonts w:cs="Arial"/>
              </w:rPr>
              <w:t>Consulta à documentação técnica fornecida</w:t>
            </w:r>
          </w:p>
        </w:tc>
        <w:tc>
          <w:tcPr>
            <w:tcW w:w="3113" w:type="dxa"/>
          </w:tcPr>
          <w:p w14:paraId="509B6358" w14:textId="77777777" w:rsidR="001869F5" w:rsidRPr="007B7FAB" w:rsidRDefault="001869F5" w:rsidP="00381E2A">
            <w:pPr>
              <w:jc w:val="both"/>
              <w:rPr>
                <w:rFonts w:cs="Arial"/>
              </w:rPr>
            </w:pPr>
            <w:r w:rsidRPr="007B7FAB">
              <w:rPr>
                <w:rFonts w:cs="Arial"/>
              </w:rPr>
              <w:t>Tecnologia LED ou iluminação LED</w:t>
            </w:r>
          </w:p>
        </w:tc>
      </w:tr>
      <w:tr w:rsidR="001869F5" w:rsidRPr="007B7FAB"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7B7FAB" w:rsidRDefault="001869F5" w:rsidP="00381E2A">
            <w:pPr>
              <w:jc w:val="both"/>
              <w:rPr>
                <w:rFonts w:cs="Arial"/>
              </w:rPr>
            </w:pPr>
            <w:r w:rsidRPr="007B7FAB">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7B7FAB" w:rsidRDefault="001869F5" w:rsidP="00381E2A">
            <w:pPr>
              <w:jc w:val="both"/>
              <w:rPr>
                <w:rFonts w:cs="Arial"/>
              </w:rPr>
            </w:pPr>
            <w:r w:rsidRPr="007B7FAB">
              <w:rPr>
                <w:rFonts w:cs="Arial"/>
              </w:rPr>
              <w:t>Windows 11 &gt; Sistema &gt; Tela &gt; Exibição Avançada &gt; Modo de sinal ativo</w:t>
            </w:r>
          </w:p>
        </w:tc>
        <w:tc>
          <w:tcPr>
            <w:tcW w:w="3113" w:type="dxa"/>
          </w:tcPr>
          <w:p w14:paraId="05C0C45E" w14:textId="77777777" w:rsidR="001869F5" w:rsidRPr="007B7FAB" w:rsidRDefault="001869F5" w:rsidP="00381E2A">
            <w:pPr>
              <w:jc w:val="both"/>
              <w:rPr>
                <w:rFonts w:cs="Arial"/>
              </w:rPr>
            </w:pPr>
            <w:r w:rsidRPr="007B7FAB">
              <w:rPr>
                <w:rFonts w:cs="Arial"/>
              </w:rPr>
              <w:t>Formato Widescreen (16:9 ou 16:10)</w:t>
            </w:r>
          </w:p>
        </w:tc>
      </w:tr>
      <w:tr w:rsidR="001869F5" w:rsidRPr="007B7FAB"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7B7FAB" w:rsidRDefault="001869F5" w:rsidP="00381E2A">
            <w:pPr>
              <w:jc w:val="both"/>
              <w:rPr>
                <w:rFonts w:cs="Arial"/>
              </w:rPr>
            </w:pPr>
            <w:r w:rsidRPr="007B7FAB">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7B7FAB" w:rsidRDefault="001869F5" w:rsidP="00381E2A">
            <w:pPr>
              <w:jc w:val="both"/>
              <w:rPr>
                <w:rFonts w:cs="Arial"/>
              </w:rPr>
            </w:pPr>
            <w:r w:rsidRPr="007B7FAB">
              <w:rPr>
                <w:rFonts w:cs="Arial"/>
              </w:rPr>
              <w:t>Inspeção física do equipamento amostra</w:t>
            </w:r>
          </w:p>
        </w:tc>
        <w:tc>
          <w:tcPr>
            <w:tcW w:w="3113" w:type="dxa"/>
          </w:tcPr>
          <w:p w14:paraId="3792E05B" w14:textId="77777777" w:rsidR="001869F5" w:rsidRPr="007B7FAB" w:rsidRDefault="001869F5" w:rsidP="00381E2A">
            <w:pPr>
              <w:jc w:val="both"/>
              <w:rPr>
                <w:rFonts w:cs="Arial"/>
              </w:rPr>
            </w:pPr>
            <w:r w:rsidRPr="007B7FAB">
              <w:rPr>
                <w:rFonts w:cs="Arial"/>
              </w:rPr>
              <w:t>Dimensão de tela de 23,8 polegadas em diagonal</w:t>
            </w:r>
          </w:p>
        </w:tc>
      </w:tr>
      <w:tr w:rsidR="001869F5" w:rsidRPr="007B7FAB"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7B7FAB" w:rsidRDefault="001869F5" w:rsidP="00381E2A">
            <w:pPr>
              <w:jc w:val="both"/>
              <w:rPr>
                <w:rFonts w:cs="Arial"/>
              </w:rPr>
            </w:pPr>
            <w:r w:rsidRPr="007B7FAB">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7B7FAB" w:rsidRDefault="001869F5" w:rsidP="00381E2A">
            <w:pPr>
              <w:jc w:val="both"/>
              <w:rPr>
                <w:rFonts w:cs="Arial"/>
              </w:rPr>
            </w:pPr>
            <w:r w:rsidRPr="007B7FAB">
              <w:rPr>
                <w:rFonts w:cs="Arial"/>
              </w:rPr>
              <w:t>Inspeção visual do equipamento amostra</w:t>
            </w:r>
          </w:p>
        </w:tc>
        <w:tc>
          <w:tcPr>
            <w:tcW w:w="3113" w:type="dxa"/>
          </w:tcPr>
          <w:p w14:paraId="194322E5" w14:textId="77777777" w:rsidR="001869F5" w:rsidRPr="007B7FAB" w:rsidRDefault="001869F5" w:rsidP="00381E2A">
            <w:pPr>
              <w:jc w:val="both"/>
              <w:rPr>
                <w:rFonts w:cs="Arial"/>
              </w:rPr>
            </w:pPr>
            <w:r w:rsidRPr="007B7FAB">
              <w:rPr>
                <w:rFonts w:cs="Arial"/>
              </w:rPr>
              <w:t>Cor predominante preta, cinza ou escura</w:t>
            </w:r>
          </w:p>
        </w:tc>
      </w:tr>
      <w:tr w:rsidR="001869F5" w:rsidRPr="007B7FAB"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7B7FAB" w:rsidRDefault="001869F5" w:rsidP="00381E2A">
            <w:pPr>
              <w:jc w:val="both"/>
              <w:rPr>
                <w:rFonts w:cs="Arial"/>
              </w:rPr>
            </w:pPr>
            <w:r w:rsidRPr="007B7FAB">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7B7FAB" w:rsidRDefault="001869F5" w:rsidP="00381E2A">
            <w:pPr>
              <w:jc w:val="both"/>
              <w:rPr>
                <w:rFonts w:cs="Arial"/>
              </w:rPr>
            </w:pPr>
            <w:r w:rsidRPr="007B7FAB">
              <w:rPr>
                <w:rFonts w:cs="Arial"/>
              </w:rPr>
              <w:t>Inspeção visual da superfície da tela e consulta à documentação técnica fornecida</w:t>
            </w:r>
          </w:p>
        </w:tc>
        <w:tc>
          <w:tcPr>
            <w:tcW w:w="3113" w:type="dxa"/>
          </w:tcPr>
          <w:p w14:paraId="6FEB6D08" w14:textId="77777777" w:rsidR="001869F5" w:rsidRPr="007B7FAB" w:rsidRDefault="001869F5" w:rsidP="00381E2A">
            <w:pPr>
              <w:jc w:val="both"/>
              <w:rPr>
                <w:rFonts w:cs="Arial"/>
              </w:rPr>
            </w:pPr>
            <w:r w:rsidRPr="007B7FAB">
              <w:rPr>
                <w:rFonts w:cs="Arial"/>
              </w:rPr>
              <w:t>Tela com tratamento antirreflexivo de fábrica, vedado uso de películas ou adesivos</w:t>
            </w:r>
          </w:p>
        </w:tc>
      </w:tr>
      <w:tr w:rsidR="001869F5" w:rsidRPr="007B7FAB"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7B7FAB" w:rsidRDefault="001869F5" w:rsidP="00381E2A">
            <w:pPr>
              <w:jc w:val="both"/>
              <w:rPr>
                <w:rFonts w:cs="Arial"/>
              </w:rPr>
            </w:pPr>
            <w:r w:rsidRPr="007B7FAB">
              <w:rPr>
                <w:rFonts w:cs="Arial"/>
              </w:rPr>
              <w:lastRenderedPageBreak/>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7B7FAB" w:rsidRDefault="001869F5" w:rsidP="00381E2A">
            <w:pPr>
              <w:jc w:val="both"/>
              <w:rPr>
                <w:rFonts w:cs="Arial"/>
              </w:rPr>
            </w:pPr>
            <w:r w:rsidRPr="007B7FAB">
              <w:rPr>
                <w:rFonts w:cs="Arial"/>
              </w:rPr>
              <w:t>Inspeção física do equipamento amostra</w:t>
            </w:r>
          </w:p>
        </w:tc>
        <w:tc>
          <w:tcPr>
            <w:tcW w:w="3113" w:type="dxa"/>
          </w:tcPr>
          <w:p w14:paraId="57615AD7" w14:textId="77777777" w:rsidR="001869F5" w:rsidRPr="007B7FAB" w:rsidRDefault="001869F5" w:rsidP="00381E2A">
            <w:pPr>
              <w:jc w:val="both"/>
              <w:rPr>
                <w:rFonts w:cs="Arial"/>
              </w:rPr>
            </w:pPr>
            <w:r w:rsidRPr="007B7FAB">
              <w:rPr>
                <w:rFonts w:cs="Arial"/>
              </w:rPr>
              <w:t>Compatibilidade com padrão VESA confirmada</w:t>
            </w:r>
          </w:p>
        </w:tc>
      </w:tr>
      <w:tr w:rsidR="001869F5" w:rsidRPr="007B7FAB"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7B7FAB" w:rsidRDefault="001869F5" w:rsidP="00381E2A">
            <w:pPr>
              <w:jc w:val="both"/>
              <w:rPr>
                <w:rFonts w:cs="Arial"/>
              </w:rPr>
            </w:pPr>
            <w:r w:rsidRPr="007B7FAB">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7B7FAB" w:rsidRDefault="001869F5" w:rsidP="00381E2A">
            <w:pPr>
              <w:jc w:val="both"/>
              <w:rPr>
                <w:rFonts w:cs="Arial"/>
              </w:rPr>
            </w:pPr>
            <w:r w:rsidRPr="007B7FAB">
              <w:rPr>
                <w:rFonts w:cs="Arial"/>
              </w:rPr>
              <w:t>Teste do equipamento amostra com suporte instalado, posicionado em diferentes ângulos de inclinação</w:t>
            </w:r>
          </w:p>
        </w:tc>
        <w:tc>
          <w:tcPr>
            <w:tcW w:w="3113" w:type="dxa"/>
          </w:tcPr>
          <w:p w14:paraId="44B58BE6" w14:textId="77777777" w:rsidR="001869F5" w:rsidRPr="007B7FAB" w:rsidRDefault="001869F5" w:rsidP="00381E2A">
            <w:pPr>
              <w:jc w:val="both"/>
              <w:rPr>
                <w:rFonts w:cs="Arial"/>
              </w:rPr>
            </w:pPr>
            <w:r w:rsidRPr="007B7FAB">
              <w:rPr>
                <w:rFonts w:cs="Arial"/>
              </w:rPr>
              <w:t>Operação normal em qualquer rotação ou inclinação</w:t>
            </w:r>
          </w:p>
        </w:tc>
      </w:tr>
      <w:tr w:rsidR="001869F5" w:rsidRPr="007B7FAB"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7B7FAB" w:rsidRDefault="001869F5" w:rsidP="00381E2A">
            <w:pPr>
              <w:jc w:val="both"/>
              <w:rPr>
                <w:rFonts w:cs="Arial"/>
              </w:rPr>
            </w:pPr>
            <w:r w:rsidRPr="007B7FAB">
              <w:rPr>
                <w:rFonts w:cs="Arial"/>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7B7FAB" w:rsidRDefault="001869F5" w:rsidP="00381E2A">
            <w:pPr>
              <w:jc w:val="both"/>
              <w:rPr>
                <w:rFonts w:cs="Arial"/>
              </w:rPr>
            </w:pPr>
            <w:r w:rsidRPr="007B7FAB">
              <w:rPr>
                <w:rFonts w:cs="Arial"/>
              </w:rPr>
              <w:t>Análise de documentação oficial que comprove a certificação do modelo oferecido</w:t>
            </w:r>
          </w:p>
        </w:tc>
        <w:tc>
          <w:tcPr>
            <w:tcW w:w="3113" w:type="dxa"/>
          </w:tcPr>
          <w:p w14:paraId="4821CF7D" w14:textId="77777777" w:rsidR="001869F5" w:rsidRPr="007B7FAB" w:rsidRDefault="001869F5" w:rsidP="00381E2A">
            <w:pPr>
              <w:jc w:val="both"/>
              <w:rPr>
                <w:rFonts w:cs="Arial"/>
              </w:rPr>
            </w:pPr>
            <w:r w:rsidRPr="007B7FAB">
              <w:rPr>
                <w:rFonts w:cs="Arial"/>
              </w:rPr>
              <w:t>Certificação EPA, Energy Star, TCO, TÜV ou equivalente</w:t>
            </w:r>
          </w:p>
        </w:tc>
      </w:tr>
    </w:tbl>
    <w:p w14:paraId="31453751" w14:textId="77777777" w:rsidR="001869F5" w:rsidRPr="007B7FAB" w:rsidRDefault="001869F5" w:rsidP="001869F5">
      <w:pPr>
        <w:ind w:left="1416"/>
        <w:rPr>
          <w:rFonts w:cs="Arial"/>
        </w:rPr>
      </w:pPr>
    </w:p>
    <w:p w14:paraId="4767ED7A" w14:textId="77777777" w:rsidR="001869F5" w:rsidRPr="007B7FAB" w:rsidRDefault="001869F5" w:rsidP="001869F5">
      <w:pPr>
        <w:pStyle w:val="PargrafodaLista"/>
        <w:numPr>
          <w:ilvl w:val="3"/>
          <w:numId w:val="32"/>
        </w:numPr>
        <w:spacing w:after="200" w:line="276" w:lineRule="auto"/>
        <w:contextualSpacing w:val="0"/>
        <w:rPr>
          <w:rFonts w:ascii="Arial" w:hAnsi="Arial" w:cs="Arial"/>
        </w:rPr>
      </w:pPr>
      <w:r w:rsidRPr="007B7FAB">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6A4917CD"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7B7FAB" w:rsidRDefault="001869F5" w:rsidP="00381E2A">
            <w:pPr>
              <w:jc w:val="both"/>
              <w:rPr>
                <w:rFonts w:cs="Arial"/>
              </w:rPr>
            </w:pPr>
            <w:r w:rsidRPr="007B7FAB">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7B7FAB" w:rsidRDefault="001869F5" w:rsidP="00381E2A">
            <w:pPr>
              <w:jc w:val="both"/>
              <w:rPr>
                <w:rFonts w:cs="Arial"/>
              </w:rPr>
            </w:pPr>
            <w:r w:rsidRPr="007B7FAB">
              <w:rPr>
                <w:rFonts w:cs="Arial"/>
              </w:rPr>
              <w:t>Windows 11 &gt; Sistema &gt; Tela &gt; Exibição Avançada &gt; Modo de sinal ativo</w:t>
            </w:r>
          </w:p>
        </w:tc>
        <w:tc>
          <w:tcPr>
            <w:tcW w:w="3113" w:type="dxa"/>
          </w:tcPr>
          <w:p w14:paraId="1EE4196E" w14:textId="77777777" w:rsidR="001869F5" w:rsidRPr="007B7FAB" w:rsidRDefault="001869F5" w:rsidP="00381E2A">
            <w:pPr>
              <w:jc w:val="both"/>
              <w:rPr>
                <w:rFonts w:cs="Arial"/>
              </w:rPr>
            </w:pPr>
            <w:r w:rsidRPr="007B7FAB">
              <w:rPr>
                <w:rFonts w:cs="Arial"/>
              </w:rPr>
              <w:t>Resolução nativa Full HD (1920 x 1080)</w:t>
            </w:r>
          </w:p>
        </w:tc>
      </w:tr>
      <w:tr w:rsidR="001869F5" w:rsidRPr="007B7FAB"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7B7FAB" w:rsidRDefault="001869F5" w:rsidP="00381E2A">
            <w:pPr>
              <w:jc w:val="both"/>
              <w:rPr>
                <w:rFonts w:cs="Arial"/>
              </w:rPr>
            </w:pPr>
            <w:r w:rsidRPr="007B7FAB">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7B7FAB" w:rsidRDefault="001869F5" w:rsidP="00381E2A">
            <w:pPr>
              <w:jc w:val="both"/>
              <w:rPr>
                <w:rFonts w:cs="Arial"/>
              </w:rPr>
            </w:pPr>
            <w:r w:rsidRPr="007B7FAB">
              <w:rPr>
                <w:rFonts w:cs="Arial"/>
              </w:rPr>
              <w:t>Windows 11 &gt; Sistema &gt; Tela &gt; Exibição Avançada &gt; Intensidade de bits</w:t>
            </w:r>
          </w:p>
        </w:tc>
        <w:tc>
          <w:tcPr>
            <w:tcW w:w="3113" w:type="dxa"/>
          </w:tcPr>
          <w:p w14:paraId="1C6DA94B" w14:textId="77777777" w:rsidR="001869F5" w:rsidRPr="007B7FAB" w:rsidRDefault="001869F5" w:rsidP="00381E2A">
            <w:pPr>
              <w:jc w:val="both"/>
              <w:rPr>
                <w:rFonts w:cs="Arial"/>
              </w:rPr>
            </w:pPr>
            <w:r w:rsidRPr="007B7FAB">
              <w:rPr>
                <w:rFonts w:cs="Arial"/>
              </w:rPr>
              <w:t>Suporte mínimo a 16 milhões de cores (8-bit)</w:t>
            </w:r>
          </w:p>
        </w:tc>
      </w:tr>
      <w:tr w:rsidR="001869F5" w:rsidRPr="007B7FAB"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7B7FAB" w:rsidRDefault="001869F5" w:rsidP="00381E2A">
            <w:pPr>
              <w:jc w:val="both"/>
              <w:rPr>
                <w:rFonts w:cs="Arial"/>
              </w:rPr>
            </w:pPr>
            <w:r w:rsidRPr="007B7FAB">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7B7FAB" w:rsidRDefault="001869F5" w:rsidP="00381E2A">
            <w:pPr>
              <w:jc w:val="both"/>
              <w:rPr>
                <w:rFonts w:cs="Arial"/>
              </w:rPr>
            </w:pPr>
            <w:r w:rsidRPr="007B7FAB">
              <w:rPr>
                <w:rFonts w:cs="Arial"/>
              </w:rPr>
              <w:t>Windows 11 &gt; Sistema &gt; Tela &gt; Exibição Avançada &gt; Modo de sinal ativo</w:t>
            </w:r>
          </w:p>
        </w:tc>
        <w:tc>
          <w:tcPr>
            <w:tcW w:w="3113" w:type="dxa"/>
          </w:tcPr>
          <w:p w14:paraId="29C858C0" w14:textId="77777777" w:rsidR="001869F5" w:rsidRPr="007B7FAB" w:rsidRDefault="001869F5" w:rsidP="00381E2A">
            <w:pPr>
              <w:jc w:val="both"/>
              <w:rPr>
                <w:rFonts w:cs="Arial"/>
              </w:rPr>
            </w:pPr>
            <w:r w:rsidRPr="007B7FAB">
              <w:rPr>
                <w:rFonts w:cs="Arial"/>
              </w:rPr>
              <w:t>Frequência de atualização mínima de 60 Hz</w:t>
            </w:r>
          </w:p>
        </w:tc>
      </w:tr>
      <w:tr w:rsidR="001869F5" w:rsidRPr="007B7FAB"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7B7FAB" w:rsidRDefault="001869F5" w:rsidP="00381E2A">
            <w:pPr>
              <w:jc w:val="both"/>
              <w:rPr>
                <w:rFonts w:cs="Arial"/>
              </w:rPr>
            </w:pPr>
            <w:r w:rsidRPr="007B7FAB">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7B7FAB" w:rsidRDefault="001869F5" w:rsidP="00381E2A">
            <w:pPr>
              <w:jc w:val="both"/>
              <w:rPr>
                <w:rFonts w:cs="Arial"/>
              </w:rPr>
            </w:pPr>
            <w:r w:rsidRPr="007B7FAB">
              <w:rPr>
                <w:rFonts w:cs="Arial"/>
              </w:rPr>
              <w:t>Consulta à documentação técnica fornecida</w:t>
            </w:r>
          </w:p>
        </w:tc>
        <w:tc>
          <w:tcPr>
            <w:tcW w:w="3113" w:type="dxa"/>
          </w:tcPr>
          <w:p w14:paraId="16A80848" w14:textId="77777777" w:rsidR="001869F5" w:rsidRPr="007B7FAB" w:rsidRDefault="001869F5" w:rsidP="00381E2A">
            <w:pPr>
              <w:jc w:val="both"/>
              <w:rPr>
                <w:rFonts w:cs="Arial"/>
              </w:rPr>
            </w:pPr>
            <w:r w:rsidRPr="007B7FAB">
              <w:rPr>
                <w:rFonts w:cs="Arial"/>
              </w:rPr>
              <w:t>Contraste conforme especificação mínima exigida</w:t>
            </w:r>
          </w:p>
        </w:tc>
      </w:tr>
      <w:tr w:rsidR="001869F5" w:rsidRPr="007B7FAB"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7B7FAB" w:rsidRDefault="001869F5" w:rsidP="00381E2A">
            <w:pPr>
              <w:jc w:val="both"/>
              <w:rPr>
                <w:rFonts w:cs="Arial"/>
              </w:rPr>
            </w:pPr>
            <w:r w:rsidRPr="007B7FAB">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7B7FAB" w:rsidRDefault="001869F5" w:rsidP="00381E2A">
            <w:pPr>
              <w:jc w:val="both"/>
              <w:rPr>
                <w:rFonts w:cs="Arial"/>
              </w:rPr>
            </w:pPr>
            <w:r w:rsidRPr="007B7FAB">
              <w:rPr>
                <w:rFonts w:cs="Arial"/>
              </w:rPr>
              <w:t>Consulta à documentação técnica fornecida</w:t>
            </w:r>
          </w:p>
        </w:tc>
        <w:tc>
          <w:tcPr>
            <w:tcW w:w="3113" w:type="dxa"/>
          </w:tcPr>
          <w:p w14:paraId="1078117B" w14:textId="77777777" w:rsidR="001869F5" w:rsidRPr="007B7FAB" w:rsidRDefault="001869F5" w:rsidP="00381E2A">
            <w:pPr>
              <w:jc w:val="both"/>
              <w:rPr>
                <w:rFonts w:cs="Arial"/>
              </w:rPr>
            </w:pPr>
            <w:r w:rsidRPr="007B7FAB">
              <w:rPr>
                <w:rFonts w:cs="Arial"/>
              </w:rPr>
              <w:t>Brilho mínimo de 250 cd/m² (nits)</w:t>
            </w:r>
          </w:p>
        </w:tc>
      </w:tr>
    </w:tbl>
    <w:p w14:paraId="5900E9E1" w14:textId="77777777" w:rsidR="001869F5" w:rsidRPr="007B7FAB" w:rsidRDefault="001869F5" w:rsidP="001869F5">
      <w:pPr>
        <w:ind w:left="1416"/>
        <w:rPr>
          <w:rFonts w:cs="Arial"/>
        </w:rPr>
      </w:pPr>
    </w:p>
    <w:p w14:paraId="13195048" w14:textId="77777777" w:rsidR="001869F5" w:rsidRPr="007B7FAB" w:rsidRDefault="001869F5" w:rsidP="001869F5">
      <w:pPr>
        <w:pStyle w:val="PargrafodaLista"/>
        <w:numPr>
          <w:ilvl w:val="3"/>
          <w:numId w:val="32"/>
        </w:numPr>
        <w:spacing w:after="200" w:line="276" w:lineRule="auto"/>
        <w:contextualSpacing w:val="0"/>
        <w:rPr>
          <w:rFonts w:ascii="Arial" w:hAnsi="Arial" w:cs="Arial"/>
        </w:rPr>
      </w:pPr>
      <w:r w:rsidRPr="007B7FAB">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3F8A620A"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7B7FAB" w:rsidRDefault="001869F5" w:rsidP="00381E2A">
            <w:pPr>
              <w:jc w:val="both"/>
              <w:rPr>
                <w:rFonts w:cs="Arial"/>
              </w:rPr>
            </w:pPr>
            <w:r w:rsidRPr="007B7FAB">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7B7FAB" w:rsidRDefault="001869F5" w:rsidP="00381E2A">
            <w:pPr>
              <w:jc w:val="both"/>
              <w:rPr>
                <w:rFonts w:cs="Arial"/>
              </w:rPr>
            </w:pPr>
            <w:r w:rsidRPr="007B7FAB">
              <w:rPr>
                <w:rFonts w:cs="Arial"/>
              </w:rPr>
              <w:t>Conexão direta do monitor amostra ao computador / notebook de testes, executando o Sistema Operacional Windows 11</w:t>
            </w:r>
          </w:p>
        </w:tc>
        <w:tc>
          <w:tcPr>
            <w:tcW w:w="3113" w:type="dxa"/>
          </w:tcPr>
          <w:p w14:paraId="42DA042C" w14:textId="77777777" w:rsidR="001869F5" w:rsidRPr="007B7FAB" w:rsidRDefault="001869F5" w:rsidP="00381E2A">
            <w:pPr>
              <w:jc w:val="both"/>
              <w:rPr>
                <w:rFonts w:cs="Arial"/>
              </w:rPr>
            </w:pPr>
            <w:r w:rsidRPr="007B7FAB">
              <w:rPr>
                <w:rFonts w:cs="Arial"/>
              </w:rPr>
              <w:t>Exibição imediata de imagem ao conectar no equipamento de testes</w:t>
            </w:r>
          </w:p>
        </w:tc>
      </w:tr>
      <w:tr w:rsidR="001869F5" w:rsidRPr="007B7FAB"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7B7FAB" w:rsidRDefault="001869F5" w:rsidP="00381E2A">
            <w:pPr>
              <w:jc w:val="both"/>
              <w:rPr>
                <w:rFonts w:cs="Arial"/>
              </w:rPr>
            </w:pPr>
            <w:r w:rsidRPr="007B7FAB">
              <w:rPr>
                <w:rFonts w:cs="Arial"/>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7B7FAB" w:rsidRDefault="001869F5" w:rsidP="00381E2A">
            <w:pPr>
              <w:jc w:val="both"/>
              <w:rPr>
                <w:rFonts w:cs="Arial"/>
              </w:rPr>
            </w:pPr>
            <w:r w:rsidRPr="007B7FAB">
              <w:rPr>
                <w:rFonts w:cs="Arial"/>
              </w:rPr>
              <w:t>Conexão direta do monitor amostra ao computador / notebook de testes, executando o Sistema Operacional Windows 11</w:t>
            </w:r>
          </w:p>
        </w:tc>
        <w:tc>
          <w:tcPr>
            <w:tcW w:w="3113" w:type="dxa"/>
          </w:tcPr>
          <w:p w14:paraId="65892690" w14:textId="77777777" w:rsidR="001869F5" w:rsidRPr="007B7FAB" w:rsidRDefault="001869F5" w:rsidP="00381E2A">
            <w:pPr>
              <w:jc w:val="both"/>
              <w:rPr>
                <w:rFonts w:cs="Arial"/>
              </w:rPr>
            </w:pPr>
            <w:r w:rsidRPr="007B7FAB">
              <w:rPr>
                <w:rFonts w:cs="Arial"/>
              </w:rPr>
              <w:t>Exibição imediata de imagem ao conectar no equipamento de testes</w:t>
            </w:r>
          </w:p>
        </w:tc>
      </w:tr>
      <w:tr w:rsidR="001869F5" w:rsidRPr="007B7FAB"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7B7FAB" w:rsidRDefault="001869F5" w:rsidP="00381E2A">
            <w:pPr>
              <w:jc w:val="both"/>
              <w:rPr>
                <w:rFonts w:cs="Arial"/>
              </w:rPr>
            </w:pPr>
            <w:r w:rsidRPr="007B7FAB">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7B7FAB" w:rsidRDefault="001869F5" w:rsidP="00381E2A">
            <w:pPr>
              <w:jc w:val="both"/>
              <w:rPr>
                <w:rFonts w:cs="Arial"/>
              </w:rPr>
            </w:pPr>
            <w:r w:rsidRPr="007B7FAB">
              <w:rPr>
                <w:rFonts w:cs="Arial"/>
              </w:rPr>
              <w:t>Leitura no Windows 11 através do comando PowerShell Get-WmiObject</w:t>
            </w:r>
            <w:r w:rsidRPr="007B7FAB">
              <w:rPr>
                <w:rFonts w:cs="Arial"/>
                <w:vertAlign w:val="superscript"/>
              </w:rPr>
              <w:t>[1]</w:t>
            </w:r>
          </w:p>
        </w:tc>
        <w:tc>
          <w:tcPr>
            <w:tcW w:w="3113" w:type="dxa"/>
          </w:tcPr>
          <w:p w14:paraId="56BF01A2" w14:textId="77777777" w:rsidR="001869F5" w:rsidRPr="007B7FAB" w:rsidRDefault="001869F5" w:rsidP="00381E2A">
            <w:pPr>
              <w:jc w:val="both"/>
              <w:rPr>
                <w:rFonts w:cs="Arial"/>
              </w:rPr>
            </w:pPr>
            <w:r w:rsidRPr="007B7FAB">
              <w:rPr>
                <w:rFonts w:cs="Arial"/>
              </w:rPr>
              <w:t>Número de série retornado corresponde com etiqueta do equipamento</w:t>
            </w:r>
          </w:p>
        </w:tc>
      </w:tr>
      <w:tr w:rsidR="001869F5" w:rsidRPr="007B7FAB"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7B7FAB" w:rsidRDefault="001869F5" w:rsidP="00381E2A">
            <w:pPr>
              <w:jc w:val="both"/>
              <w:rPr>
                <w:rFonts w:cs="Arial"/>
              </w:rPr>
            </w:pPr>
            <w:r w:rsidRPr="007B7FAB">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7B7FAB" w:rsidRDefault="001869F5" w:rsidP="00381E2A">
            <w:pPr>
              <w:jc w:val="both"/>
              <w:rPr>
                <w:rFonts w:cs="Arial"/>
              </w:rPr>
            </w:pPr>
            <w:r w:rsidRPr="007B7FAB">
              <w:rPr>
                <w:rFonts w:cs="Arial"/>
              </w:rPr>
              <w:t>Realização de inventário através do GLPI Agent</w:t>
            </w:r>
            <w:r w:rsidRPr="007B7FAB">
              <w:rPr>
                <w:rFonts w:cs="Arial"/>
                <w:vertAlign w:val="superscript"/>
              </w:rPr>
              <w:t>[2]</w:t>
            </w:r>
            <w:r w:rsidRPr="007B7FAB">
              <w:rPr>
                <w:rFonts w:cs="Arial"/>
              </w:rPr>
              <w:t xml:space="preserve"> 1.16 </w:t>
            </w:r>
            <w:r w:rsidRPr="007B7FAB">
              <w:rPr>
                <w:rFonts w:cs="Arial"/>
              </w:rPr>
              <w:lastRenderedPageBreak/>
              <w:t>ou superior, instalado na máquina de testes</w:t>
            </w:r>
          </w:p>
        </w:tc>
        <w:tc>
          <w:tcPr>
            <w:tcW w:w="3113" w:type="dxa"/>
          </w:tcPr>
          <w:p w14:paraId="0F7629CB" w14:textId="77777777" w:rsidR="001869F5" w:rsidRPr="007B7FAB" w:rsidRDefault="001869F5" w:rsidP="00381E2A">
            <w:pPr>
              <w:jc w:val="both"/>
              <w:rPr>
                <w:rFonts w:cs="Arial"/>
              </w:rPr>
            </w:pPr>
            <w:r w:rsidRPr="007B7FAB">
              <w:rPr>
                <w:rFonts w:cs="Arial"/>
              </w:rPr>
              <w:lastRenderedPageBreak/>
              <w:t xml:space="preserve">Número de série inventariado pelo agente </w:t>
            </w:r>
            <w:r w:rsidRPr="007B7FAB">
              <w:rPr>
                <w:rFonts w:cs="Arial"/>
              </w:rPr>
              <w:lastRenderedPageBreak/>
              <w:t>corresponde com etiqueta do equipamento</w:t>
            </w:r>
          </w:p>
        </w:tc>
      </w:tr>
    </w:tbl>
    <w:p w14:paraId="58844372" w14:textId="77777777" w:rsidR="001869F5" w:rsidRPr="007B7FAB" w:rsidRDefault="001869F5" w:rsidP="001869F5">
      <w:pPr>
        <w:ind w:left="2124"/>
        <w:rPr>
          <w:rFonts w:cs="Arial"/>
        </w:rPr>
      </w:pPr>
    </w:p>
    <w:p w14:paraId="651C4FB1" w14:textId="77777777" w:rsidR="001869F5" w:rsidRPr="007B7FAB" w:rsidRDefault="001869F5" w:rsidP="001869F5">
      <w:pPr>
        <w:rPr>
          <w:rFonts w:cs="Arial"/>
        </w:rPr>
      </w:pPr>
      <w:r w:rsidRPr="007B7FAB">
        <w:rPr>
          <w:rFonts w:cs="Arial"/>
          <w:vertAlign w:val="superscript"/>
        </w:rPr>
        <w:t>[1]</w:t>
      </w:r>
      <w:r w:rsidRPr="007B7FAB">
        <w:rPr>
          <w:rFonts w:cs="Arial"/>
        </w:rPr>
        <w:t>Comando executado em ambiente PowerShell:</w:t>
      </w:r>
    </w:p>
    <w:p w14:paraId="0A2A2CFE" w14:textId="77777777" w:rsidR="001869F5" w:rsidRPr="007B7FAB" w:rsidRDefault="001869F5" w:rsidP="001869F5">
      <w:pPr>
        <w:ind w:left="708"/>
        <w:rPr>
          <w:rFonts w:cs="Arial"/>
          <w:color w:val="EE0000"/>
        </w:rPr>
      </w:pPr>
      <w:r w:rsidRPr="007B7FAB">
        <w:rPr>
          <w:rFonts w:cs="Arial"/>
          <w:color w:val="EE0000"/>
        </w:rPr>
        <w:t>Get-WmiObject WmiMonitorID -Namespace root\wmi | Select-Object @{l="SerialNumber";e={[System.Text.Encoding]::ASCII.GetString($_.SerialNumberID)}}</w:t>
      </w:r>
    </w:p>
    <w:p w14:paraId="0F0CD123" w14:textId="77777777" w:rsidR="001869F5" w:rsidRPr="007B7FAB" w:rsidRDefault="001869F5" w:rsidP="001869F5">
      <w:pPr>
        <w:rPr>
          <w:rFonts w:cs="Arial"/>
          <w:highlight w:val="yellow"/>
        </w:rPr>
      </w:pPr>
      <w:r w:rsidRPr="007B7FAB">
        <w:rPr>
          <w:rFonts w:cs="Arial"/>
          <w:vertAlign w:val="superscript"/>
        </w:rPr>
        <w:t>[2]</w:t>
      </w:r>
      <w:r w:rsidRPr="007B7FAB">
        <w:rPr>
          <w:rFonts w:cs="Arial"/>
        </w:rPr>
        <w:t>Comando executado em ambiente CMD:</w:t>
      </w:r>
    </w:p>
    <w:p w14:paraId="79BFDC6A" w14:textId="77777777" w:rsidR="001869F5" w:rsidRPr="007B7FAB" w:rsidRDefault="001869F5" w:rsidP="001869F5">
      <w:pPr>
        <w:ind w:left="708"/>
        <w:rPr>
          <w:rFonts w:cs="Arial"/>
          <w:color w:val="EE0000"/>
          <w:highlight w:val="yellow"/>
        </w:rPr>
      </w:pPr>
      <w:r w:rsidRPr="007B7FAB">
        <w:rPr>
          <w:rFonts w:cs="Arial"/>
          <w:color w:val="EE0000"/>
        </w:rPr>
        <w:t>"\[Diretório de instalação do GPLI]\GLPI-Agent\glpi-inventory.bat" --json --partial=</w:t>
      </w:r>
      <w:r w:rsidRPr="007B7FAB">
        <w:rPr>
          <w:rFonts w:cs="Arial"/>
          <w:b/>
          <w:color w:val="EE0000"/>
        </w:rPr>
        <w:t>MONITOR </w:t>
      </w:r>
      <w:r w:rsidRPr="007B7FAB">
        <w:rPr>
          <w:rFonts w:cs="Arial"/>
          <w:color w:val="EE0000"/>
        </w:rPr>
        <w:t>&gt; %USERPROFILE%\inventario.xml</w:t>
      </w:r>
    </w:p>
    <w:p w14:paraId="5077D142" w14:textId="77777777" w:rsidR="001869F5" w:rsidRPr="007B7FAB" w:rsidRDefault="001869F5" w:rsidP="001869F5">
      <w:pPr>
        <w:rPr>
          <w:rFonts w:cs="Arial"/>
          <w:highlight w:val="yellow"/>
          <w:vertAlign w:val="superscript"/>
        </w:rPr>
      </w:pPr>
    </w:p>
    <w:p w14:paraId="1FA3A978" w14:textId="77777777" w:rsidR="001869F5" w:rsidRPr="007B7FAB" w:rsidRDefault="001869F5" w:rsidP="001869F5">
      <w:pPr>
        <w:pStyle w:val="PargrafodaLista"/>
        <w:numPr>
          <w:ilvl w:val="3"/>
          <w:numId w:val="32"/>
        </w:numPr>
        <w:spacing w:after="200" w:line="276" w:lineRule="auto"/>
        <w:contextualSpacing w:val="0"/>
        <w:rPr>
          <w:rFonts w:ascii="Arial" w:hAnsi="Arial" w:cs="Arial"/>
        </w:rPr>
      </w:pPr>
      <w:r w:rsidRPr="007B7FAB">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2CB83609"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7B7FAB" w:rsidRDefault="001869F5" w:rsidP="00381E2A">
            <w:pPr>
              <w:jc w:val="both"/>
              <w:rPr>
                <w:rFonts w:cs="Arial"/>
              </w:rPr>
            </w:pPr>
            <w:r w:rsidRPr="007B7FAB">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7B7FAB" w:rsidRDefault="001869F5" w:rsidP="00381E2A">
            <w:pPr>
              <w:jc w:val="both"/>
              <w:rPr>
                <w:rFonts w:cs="Arial"/>
              </w:rPr>
            </w:pPr>
            <w:r w:rsidRPr="007B7FAB">
              <w:rPr>
                <w:rFonts w:cs="Arial"/>
              </w:rPr>
              <w:t>Inspeção física dos acessórios entregues com a amostra</w:t>
            </w:r>
          </w:p>
        </w:tc>
        <w:tc>
          <w:tcPr>
            <w:tcW w:w="3113" w:type="dxa"/>
          </w:tcPr>
          <w:p w14:paraId="0E798703" w14:textId="77777777" w:rsidR="001869F5" w:rsidRPr="007B7FAB" w:rsidRDefault="001869F5" w:rsidP="00381E2A">
            <w:pPr>
              <w:jc w:val="both"/>
              <w:rPr>
                <w:rFonts w:cs="Arial"/>
              </w:rPr>
            </w:pPr>
            <w:r w:rsidRPr="007B7FAB">
              <w:rPr>
                <w:rFonts w:cs="Arial"/>
              </w:rPr>
              <w:t>Todos os cabos necessários para funcionamento do monitor fornecidos</w:t>
            </w:r>
          </w:p>
        </w:tc>
      </w:tr>
      <w:tr w:rsidR="001869F5" w:rsidRPr="007B7FAB"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7B7FAB" w:rsidRDefault="001869F5" w:rsidP="00381E2A">
            <w:pPr>
              <w:jc w:val="both"/>
              <w:rPr>
                <w:rFonts w:cs="Arial"/>
              </w:rPr>
            </w:pPr>
            <w:r w:rsidRPr="007B7FAB">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7B7FAB" w:rsidRDefault="001869F5" w:rsidP="00381E2A">
            <w:pPr>
              <w:jc w:val="both"/>
              <w:rPr>
                <w:rFonts w:cs="Arial"/>
              </w:rPr>
            </w:pPr>
            <w:r w:rsidRPr="007B7FAB">
              <w:rPr>
                <w:rFonts w:cs="Arial"/>
              </w:rPr>
              <w:t>Conexão dos cabos fornecidos ao monitor amostra e ao equipamento de testes</w:t>
            </w:r>
          </w:p>
        </w:tc>
        <w:tc>
          <w:tcPr>
            <w:tcW w:w="3113" w:type="dxa"/>
          </w:tcPr>
          <w:p w14:paraId="07819638" w14:textId="77777777" w:rsidR="001869F5" w:rsidRPr="007B7FAB" w:rsidRDefault="001869F5" w:rsidP="00381E2A">
            <w:pPr>
              <w:jc w:val="both"/>
              <w:rPr>
                <w:rFonts w:cs="Arial"/>
              </w:rPr>
            </w:pPr>
            <w:r w:rsidRPr="007B7FAB">
              <w:rPr>
                <w:rFonts w:cs="Arial"/>
              </w:rPr>
              <w:t>Funcionamento pleno do equipamento amostra com os cabos fornecidos</w:t>
            </w:r>
          </w:p>
        </w:tc>
      </w:tr>
      <w:tr w:rsidR="001869F5" w:rsidRPr="007B7FAB"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7B7FAB" w:rsidRDefault="001869F5" w:rsidP="00381E2A">
            <w:pPr>
              <w:jc w:val="both"/>
              <w:rPr>
                <w:rFonts w:cs="Arial"/>
              </w:rPr>
            </w:pPr>
            <w:r w:rsidRPr="007B7FAB">
              <w:rPr>
                <w:rFonts w:cs="Arial"/>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7B7FAB" w:rsidRDefault="001869F5" w:rsidP="00381E2A">
            <w:pPr>
              <w:jc w:val="both"/>
              <w:rPr>
                <w:rFonts w:cs="Arial"/>
              </w:rPr>
            </w:pPr>
            <w:r w:rsidRPr="007B7FAB">
              <w:rPr>
                <w:rFonts w:cs="Arial"/>
              </w:rPr>
              <w:t>Inspeção física do acessório e teste de conexão com equipamento de testes</w:t>
            </w:r>
          </w:p>
        </w:tc>
        <w:tc>
          <w:tcPr>
            <w:tcW w:w="3113" w:type="dxa"/>
          </w:tcPr>
          <w:p w14:paraId="13AC8414" w14:textId="77777777" w:rsidR="001869F5" w:rsidRPr="007B7FAB" w:rsidRDefault="001869F5" w:rsidP="00381E2A">
            <w:pPr>
              <w:jc w:val="both"/>
              <w:rPr>
                <w:rFonts w:cs="Arial"/>
              </w:rPr>
            </w:pPr>
            <w:r w:rsidRPr="007B7FAB">
              <w:rPr>
                <w:rFonts w:cs="Arial"/>
              </w:rPr>
              <w:t>Cabo fornecido em peça única (sem dongle ou adaptador), com comprimento mínimo de 1,5 metro, e com exibição imediata de imagem ao conectar no equipamento de testes</w:t>
            </w:r>
          </w:p>
        </w:tc>
      </w:tr>
    </w:tbl>
    <w:p w14:paraId="119228CB" w14:textId="77777777" w:rsidR="001869F5" w:rsidRPr="007B7FAB" w:rsidRDefault="001869F5" w:rsidP="001869F5">
      <w:pPr>
        <w:ind w:left="1644"/>
        <w:rPr>
          <w:rFonts w:cs="Arial"/>
        </w:rPr>
      </w:pPr>
    </w:p>
    <w:p w14:paraId="2F339E9B"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Caso o equipamento modelo seja aceito, ele poderá ser incorporado ao lote de equipamentos a serem entregues, a critério da CONTRATANTE.</w:t>
      </w:r>
    </w:p>
    <w:p w14:paraId="5EBD5C33"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b/>
          <w:bCs/>
        </w:rPr>
        <w:t>RECOLHIMENTO:</w:t>
      </w:r>
      <w:r w:rsidRPr="007B7FAB">
        <w:rPr>
          <w:rFonts w:ascii="Arial" w:hAnsi="Arial" w:cs="Arial"/>
        </w:rPr>
        <w:t xml:space="preserve"> Caso não seja aceito, o equipamento amostra deverá ser RETIRADO em um prazo de até 05 dias úteis, contados a partir do dia útil seguinte da comunicação do não aceite.</w:t>
      </w:r>
    </w:p>
    <w:p w14:paraId="21870066"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lastRenderedPageBreak/>
        <w:t>A falta da retirada do equipamento amostra no prazo definido resultará no descarte ou doação do equipamento amostra;</w:t>
      </w:r>
    </w:p>
    <w:p w14:paraId="532703CC"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rPr>
      </w:pPr>
      <w:r w:rsidRPr="007B7FAB">
        <w:rPr>
          <w:rFonts w:ascii="Arial" w:hAnsi="Arial" w:cs="Arial"/>
        </w:rPr>
        <w:t>Em caso de descarte, este ocorrerá conforme legislação ambiental vigente e em conformidade com as diretrizes desta Casa.</w:t>
      </w:r>
    </w:p>
    <w:p w14:paraId="1AC99289" w14:textId="77777777" w:rsidR="001869F5" w:rsidRPr="007B7FAB" w:rsidRDefault="001869F5" w:rsidP="001869F5">
      <w:pPr>
        <w:pStyle w:val="PargrafodaLista"/>
        <w:numPr>
          <w:ilvl w:val="1"/>
          <w:numId w:val="32"/>
        </w:numPr>
        <w:spacing w:after="200" w:line="360" w:lineRule="auto"/>
        <w:ind w:left="1122" w:hanging="697"/>
        <w:jc w:val="both"/>
        <w:rPr>
          <w:rFonts w:ascii="Arial" w:hAnsi="Arial" w:cs="Arial"/>
        </w:rPr>
      </w:pPr>
      <w:r w:rsidRPr="007B7FAB">
        <w:rPr>
          <w:rFonts w:ascii="Arial" w:hAnsi="Arial" w:cs="Arial"/>
        </w:rPr>
        <w:t>O CONTRATANTE poderá:</w:t>
      </w:r>
    </w:p>
    <w:p w14:paraId="42075B0D"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Com base nas especificações técnicas do fabricante do equipamento, analisar se este atende aos requisitos que constam do Termo de Referência/Requisitos Técnicos;</w:t>
      </w:r>
    </w:p>
    <w:p w14:paraId="2F3CCDED"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Fazer testes manuais para verificar informações que constem na documentação técnica, ou que dela estejam ausentes; e</w:t>
      </w:r>
    </w:p>
    <w:p w14:paraId="4AB4CC85"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Eventuais demandas que necessitem de esclarecimento devem ser respondidas no prazo máximo de 1(um) dia útil;</w:t>
      </w:r>
    </w:p>
    <w:p w14:paraId="1516F8D7"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rPr>
      </w:pPr>
      <w:r w:rsidRPr="007B7FAB">
        <w:rPr>
          <w:rFonts w:ascii="Arial" w:hAnsi="Arial" w:cs="Arial"/>
        </w:rPr>
        <w:t>O prazo das equipes técnicas do TRIBUNAL se reiniciará após a resposta da ofertante.</w:t>
      </w:r>
    </w:p>
    <w:p w14:paraId="411A3578" w14:textId="77777777" w:rsidR="00040369" w:rsidRPr="007B7FAB" w:rsidRDefault="00040369">
      <w:pPr>
        <w:rPr>
          <w:rFonts w:cs="Arial"/>
        </w:rPr>
      </w:pPr>
      <w:r w:rsidRPr="007B7FAB">
        <w:rPr>
          <w:rFonts w:cs="Arial"/>
        </w:rPr>
        <w:br w:type="page"/>
      </w:r>
    </w:p>
    <w:p w14:paraId="6E3E6756" w14:textId="77777777"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0AFA3F67" w14:textId="77777777" w:rsidR="00445DB7" w:rsidRDefault="00445DB7" w:rsidP="00445DB7">
      <w:pPr>
        <w:spacing w:after="240" w:line="276" w:lineRule="auto"/>
        <w:rPr>
          <w:rFonts w:cs="Arial"/>
          <w:b/>
          <w:bCs/>
        </w:rPr>
      </w:pPr>
      <w:r w:rsidRPr="00F508AF">
        <w:rPr>
          <w:rFonts w:cs="Arial"/>
          <w:b/>
          <w:bCs/>
        </w:rPr>
        <w:t xml:space="preserve">1. </w:t>
      </w:r>
      <w:r w:rsidRPr="00F508AF">
        <w:rPr>
          <w:b/>
          <w:bCs/>
        </w:rPr>
        <w:t>CONDIÇÕES GERAIS DA CONTRATAÇÃO (</w:t>
      </w:r>
      <w:r w:rsidRPr="00DF2637">
        <w:rPr>
          <w:b/>
          <w:bCs/>
          <w:highlight w:val="yellow"/>
        </w:rPr>
        <w:t>COMPLEMENTAÇÃO</w:t>
      </w:r>
      <w:r w:rsidRPr="00F508AF">
        <w:rPr>
          <w:b/>
          <w:bCs/>
        </w:rPr>
        <w:t>)</w:t>
      </w:r>
    </w:p>
    <w:p w14:paraId="3D5F0A51" w14:textId="6439F343" w:rsidR="00445DB7" w:rsidRPr="001D6021" w:rsidRDefault="00445DB7" w:rsidP="00445DB7">
      <w:pPr>
        <w:jc w:val="both"/>
        <w:rPr>
          <w:rFonts w:cs="Arial"/>
        </w:rPr>
      </w:pPr>
      <w:r>
        <w:rPr>
          <w:rFonts w:cs="Arial"/>
        </w:rPr>
        <w:t xml:space="preserve">1.1 </w:t>
      </w:r>
      <w:r w:rsidR="00543DEC" w:rsidRPr="00DF3D45">
        <w:rPr>
          <w:rFonts w:eastAsia="Times New Roman" w:cs="Arial"/>
          <w:highlight w:val="yellow"/>
          <w:lang w:eastAsia="pt-BR"/>
        </w:rPr>
        <w:t>Aquisição de monitores FullHD, com garantia on-site de 36 meses</w:t>
      </w:r>
      <w:r w:rsidR="003D3707" w:rsidRPr="00DF3D45">
        <w:rPr>
          <w:rFonts w:eastAsia="Times New Roman" w:cs="Arial"/>
          <w:highlight w:val="yellow"/>
          <w:lang w:eastAsia="pt-BR"/>
        </w:rPr>
        <w:t xml:space="preserve"> conforme </w:t>
      </w:r>
      <w:r w:rsidR="00DF3D45" w:rsidRPr="00DF3D45">
        <w:rPr>
          <w:rFonts w:eastAsia="Times New Roman" w:cs="Arial"/>
          <w:highlight w:val="yellow"/>
          <w:lang w:eastAsia="pt-BR"/>
        </w:rPr>
        <w:t>o seguinte quadro</w:t>
      </w:r>
      <w:r w:rsidRPr="00DF3D45">
        <w:rPr>
          <w:rFonts w:cs="Arial"/>
          <w:highlight w:val="yellow"/>
        </w:rPr>
        <w:t>:</w:t>
      </w:r>
    </w:p>
    <w:p w14:paraId="021B8C3D" w14:textId="77777777" w:rsidR="00445DB7" w:rsidRDefault="00445DB7" w:rsidP="00445DB7">
      <w:pPr>
        <w:pStyle w:val="BodyText23"/>
        <w:widowControl/>
        <w:spacing w:line="276" w:lineRule="auto"/>
        <w:rPr>
          <w:rFonts w:cs="Arial"/>
          <w:szCs w:val="24"/>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2"/>
        <w:gridCol w:w="1229"/>
        <w:gridCol w:w="928"/>
        <w:gridCol w:w="1843"/>
        <w:gridCol w:w="1990"/>
      </w:tblGrid>
      <w:tr w:rsidR="00445DB7" w:rsidRPr="00174CDB" w14:paraId="1FF8BD0A" w14:textId="77777777" w:rsidTr="00C0645E">
        <w:trPr>
          <w:cantSplit/>
          <w:trHeight w:val="416"/>
        </w:trPr>
        <w:tc>
          <w:tcPr>
            <w:tcW w:w="4998" w:type="pct"/>
            <w:gridSpan w:val="5"/>
            <w:shd w:val="clear" w:color="auto" w:fill="F2F2F2" w:themeFill="background1" w:themeFillShade="F2"/>
            <w:vAlign w:val="center"/>
          </w:tcPr>
          <w:p w14:paraId="75DFA639" w14:textId="30E7911F" w:rsidR="00445DB7" w:rsidRPr="00174CDB" w:rsidRDefault="007F5727"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445DB7" w:rsidRPr="00174CDB">
              <w:rPr>
                <w:rFonts w:eastAsia="Times New Roman" w:cs="Arial"/>
                <w:b/>
                <w:kern w:val="3"/>
                <w:sz w:val="22"/>
                <w:szCs w:val="22"/>
              </w:rPr>
              <w:t xml:space="preserve"> ÚNICO</w:t>
            </w:r>
          </w:p>
        </w:tc>
      </w:tr>
      <w:tr w:rsidR="00C0645E" w:rsidRPr="00174CDB" w14:paraId="10E5078C" w14:textId="77777777" w:rsidTr="00C0645E">
        <w:trPr>
          <w:cantSplit/>
          <w:trHeight w:val="846"/>
        </w:trPr>
        <w:tc>
          <w:tcPr>
            <w:tcW w:w="1695" w:type="pct"/>
            <w:shd w:val="clear" w:color="auto" w:fill="F2F2F2" w:themeFill="background1" w:themeFillShade="F2"/>
            <w:vAlign w:val="center"/>
          </w:tcPr>
          <w:p w14:paraId="505279C9" w14:textId="77777777" w:rsidR="00C0645E" w:rsidRPr="00A67E15" w:rsidRDefault="00C0645E"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78" w:type="pct"/>
            <w:shd w:val="clear" w:color="auto" w:fill="F2F2F2" w:themeFill="background1" w:themeFillShade="F2"/>
            <w:vAlign w:val="center"/>
          </w:tcPr>
          <w:p w14:paraId="0716F129"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12" w:type="pct"/>
            <w:shd w:val="clear" w:color="auto" w:fill="F2F2F2" w:themeFill="background1" w:themeFillShade="F2"/>
            <w:vAlign w:val="center"/>
          </w:tcPr>
          <w:p w14:paraId="162E5CE8"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1017" w:type="pct"/>
            <w:shd w:val="clear" w:color="auto" w:fill="F2F2F2" w:themeFill="background1" w:themeFillShade="F2"/>
            <w:vAlign w:val="center"/>
          </w:tcPr>
          <w:p w14:paraId="0BAEEDCD"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1099" w:type="pct"/>
            <w:shd w:val="clear" w:color="auto" w:fill="F2F2F2" w:themeFill="background1" w:themeFillShade="F2"/>
            <w:vAlign w:val="center"/>
          </w:tcPr>
          <w:p w14:paraId="50E589D1"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Estimado </w:t>
            </w:r>
            <w:r w:rsidRPr="00A67E15">
              <w:rPr>
                <w:rFonts w:eastAsia="Times New Roman" w:cs="Arial"/>
                <w:b/>
                <w:kern w:val="3"/>
                <w:sz w:val="20"/>
                <w:szCs w:val="20"/>
              </w:rPr>
              <w:t>(R$)</w:t>
            </w:r>
          </w:p>
        </w:tc>
      </w:tr>
      <w:tr w:rsidR="00C0645E" w:rsidRPr="00174CDB" w14:paraId="4BA1C21B" w14:textId="77777777" w:rsidTr="00C0645E">
        <w:trPr>
          <w:cantSplit/>
          <w:trHeight w:val="499"/>
        </w:trPr>
        <w:tc>
          <w:tcPr>
            <w:tcW w:w="1695" w:type="pct"/>
            <w:vAlign w:val="center"/>
          </w:tcPr>
          <w:p w14:paraId="09300988" w14:textId="583450AC" w:rsidR="00C0645E" w:rsidRPr="003F6356" w:rsidRDefault="00C0645E" w:rsidP="003F6356">
            <w:pPr>
              <w:spacing w:line="276" w:lineRule="auto"/>
              <w:rPr>
                <w:rFonts w:eastAsia="Calibri" w:cs="Arial"/>
                <w:bCs/>
                <w:sz w:val="20"/>
                <w:szCs w:val="20"/>
                <w:highlight w:val="yellow"/>
              </w:rPr>
            </w:pPr>
            <w:r w:rsidRPr="003F6356">
              <w:rPr>
                <w:rFonts w:eastAsia="Calibri" w:cs="Arial"/>
                <w:bCs/>
                <w:sz w:val="20"/>
                <w:szCs w:val="20"/>
                <w:highlight w:val="yellow"/>
              </w:rPr>
              <w:t>Monitor 23,8” FullHD</w:t>
            </w:r>
          </w:p>
        </w:tc>
        <w:tc>
          <w:tcPr>
            <w:tcW w:w="678" w:type="pct"/>
            <w:vAlign w:val="center"/>
          </w:tcPr>
          <w:p w14:paraId="12EA4D13" w14:textId="77777777" w:rsidR="00C0645E" w:rsidRPr="00A67E15" w:rsidRDefault="00C0645E"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512" w:type="pct"/>
            <w:vAlign w:val="center"/>
          </w:tcPr>
          <w:p w14:paraId="419B7AE3" w14:textId="2232147F" w:rsidR="00C0645E" w:rsidRPr="00A67E15" w:rsidRDefault="00C0645E" w:rsidP="00565961">
            <w:pPr>
              <w:suppressAutoHyphens/>
              <w:spacing w:line="276" w:lineRule="auto"/>
              <w:ind w:left="-20" w:firstLine="20"/>
              <w:contextualSpacing/>
              <w:jc w:val="center"/>
              <w:rPr>
                <w:rFonts w:eastAsia="Times New Roman" w:cs="Arial"/>
                <w:kern w:val="3"/>
                <w:sz w:val="20"/>
                <w:szCs w:val="20"/>
              </w:rPr>
            </w:pPr>
            <w:r w:rsidRPr="003F6356">
              <w:rPr>
                <w:rFonts w:eastAsia="Times New Roman" w:cs="Arial"/>
                <w:kern w:val="3"/>
                <w:sz w:val="20"/>
                <w:szCs w:val="20"/>
                <w:highlight w:val="yellow"/>
              </w:rPr>
              <w:t>1000</w:t>
            </w:r>
          </w:p>
        </w:tc>
        <w:tc>
          <w:tcPr>
            <w:tcW w:w="1017" w:type="pct"/>
            <w:vAlign w:val="center"/>
          </w:tcPr>
          <w:p w14:paraId="04C63E05" w14:textId="68EA2692" w:rsidR="00C0645E" w:rsidRPr="00C84436" w:rsidRDefault="00C0645E" w:rsidP="00CB2FF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1099" w:type="pct"/>
            <w:vAlign w:val="center"/>
          </w:tcPr>
          <w:p w14:paraId="4445FA57" w14:textId="0EACF119" w:rsidR="00C0645E" w:rsidRPr="00C84436" w:rsidRDefault="00C0645E" w:rsidP="00DC7342">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r>
    </w:tbl>
    <w:p w14:paraId="45EA2914" w14:textId="77777777" w:rsidR="00445DB7" w:rsidRDefault="00445DB7" w:rsidP="00445DB7">
      <w:pPr>
        <w:spacing w:after="160" w:line="278" w:lineRule="auto"/>
        <w:jc w:val="both"/>
        <w:rPr>
          <w:rFonts w:cs="Arial"/>
          <w:b/>
          <w:bCs/>
          <w:sz w:val="16"/>
          <w:szCs w:val="16"/>
        </w:rPr>
      </w:pPr>
    </w:p>
    <w:p w14:paraId="2547AD92" w14:textId="19D8674F" w:rsidR="00445DB7" w:rsidRPr="00385CAF" w:rsidRDefault="00445DB7" w:rsidP="00445DB7">
      <w:pPr>
        <w:spacing w:after="160" w:line="278" w:lineRule="auto"/>
        <w:jc w:val="both"/>
        <w:rPr>
          <w:rFonts w:cs="Arial"/>
        </w:rPr>
      </w:pPr>
      <w:commentRangeStart w:id="53"/>
      <w:r w:rsidRPr="00577A82">
        <w:rPr>
          <w:rFonts w:cs="Arial"/>
          <w:highlight w:val="green"/>
        </w:rPr>
        <w:t>1.</w:t>
      </w:r>
      <w:r w:rsidR="005173FC">
        <w:rPr>
          <w:rFonts w:cs="Arial"/>
          <w:highlight w:val="green"/>
        </w:rPr>
        <w:t>2</w:t>
      </w:r>
      <w:r w:rsidRPr="00577A82">
        <w:rPr>
          <w:rFonts w:cs="Arial"/>
          <w:highlight w:val="green"/>
        </w:rPr>
        <w:t xml:space="preserve"> Havendo divergência entre o Termo de Referência e o Estudo Técnico Preliminar, prevalecerá o estabelecido no Termo de Referência.</w:t>
      </w:r>
      <w:commentRangeEnd w:id="53"/>
      <w:r w:rsidR="00CE5938" w:rsidRPr="00385CAF">
        <w:rPr>
          <w:rStyle w:val="Refdecomentrio"/>
          <w:rFonts w:cs="Arial"/>
          <w:sz w:val="24"/>
          <w:szCs w:val="24"/>
        </w:rPr>
        <w:commentReference w:id="53"/>
      </w:r>
    </w:p>
    <w:p w14:paraId="49DA7B9A" w14:textId="77777777" w:rsidR="00445DB7" w:rsidRPr="00E4046A" w:rsidRDefault="00445DB7" w:rsidP="00445DB7">
      <w:pPr>
        <w:spacing w:after="160" w:line="278" w:lineRule="auto"/>
        <w:jc w:val="both"/>
        <w:rPr>
          <w:rFonts w:cs="Arial"/>
          <w:b/>
          <w:bCs/>
          <w:sz w:val="16"/>
          <w:szCs w:val="16"/>
        </w:rPr>
      </w:pPr>
    </w:p>
    <w:p w14:paraId="5DC49A4F" w14:textId="77777777" w:rsidR="00445DB7" w:rsidRPr="00E4046A" w:rsidRDefault="00445DB7" w:rsidP="00445DB7">
      <w:pPr>
        <w:spacing w:after="160" w:line="278" w:lineRule="auto"/>
        <w:jc w:val="both"/>
        <w:rPr>
          <w:rFonts w:cs="Arial"/>
          <w:b/>
          <w:bCs/>
          <w:sz w:val="16"/>
          <w:szCs w:val="16"/>
        </w:rPr>
      </w:pPr>
    </w:p>
    <w:p w14:paraId="5A60C0F5" w14:textId="77777777" w:rsidR="00445DB7" w:rsidRDefault="00445DB7" w:rsidP="00445DB7">
      <w:pPr>
        <w:spacing w:after="240" w:line="276" w:lineRule="auto"/>
        <w:rPr>
          <w:rFonts w:cs="Arial"/>
          <w:b/>
          <w:bCs/>
        </w:rPr>
      </w:pPr>
      <w:r w:rsidRPr="00F508AF">
        <w:rPr>
          <w:rFonts w:cs="Arial"/>
          <w:b/>
          <w:bCs/>
        </w:rPr>
        <w:t>2. MODELO DE GESTÃO DO CONTRATO</w:t>
      </w:r>
    </w:p>
    <w:p w14:paraId="4CD7654C" w14:textId="77777777" w:rsidR="00445DB7" w:rsidRPr="009847F2" w:rsidRDefault="00445DB7" w:rsidP="00445DB7">
      <w:pPr>
        <w:spacing w:after="120" w:line="276" w:lineRule="auto"/>
        <w:jc w:val="both"/>
        <w:rPr>
          <w:rFonts w:cs="Arial"/>
        </w:rPr>
      </w:pPr>
      <w:r>
        <w:rPr>
          <w:rFonts w:cs="Arial"/>
        </w:rPr>
        <w:t>2.</w:t>
      </w:r>
      <w:r w:rsidRPr="009847F2">
        <w:rPr>
          <w:rFonts w:cs="Arial"/>
        </w:rPr>
        <w:t>1</w:t>
      </w:r>
      <w:r>
        <w:rPr>
          <w:rFonts w:cs="Arial"/>
        </w:rPr>
        <w:t xml:space="preserve"> </w:t>
      </w:r>
      <w:r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77777777" w:rsidR="00445DB7" w:rsidRPr="009847F2" w:rsidRDefault="00445DB7" w:rsidP="00445DB7">
      <w:pPr>
        <w:spacing w:after="120" w:line="276" w:lineRule="auto"/>
        <w:jc w:val="both"/>
        <w:rPr>
          <w:rFonts w:cs="Arial"/>
        </w:rPr>
      </w:pPr>
      <w:r>
        <w:rPr>
          <w:rFonts w:cs="Arial"/>
        </w:rPr>
        <w:t>2.</w:t>
      </w:r>
      <w:r w:rsidRPr="009847F2">
        <w:rPr>
          <w:rFonts w:cs="Arial"/>
        </w:rPr>
        <w:t>2</w:t>
      </w:r>
      <w:r>
        <w:rPr>
          <w:rFonts w:cs="Arial"/>
        </w:rPr>
        <w:t xml:space="preserve"> </w:t>
      </w:r>
      <w:r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7777777" w:rsidR="00445DB7" w:rsidRPr="009847F2" w:rsidRDefault="00445DB7" w:rsidP="00445DB7">
      <w:pPr>
        <w:spacing w:after="120" w:line="276" w:lineRule="auto"/>
        <w:jc w:val="both"/>
        <w:rPr>
          <w:rFonts w:cs="Arial"/>
        </w:rPr>
      </w:pPr>
      <w:r>
        <w:rPr>
          <w:rFonts w:cs="Arial"/>
        </w:rPr>
        <w:t>2.</w:t>
      </w:r>
      <w:r w:rsidRPr="009847F2">
        <w:rPr>
          <w:rFonts w:cs="Arial"/>
        </w:rPr>
        <w:t>3</w:t>
      </w:r>
      <w:r>
        <w:rPr>
          <w:rFonts w:cs="Arial"/>
        </w:rPr>
        <w:t xml:space="preserve"> </w:t>
      </w:r>
      <w:r w:rsidRPr="009847F2">
        <w:rPr>
          <w:rFonts w:cs="Arial"/>
        </w:rPr>
        <w:t xml:space="preserve">As comunicações entre o </w:t>
      </w:r>
      <w:r>
        <w:rPr>
          <w:rFonts w:cs="Arial"/>
        </w:rPr>
        <w:t>Contratante</w:t>
      </w:r>
      <w:r w:rsidRPr="009847F2">
        <w:rPr>
          <w:rFonts w:cs="Arial"/>
        </w:rPr>
        <w:t xml:space="preserve"> e a </w:t>
      </w:r>
      <w:r>
        <w:rPr>
          <w:rFonts w:cs="Arial"/>
        </w:rPr>
        <w:t>C</w:t>
      </w:r>
      <w:r w:rsidRPr="009847F2">
        <w:rPr>
          <w:rFonts w:cs="Arial"/>
        </w:rPr>
        <w:t>ontratada devem ser realizadas por escrito sempre que o ato exigir tal formalidade, admitindo-se o uso de mensagem eletrônica para esse fim.</w:t>
      </w:r>
    </w:p>
    <w:p w14:paraId="53F41753" w14:textId="77777777" w:rsidR="00445DB7" w:rsidRPr="009847F2" w:rsidRDefault="00445DB7" w:rsidP="00445DB7">
      <w:pPr>
        <w:spacing w:after="120" w:line="276" w:lineRule="auto"/>
        <w:jc w:val="both"/>
        <w:rPr>
          <w:rFonts w:cs="Arial"/>
        </w:rPr>
      </w:pPr>
      <w:r>
        <w:rPr>
          <w:rFonts w:cs="Arial"/>
        </w:rPr>
        <w:t>2.</w:t>
      </w:r>
      <w:r w:rsidRPr="009847F2">
        <w:rPr>
          <w:rFonts w:cs="Arial"/>
        </w:rPr>
        <w:t>4</w:t>
      </w:r>
      <w:r>
        <w:rPr>
          <w:rFonts w:cs="Arial"/>
        </w:rPr>
        <w:t xml:space="preserve"> </w:t>
      </w:r>
      <w:r w:rsidRPr="009847F2">
        <w:rPr>
          <w:rFonts w:cs="Arial"/>
        </w:rPr>
        <w:t xml:space="preserve">O </w:t>
      </w:r>
      <w:r>
        <w:rPr>
          <w:rFonts w:cs="Arial"/>
        </w:rPr>
        <w:t>Contratante</w:t>
      </w:r>
      <w:r w:rsidRPr="009847F2">
        <w:rPr>
          <w:rFonts w:cs="Arial"/>
        </w:rPr>
        <w:t xml:space="preserve"> poderá convocar representante da empresa para adoção de providências que devam ser cumpridas de imediato.</w:t>
      </w:r>
    </w:p>
    <w:p w14:paraId="562FA285" w14:textId="77777777" w:rsidR="00445DB7" w:rsidRPr="009847F2" w:rsidRDefault="00445DB7" w:rsidP="00445DB7">
      <w:pPr>
        <w:spacing w:after="120" w:line="276" w:lineRule="auto"/>
        <w:jc w:val="both"/>
        <w:rPr>
          <w:rFonts w:cs="Arial"/>
        </w:rPr>
      </w:pPr>
      <w:r>
        <w:rPr>
          <w:rFonts w:cs="Arial"/>
        </w:rPr>
        <w:t>2.</w:t>
      </w:r>
      <w:r w:rsidRPr="009847F2">
        <w:rPr>
          <w:rFonts w:cs="Arial"/>
        </w:rPr>
        <w:t>5</w:t>
      </w:r>
      <w:r>
        <w:rPr>
          <w:rFonts w:cs="Arial"/>
        </w:rPr>
        <w:t xml:space="preserve"> </w:t>
      </w:r>
      <w:r w:rsidRPr="009847F2">
        <w:rPr>
          <w:rFonts w:cs="Arial"/>
        </w:rPr>
        <w:t xml:space="preserve">Após a assinatura do contrato, o </w:t>
      </w:r>
      <w:r>
        <w:rPr>
          <w:rFonts w:cs="Arial"/>
        </w:rPr>
        <w:t>Contratante</w:t>
      </w:r>
      <w:r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77777777" w:rsidR="00445DB7" w:rsidRPr="009847F2" w:rsidRDefault="00445DB7" w:rsidP="00445DB7">
      <w:pPr>
        <w:spacing w:after="120" w:line="276" w:lineRule="auto"/>
        <w:jc w:val="both"/>
        <w:rPr>
          <w:rFonts w:cs="Arial"/>
        </w:rPr>
      </w:pPr>
      <w:r>
        <w:rPr>
          <w:rFonts w:cs="Arial"/>
        </w:rPr>
        <w:t>2.</w:t>
      </w:r>
      <w:r w:rsidRPr="009847F2">
        <w:rPr>
          <w:rFonts w:cs="Arial"/>
        </w:rPr>
        <w:t>6</w:t>
      </w:r>
      <w:r>
        <w:rPr>
          <w:rFonts w:cs="Arial"/>
        </w:rPr>
        <w:t xml:space="preserve"> </w:t>
      </w:r>
      <w:r w:rsidRPr="009847F2">
        <w:rPr>
          <w:rFonts w:cs="Arial"/>
        </w:rPr>
        <w:t xml:space="preserve">A execução do contrato deverá ser acompanhada e fiscalizada </w:t>
      </w:r>
      <w:r w:rsidRPr="00751DFD">
        <w:rPr>
          <w:rFonts w:cs="Arial"/>
          <w:highlight w:val="yellow"/>
        </w:rPr>
        <w:t>pela</w:t>
      </w:r>
      <w:r w:rsidRPr="00751DFD">
        <w:rPr>
          <w:rFonts w:eastAsia="Calibri" w:cs="Arial"/>
          <w:b/>
          <w:highlight w:val="yellow"/>
        </w:rPr>
        <w:t xml:space="preserve"> Comissão de </w:t>
      </w:r>
      <w:r w:rsidRPr="007F6DFC">
        <w:rPr>
          <w:rFonts w:eastAsia="Calibri" w:cs="Arial"/>
          <w:b/>
          <w:highlight w:val="yellow"/>
        </w:rPr>
        <w:t>Fiscalização do Contrato</w:t>
      </w:r>
      <w:r>
        <w:rPr>
          <w:b/>
          <w:bCs/>
        </w:rPr>
        <w:t xml:space="preserve"> </w:t>
      </w:r>
      <w:r w:rsidRPr="00803707">
        <w:t>(</w:t>
      </w:r>
      <w:hyperlink r:id="rId75" w:anchor="art117">
        <w:r w:rsidRPr="00803707">
          <w:rPr>
            <w:rStyle w:val="Hyperlink"/>
          </w:rPr>
          <w:t>Lei nº 14.133, de 2021, art. 117, caput</w:t>
        </w:r>
      </w:hyperlink>
      <w:r w:rsidRPr="00803707">
        <w:t>)</w:t>
      </w:r>
      <w:r w:rsidRPr="009847F2">
        <w:rPr>
          <w:rFonts w:cs="Arial"/>
        </w:rPr>
        <w:t>.</w:t>
      </w:r>
    </w:p>
    <w:p w14:paraId="067AF7EA" w14:textId="77777777" w:rsidR="00445DB7" w:rsidRDefault="00445DB7"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77777777" w:rsidR="00445DB7" w:rsidRPr="00493CFB" w:rsidRDefault="00445DB7" w:rsidP="00445DB7">
      <w:pPr>
        <w:pStyle w:val="TRN"/>
        <w:numPr>
          <w:ilvl w:val="0"/>
          <w:numId w:val="0"/>
        </w:numPr>
        <w:spacing w:line="360" w:lineRule="auto"/>
        <w:jc w:val="both"/>
        <w:rPr>
          <w:rFonts w:ascii="Arial" w:eastAsia="Calibri" w:hAnsi="Arial" w:cs="Arial"/>
        </w:rPr>
      </w:pPr>
      <w:r>
        <w:rPr>
          <w:rFonts w:ascii="Arial" w:hAnsi="Arial" w:cs="Arial"/>
        </w:rPr>
        <w:t xml:space="preserve">3. </w:t>
      </w:r>
      <w:r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77777777" w:rsidR="00445DB7" w:rsidRPr="001474B4" w:rsidRDefault="00445DB7" w:rsidP="0024517C">
      <w:pPr>
        <w:pStyle w:val="Nivel2"/>
        <w:numPr>
          <w:ilvl w:val="0"/>
          <w:numId w:val="0"/>
        </w:numPr>
        <w:rPr>
          <w:rFonts w:eastAsia="MS Mincho"/>
          <w:i/>
          <w:iCs/>
          <w:color w:val="000000" w:themeColor="text1"/>
          <w:sz w:val="24"/>
          <w:szCs w:val="24"/>
        </w:rPr>
      </w:pPr>
      <w:r>
        <w:rPr>
          <w:sz w:val="24"/>
          <w:szCs w:val="24"/>
        </w:rPr>
        <w:t>3.</w:t>
      </w:r>
      <w:r w:rsidRPr="001474B4">
        <w:rPr>
          <w:sz w:val="24"/>
          <w:szCs w:val="24"/>
        </w:rPr>
        <w:t>1</w:t>
      </w:r>
      <w:r w:rsidRPr="001474B4">
        <w:rPr>
          <w:sz w:val="24"/>
          <w:szCs w:val="24"/>
        </w:rPr>
        <w:tab/>
        <w:t xml:space="preserve">O fornecedor será selecionado por meio da realização de procedimento de LICITAÇÃO, na modalidade </w:t>
      </w:r>
      <w:r w:rsidRPr="001474B4">
        <w:rPr>
          <w:b/>
          <w:bCs/>
          <w:sz w:val="24"/>
          <w:szCs w:val="24"/>
        </w:rPr>
        <w:t>PREGÃO</w:t>
      </w:r>
      <w:r w:rsidRPr="001474B4">
        <w:rPr>
          <w:sz w:val="24"/>
          <w:szCs w:val="24"/>
        </w:rPr>
        <w:t xml:space="preserve">, sob a forma </w:t>
      </w:r>
      <w:r w:rsidRPr="001474B4">
        <w:rPr>
          <w:b/>
          <w:bCs/>
          <w:sz w:val="24"/>
          <w:szCs w:val="24"/>
        </w:rPr>
        <w:t>ELETRÔNICA</w:t>
      </w:r>
      <w:r w:rsidRPr="001474B4">
        <w:rPr>
          <w:sz w:val="24"/>
          <w:szCs w:val="24"/>
        </w:rPr>
        <w:t xml:space="preserve">, com adoção do critério de julgamento pelo </w:t>
      </w:r>
      <w:r w:rsidRPr="001474B4">
        <w:rPr>
          <w:b/>
          <w:bCs/>
          <w:color w:val="auto"/>
          <w:sz w:val="24"/>
          <w:szCs w:val="24"/>
          <w:highlight w:val="yellow"/>
        </w:rPr>
        <w:t>menor preço</w:t>
      </w:r>
      <w:r w:rsidRPr="001474B4">
        <w:rPr>
          <w:color w:val="auto"/>
          <w:sz w:val="24"/>
          <w:szCs w:val="24"/>
        </w:rPr>
        <w:t>.</w:t>
      </w:r>
    </w:p>
    <w:p w14:paraId="6AFC97D0" w14:textId="77777777" w:rsidR="00445DB7" w:rsidRDefault="00445DB7" w:rsidP="0024517C">
      <w:pPr>
        <w:pStyle w:val="Nivel2"/>
        <w:numPr>
          <w:ilvl w:val="0"/>
          <w:numId w:val="0"/>
        </w:numPr>
        <w:spacing w:before="0" w:after="0"/>
        <w:rPr>
          <w:sz w:val="24"/>
          <w:szCs w:val="24"/>
        </w:rPr>
      </w:pPr>
    </w:p>
    <w:p w14:paraId="7758EA97" w14:textId="77777777" w:rsidR="00445DB7" w:rsidRPr="001474B4" w:rsidRDefault="00445DB7" w:rsidP="0024517C">
      <w:pPr>
        <w:pStyle w:val="Nvel01-SemNumerao"/>
        <w:ind w:left="-6"/>
      </w:pPr>
      <w:r w:rsidRPr="001474B4">
        <w:t>Exigências de habilitação</w:t>
      </w:r>
    </w:p>
    <w:p w14:paraId="292C8F94" w14:textId="2D8A84A5" w:rsidR="00445DB7" w:rsidRPr="001474B4" w:rsidRDefault="0024517C" w:rsidP="0024517C">
      <w:pPr>
        <w:pStyle w:val="Nivel2"/>
        <w:numPr>
          <w:ilvl w:val="0"/>
          <w:numId w:val="0"/>
        </w:numPr>
        <w:ind w:left="-6"/>
        <w:rPr>
          <w:sz w:val="24"/>
          <w:szCs w:val="24"/>
        </w:rPr>
      </w:pPr>
      <w:r>
        <w:rPr>
          <w:sz w:val="24"/>
          <w:szCs w:val="24"/>
        </w:rPr>
        <w:t xml:space="preserve">3.2 </w:t>
      </w:r>
      <w:r w:rsidR="00445DB7" w:rsidRPr="001474B4">
        <w:rPr>
          <w:sz w:val="24"/>
          <w:szCs w:val="24"/>
        </w:rPr>
        <w:t>Para fins de habilitação, deverá o licitante comprovar os seguintes requisitos:</w:t>
      </w:r>
    </w:p>
    <w:p w14:paraId="2D8CE9D2" w14:textId="77777777" w:rsidR="00445DB7" w:rsidRDefault="00445DB7" w:rsidP="0024517C">
      <w:pPr>
        <w:pStyle w:val="Nivel2"/>
        <w:numPr>
          <w:ilvl w:val="0"/>
          <w:numId w:val="0"/>
        </w:numPr>
        <w:spacing w:before="0" w:after="0"/>
        <w:rPr>
          <w:sz w:val="24"/>
          <w:szCs w:val="24"/>
        </w:rPr>
      </w:pPr>
    </w:p>
    <w:p w14:paraId="11F2FAF4" w14:textId="77777777" w:rsidR="00445DB7" w:rsidRPr="001474B4" w:rsidRDefault="00445DB7" w:rsidP="0024517C">
      <w:pPr>
        <w:pStyle w:val="Nvel01-SemNumerao"/>
        <w:ind w:left="-6"/>
      </w:pPr>
      <w:r w:rsidRPr="001474B4">
        <w:t xml:space="preserve">Habilitação jurídica </w:t>
      </w:r>
    </w:p>
    <w:p w14:paraId="31921811" w14:textId="0AE4ABD6" w:rsidR="00445DB7" w:rsidRPr="00763C67" w:rsidRDefault="00445DB7" w:rsidP="0024517C">
      <w:pPr>
        <w:pStyle w:val="Nivel2"/>
        <w:numPr>
          <w:ilvl w:val="0"/>
          <w:numId w:val="0"/>
        </w:numPr>
        <w:rPr>
          <w:sz w:val="24"/>
          <w:szCs w:val="24"/>
        </w:rPr>
      </w:pPr>
      <w:bookmarkStart w:id="54" w:name="_Ref115800561"/>
      <w:r w:rsidRPr="004C198A">
        <w:rPr>
          <w:sz w:val="24"/>
          <w:szCs w:val="24"/>
        </w:rPr>
        <w:t>3.</w:t>
      </w:r>
      <w:r w:rsidR="0024517C">
        <w:rPr>
          <w:sz w:val="24"/>
          <w:szCs w:val="24"/>
        </w:rPr>
        <w:t>3</w:t>
      </w:r>
      <w:r>
        <w:rPr>
          <w:b/>
          <w:bCs/>
          <w:sz w:val="24"/>
          <w:szCs w:val="24"/>
        </w:rPr>
        <w:tab/>
      </w:r>
      <w:r w:rsidRPr="001474B4">
        <w:rPr>
          <w:b/>
          <w:bCs/>
          <w:sz w:val="24"/>
          <w:szCs w:val="24"/>
        </w:rPr>
        <w:t>Pessoa física:</w:t>
      </w:r>
      <w:r w:rsidRPr="001474B4">
        <w:rPr>
          <w:sz w:val="24"/>
          <w:szCs w:val="24"/>
        </w:rPr>
        <w:t xml:space="preserve"> cédula de identidade (RG) ou documento equivalente que, por</w:t>
      </w:r>
      <w:r w:rsidRPr="00763C67">
        <w:rPr>
          <w:sz w:val="24"/>
          <w:szCs w:val="24"/>
        </w:rPr>
        <w:t xml:space="preserve"> força de lei, tenha validade para fins de identificação em todo o território nacional;</w:t>
      </w:r>
      <w:bookmarkEnd w:id="54"/>
    </w:p>
    <w:p w14:paraId="4CB20B35" w14:textId="12889F3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4</w:t>
      </w:r>
      <w:r>
        <w:rPr>
          <w:b/>
          <w:bCs/>
          <w:sz w:val="24"/>
          <w:szCs w:val="24"/>
        </w:rPr>
        <w:tab/>
      </w:r>
      <w:r w:rsidRPr="00763C67">
        <w:rPr>
          <w:b/>
          <w:bCs/>
          <w:sz w:val="24"/>
          <w:szCs w:val="24"/>
        </w:rPr>
        <w:t>Empresário individual</w:t>
      </w:r>
      <w:r w:rsidRPr="00763C67">
        <w:rPr>
          <w:sz w:val="24"/>
          <w:szCs w:val="24"/>
        </w:rPr>
        <w:t xml:space="preserve">: inscrição no Registro Público de Empresas Mercantis, a cargo da Junta Comercial da respectiva sede; </w:t>
      </w:r>
    </w:p>
    <w:p w14:paraId="6564D195" w14:textId="2DE21AF1"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5</w:t>
      </w:r>
      <w:r>
        <w:rPr>
          <w:b/>
          <w:bCs/>
          <w:sz w:val="24"/>
          <w:szCs w:val="24"/>
        </w:rPr>
        <w:tab/>
      </w:r>
      <w:r w:rsidRPr="00763C67">
        <w:rPr>
          <w:b/>
          <w:bCs/>
          <w:sz w:val="24"/>
          <w:szCs w:val="24"/>
        </w:rPr>
        <w:t>Microempreendedor Individual - MEI</w:t>
      </w:r>
      <w:r w:rsidRPr="00763C67">
        <w:rPr>
          <w:sz w:val="24"/>
          <w:szCs w:val="24"/>
        </w:rPr>
        <w:t xml:space="preserve">: Certificado da Condição de Microempreendedor Individual - CCMEI, cuja aceitação ficará condicionada à verificação da autenticidade no sítio </w:t>
      </w:r>
      <w:hyperlink r:id="rId76">
        <w:r w:rsidRPr="00763C67">
          <w:rPr>
            <w:rStyle w:val="Hyperlink"/>
            <w:sz w:val="24"/>
            <w:szCs w:val="24"/>
          </w:rPr>
          <w:t>https://www.gov.br/empresas-e-negocios/pt-br/empreendedor</w:t>
        </w:r>
      </w:hyperlink>
      <w:r w:rsidRPr="00763C67">
        <w:rPr>
          <w:sz w:val="24"/>
          <w:szCs w:val="24"/>
        </w:rPr>
        <w:t>;</w:t>
      </w:r>
    </w:p>
    <w:p w14:paraId="67C93F75" w14:textId="1AADFE69"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6</w:t>
      </w:r>
      <w:r>
        <w:rPr>
          <w:b/>
          <w:bCs/>
          <w:sz w:val="24"/>
          <w:szCs w:val="24"/>
        </w:rPr>
        <w:tab/>
      </w:r>
      <w:r w:rsidRPr="00F54DA2">
        <w:rPr>
          <w:b/>
          <w:bCs/>
          <w:sz w:val="24"/>
          <w:szCs w:val="24"/>
        </w:rPr>
        <w:t>Sociedade empresária, sociedade limitada unipessoal – SLU ou sociedade identificada como empresa individual de responsabilidade limitada - EIRELI</w:t>
      </w:r>
      <w:r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19F519D2"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7</w:t>
      </w:r>
      <w:r>
        <w:rPr>
          <w:b/>
          <w:bCs/>
          <w:sz w:val="24"/>
          <w:szCs w:val="24"/>
        </w:rPr>
        <w:tab/>
      </w:r>
      <w:r w:rsidRPr="00763C67">
        <w:rPr>
          <w:b/>
          <w:bCs/>
          <w:sz w:val="24"/>
          <w:szCs w:val="24"/>
        </w:rPr>
        <w:t>Sociedade empresária estrangeira</w:t>
      </w:r>
      <w:r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Pr>
          <w:sz w:val="24"/>
          <w:szCs w:val="24"/>
        </w:rPr>
        <w:t> </w:t>
      </w:r>
      <w:r w:rsidRPr="00763C67">
        <w:rPr>
          <w:sz w:val="24"/>
          <w:szCs w:val="24"/>
        </w:rPr>
        <w:t>77, de 18 de março de 2020</w:t>
      </w:r>
      <w:r>
        <w:rPr>
          <w:sz w:val="24"/>
          <w:szCs w:val="24"/>
        </w:rPr>
        <w:t>;</w:t>
      </w:r>
    </w:p>
    <w:p w14:paraId="0A9F4259" w14:textId="041315A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8</w:t>
      </w:r>
      <w:r>
        <w:rPr>
          <w:b/>
          <w:bCs/>
          <w:sz w:val="24"/>
          <w:szCs w:val="24"/>
        </w:rPr>
        <w:tab/>
      </w:r>
      <w:r w:rsidRPr="00763C67">
        <w:rPr>
          <w:b/>
          <w:bCs/>
          <w:sz w:val="24"/>
          <w:szCs w:val="24"/>
        </w:rPr>
        <w:t>Sociedade simples</w:t>
      </w:r>
      <w:r w:rsidRPr="00763C67">
        <w:rPr>
          <w:sz w:val="24"/>
          <w:szCs w:val="24"/>
        </w:rPr>
        <w:t>: inscrição do ato constitutivo no Registro Civil de Pessoas Jurídicas do local de sua sede, acompanhada de documento comprobatório de seus administradores;</w:t>
      </w:r>
    </w:p>
    <w:p w14:paraId="1AC11532" w14:textId="4CCB53F3"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9</w:t>
      </w:r>
      <w:r>
        <w:rPr>
          <w:b/>
          <w:bCs/>
          <w:sz w:val="24"/>
          <w:szCs w:val="24"/>
        </w:rPr>
        <w:tab/>
      </w:r>
      <w:r w:rsidRPr="00763C67">
        <w:rPr>
          <w:b/>
          <w:bCs/>
          <w:sz w:val="24"/>
          <w:szCs w:val="24"/>
        </w:rPr>
        <w:t>Filial, sucursal ou agência de sociedade simples ou empresária</w:t>
      </w:r>
      <w:r w:rsidRPr="00763C67">
        <w:rPr>
          <w:sz w:val="24"/>
          <w:szCs w:val="24"/>
        </w:rPr>
        <w:t xml:space="preserve">: inscrição do ato constitutivo da filial, sucursal ou agência da sociedade simples ou empresária, </w:t>
      </w:r>
      <w:r w:rsidRPr="00763C67">
        <w:rPr>
          <w:sz w:val="24"/>
          <w:szCs w:val="24"/>
        </w:rPr>
        <w:lastRenderedPageBreak/>
        <w:t xml:space="preserve">respectivamente, no Registro Civil das Pessoas Jurídicas ou no Registro Público de Empresas </w:t>
      </w:r>
      <w:bookmarkStart w:id="55" w:name="_Int_ySfCXwr4"/>
      <w:r w:rsidRPr="00763C67">
        <w:rPr>
          <w:sz w:val="24"/>
          <w:szCs w:val="24"/>
        </w:rPr>
        <w:t>Mercantis onde</w:t>
      </w:r>
      <w:bookmarkEnd w:id="55"/>
      <w:r w:rsidRPr="00763C67">
        <w:rPr>
          <w:sz w:val="24"/>
          <w:szCs w:val="24"/>
        </w:rPr>
        <w:t xml:space="preserve"> opera, com averbação no Registro onde tem sede a matriz</w:t>
      </w:r>
      <w:r>
        <w:rPr>
          <w:sz w:val="24"/>
          <w:szCs w:val="24"/>
        </w:rPr>
        <w:t>;</w:t>
      </w:r>
    </w:p>
    <w:p w14:paraId="7C56CFDD" w14:textId="23F9AD0B" w:rsidR="00445DB7" w:rsidRPr="00ED04F0"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0</w:t>
      </w:r>
      <w:r>
        <w:rPr>
          <w:b/>
          <w:bCs/>
          <w:sz w:val="24"/>
          <w:szCs w:val="24"/>
        </w:rPr>
        <w:tab/>
      </w:r>
      <w:r w:rsidRPr="00763C67">
        <w:rPr>
          <w:b/>
          <w:bCs/>
          <w:sz w:val="24"/>
          <w:szCs w:val="24"/>
        </w:rPr>
        <w:t>Sociedade cooperativa</w:t>
      </w:r>
      <w:r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Pr>
          <w:sz w:val="24"/>
          <w:szCs w:val="24"/>
        </w:rPr>
        <w:t xml:space="preserve">de </w:t>
      </w:r>
      <w:r w:rsidRPr="00763C67">
        <w:rPr>
          <w:sz w:val="24"/>
          <w:szCs w:val="24"/>
        </w:rPr>
        <w:t>1971</w:t>
      </w:r>
      <w:r>
        <w:rPr>
          <w:sz w:val="24"/>
          <w:szCs w:val="24"/>
        </w:rPr>
        <w:t>;</w:t>
      </w:r>
    </w:p>
    <w:p w14:paraId="29715409" w14:textId="7754EFCB"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1</w:t>
      </w:r>
      <w:r>
        <w:rPr>
          <w:b/>
          <w:bCs/>
          <w:sz w:val="24"/>
          <w:szCs w:val="24"/>
        </w:rPr>
        <w:tab/>
      </w:r>
      <w:r w:rsidRPr="00763C67">
        <w:rPr>
          <w:sz w:val="24"/>
          <w:szCs w:val="24"/>
        </w:rPr>
        <w:t>Os documentos apresentados deverão estar acompanhados de todas as alterações ou da consolidação respectiva.</w:t>
      </w:r>
    </w:p>
    <w:p w14:paraId="7BB1B5C2" w14:textId="77777777" w:rsidR="00445DB7" w:rsidRDefault="00445DB7" w:rsidP="0024517C">
      <w:pPr>
        <w:pStyle w:val="Nvel01-SemNumerao"/>
      </w:pPr>
    </w:p>
    <w:p w14:paraId="6B96C12B" w14:textId="77777777" w:rsidR="00445DB7" w:rsidRPr="00763C67" w:rsidRDefault="00445DB7" w:rsidP="0024517C">
      <w:pPr>
        <w:pStyle w:val="Nvel01-SemNumerao"/>
        <w:ind w:left="-6"/>
      </w:pPr>
      <w:r w:rsidRPr="00763C67">
        <w:t>Habilitação fiscal, social e trabalhista</w:t>
      </w:r>
    </w:p>
    <w:p w14:paraId="117D8BD4" w14:textId="24409356"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2</w:t>
      </w:r>
      <w:r>
        <w:rPr>
          <w:b/>
          <w:bCs/>
          <w:sz w:val="24"/>
          <w:szCs w:val="24"/>
        </w:rPr>
        <w:tab/>
      </w:r>
      <w:r w:rsidRPr="00763C67">
        <w:rPr>
          <w:sz w:val="24"/>
          <w:szCs w:val="24"/>
        </w:rPr>
        <w:t>Prova de inscrição no Cadastro Nacional de Pessoas Jurídicas ou no Cadastro de Pessoas Físicas, conforme o caso;</w:t>
      </w:r>
    </w:p>
    <w:p w14:paraId="186A0B93" w14:textId="14D4B543"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3</w:t>
      </w:r>
      <w:r>
        <w:rPr>
          <w:b/>
          <w:bCs/>
          <w:sz w:val="24"/>
          <w:szCs w:val="24"/>
        </w:rPr>
        <w:tab/>
      </w:r>
      <w:r w:rsidRPr="00763C67">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4E4DA8A6" w:rsidR="009F4771" w:rsidRDefault="00445DB7" w:rsidP="0024517C">
      <w:pPr>
        <w:pStyle w:val="Nivel2"/>
        <w:numPr>
          <w:ilvl w:val="0"/>
          <w:numId w:val="0"/>
        </w:numPr>
        <w:rPr>
          <w:sz w:val="24"/>
          <w:szCs w:val="24"/>
        </w:rPr>
      </w:pPr>
      <w:r w:rsidRPr="004C198A">
        <w:rPr>
          <w:sz w:val="24"/>
          <w:szCs w:val="24"/>
        </w:rPr>
        <w:t>3.</w:t>
      </w:r>
      <w:r w:rsidR="0024517C">
        <w:rPr>
          <w:sz w:val="24"/>
          <w:szCs w:val="24"/>
        </w:rPr>
        <w:t>14</w:t>
      </w:r>
      <w:r>
        <w:rPr>
          <w:b/>
          <w:bCs/>
          <w:sz w:val="24"/>
          <w:szCs w:val="24"/>
        </w:rPr>
        <w:tab/>
      </w:r>
      <w:r w:rsidRPr="00763C67">
        <w:rPr>
          <w:sz w:val="24"/>
          <w:szCs w:val="24"/>
        </w:rPr>
        <w:t>Prova de regularidade com o Fundo de Garantia do Tempo de Serviço (FGTS);</w:t>
      </w:r>
    </w:p>
    <w:p w14:paraId="4B78BF80" w14:textId="06D64994" w:rsidR="00445DB7" w:rsidRPr="00763C67" w:rsidRDefault="0024517C" w:rsidP="0024517C">
      <w:pPr>
        <w:pStyle w:val="Nivel2"/>
        <w:numPr>
          <w:ilvl w:val="0"/>
          <w:numId w:val="0"/>
        </w:numPr>
        <w:rPr>
          <w:sz w:val="24"/>
          <w:szCs w:val="24"/>
        </w:rPr>
      </w:pPr>
      <w:r>
        <w:rPr>
          <w:sz w:val="24"/>
          <w:szCs w:val="24"/>
        </w:rPr>
        <w:t xml:space="preserve">3.15 </w:t>
      </w:r>
      <w:r w:rsidR="00DC5E49">
        <w:rPr>
          <w:sz w:val="24"/>
          <w:szCs w:val="24"/>
        </w:rPr>
        <w:t xml:space="preserve">  </w:t>
      </w:r>
      <w:r w:rsidR="00445DB7"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7">
        <w:r w:rsidR="00445DB7" w:rsidRPr="00763C67">
          <w:rPr>
            <w:rStyle w:val="Hyperlink"/>
            <w:sz w:val="24"/>
            <w:szCs w:val="24"/>
          </w:rPr>
          <w:t>Decreto-Lei nº 5.452, de 1º de maio de 1943;</w:t>
        </w:r>
      </w:hyperlink>
    </w:p>
    <w:p w14:paraId="72577766"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16</w:t>
      </w:r>
      <w:r>
        <w:rPr>
          <w:b/>
          <w:bCs/>
          <w:sz w:val="24"/>
          <w:szCs w:val="24"/>
        </w:rPr>
        <w:tab/>
      </w:r>
      <w:r w:rsidRPr="00763C67">
        <w:rPr>
          <w:sz w:val="24"/>
          <w:szCs w:val="24"/>
        </w:rPr>
        <w:t xml:space="preserve">Prova de inscrição no </w:t>
      </w:r>
      <w:r w:rsidRPr="00F54DA2">
        <w:rPr>
          <w:b/>
          <w:bCs/>
          <w:sz w:val="24"/>
          <w:szCs w:val="24"/>
        </w:rPr>
        <w:t xml:space="preserve">Cadastro de Contribuintes </w:t>
      </w:r>
      <w:r w:rsidRPr="00741820">
        <w:rPr>
          <w:sz w:val="24"/>
          <w:szCs w:val="24"/>
        </w:rPr>
        <w:t>Estadual e/ou Municipal</w:t>
      </w:r>
      <w:r w:rsidRPr="00763C67">
        <w:rPr>
          <w:sz w:val="24"/>
          <w:szCs w:val="24"/>
        </w:rPr>
        <w:t xml:space="preserve"> relativo ao domicílio ou sede do fornecedor, pertinente ao seu ramo de atividade e compatível com o objeto contratual; </w:t>
      </w:r>
    </w:p>
    <w:p w14:paraId="208C8575"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17</w:t>
      </w:r>
      <w:r>
        <w:rPr>
          <w:b/>
          <w:bCs/>
          <w:sz w:val="24"/>
          <w:szCs w:val="24"/>
        </w:rPr>
        <w:tab/>
      </w:r>
      <w:r w:rsidRPr="00763C67">
        <w:rPr>
          <w:sz w:val="24"/>
          <w:szCs w:val="24"/>
        </w:rPr>
        <w:t>Prova de regularidade com a Fazenda</w:t>
      </w:r>
      <w:r>
        <w:rPr>
          <w:sz w:val="24"/>
          <w:szCs w:val="24"/>
        </w:rPr>
        <w:t xml:space="preserve"> </w:t>
      </w:r>
      <w:r w:rsidRPr="00135291">
        <w:rPr>
          <w:b/>
          <w:bCs/>
          <w:sz w:val="24"/>
          <w:szCs w:val="24"/>
          <w:highlight w:val="yellow"/>
        </w:rPr>
        <w:t>Estadual</w:t>
      </w:r>
      <w:r w:rsidRPr="00763C67">
        <w:rPr>
          <w:sz w:val="24"/>
          <w:szCs w:val="24"/>
        </w:rPr>
        <w:t xml:space="preserve"> do domicílio ou sede do fornecedor, relativa à atividade em cujo exercício contrata ou concorre;</w:t>
      </w:r>
    </w:p>
    <w:p w14:paraId="49E8A7A7"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18</w:t>
      </w:r>
      <w:r>
        <w:rPr>
          <w:b/>
          <w:bCs/>
          <w:sz w:val="24"/>
          <w:szCs w:val="24"/>
        </w:rPr>
        <w:tab/>
      </w:r>
      <w:r w:rsidRPr="00763C67">
        <w:rPr>
          <w:sz w:val="24"/>
          <w:szCs w:val="24"/>
        </w:rPr>
        <w:t>Caso o fornecedor seja considerado isento dos tributos</w:t>
      </w:r>
      <w:r>
        <w:rPr>
          <w:sz w:val="24"/>
          <w:szCs w:val="24"/>
        </w:rPr>
        <w:t xml:space="preserve"> </w:t>
      </w:r>
      <w:r>
        <w:rPr>
          <w:b/>
          <w:bCs/>
          <w:sz w:val="24"/>
          <w:szCs w:val="24"/>
          <w:highlight w:val="yellow"/>
        </w:rPr>
        <w:t>Estadua</w:t>
      </w:r>
      <w:r w:rsidRPr="00F54DA2">
        <w:rPr>
          <w:b/>
          <w:bCs/>
          <w:sz w:val="24"/>
          <w:szCs w:val="24"/>
          <w:highlight w:val="yellow"/>
        </w:rPr>
        <w:t>is</w:t>
      </w:r>
      <w:r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77777777" w:rsidR="00445DB7" w:rsidRPr="00763C67" w:rsidRDefault="00445DB7" w:rsidP="0024517C">
      <w:pPr>
        <w:pStyle w:val="Nivel2"/>
        <w:numPr>
          <w:ilvl w:val="0"/>
          <w:numId w:val="0"/>
        </w:numPr>
        <w:rPr>
          <w:sz w:val="24"/>
          <w:szCs w:val="24"/>
        </w:rPr>
      </w:pPr>
      <w:bookmarkStart w:id="56" w:name="_Hlk121934117"/>
      <w:r w:rsidRPr="004C198A">
        <w:rPr>
          <w:sz w:val="24"/>
          <w:szCs w:val="24"/>
        </w:rPr>
        <w:t>3.</w:t>
      </w:r>
      <w:r>
        <w:rPr>
          <w:sz w:val="24"/>
          <w:szCs w:val="24"/>
        </w:rPr>
        <w:t>19</w:t>
      </w:r>
      <w:r>
        <w:rPr>
          <w:b/>
          <w:bCs/>
          <w:sz w:val="24"/>
          <w:szCs w:val="24"/>
        </w:rPr>
        <w:tab/>
      </w:r>
      <w:r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56"/>
    <w:p w14:paraId="7DB0CE05" w14:textId="77777777" w:rsidR="00445DB7" w:rsidRDefault="00445DB7" w:rsidP="0024517C">
      <w:pPr>
        <w:pStyle w:val="Nvel01-SemNumerao"/>
      </w:pPr>
    </w:p>
    <w:p w14:paraId="02DC9CC4" w14:textId="77777777" w:rsidR="00445DB7" w:rsidRPr="00763C67" w:rsidRDefault="00445DB7" w:rsidP="0024517C">
      <w:pPr>
        <w:pStyle w:val="Nvel01-SemNumerao"/>
        <w:ind w:left="-6"/>
      </w:pPr>
      <w:r w:rsidRPr="00763C67">
        <w:t>Qualificação Econômico-Financeira</w:t>
      </w:r>
    </w:p>
    <w:p w14:paraId="6476C3EC" w14:textId="77777777" w:rsidR="00445DB7" w:rsidRDefault="00445DB7" w:rsidP="0024517C">
      <w:pPr>
        <w:pStyle w:val="Nivel2"/>
        <w:numPr>
          <w:ilvl w:val="0"/>
          <w:numId w:val="0"/>
        </w:numPr>
        <w:rPr>
          <w:sz w:val="24"/>
          <w:szCs w:val="24"/>
        </w:rPr>
      </w:pPr>
      <w:r w:rsidRPr="004C198A">
        <w:rPr>
          <w:sz w:val="24"/>
          <w:szCs w:val="24"/>
        </w:rPr>
        <w:t>3.</w:t>
      </w:r>
      <w:r>
        <w:rPr>
          <w:sz w:val="24"/>
          <w:szCs w:val="24"/>
        </w:rPr>
        <w:t>20</w:t>
      </w:r>
      <w:r>
        <w:rPr>
          <w:b/>
          <w:bCs/>
          <w:sz w:val="24"/>
          <w:szCs w:val="24"/>
        </w:rPr>
        <w:tab/>
      </w:r>
      <w:r w:rsidRPr="00A63162">
        <w:rPr>
          <w:rFonts w:eastAsia="MS Mincho"/>
          <w:sz w:val="24"/>
          <w:szCs w:val="24"/>
          <w:lang w:eastAsia="ja-JP"/>
        </w:rPr>
        <w:t xml:space="preserve">Certidão negativa de </w:t>
      </w:r>
      <w:r w:rsidRPr="00277321">
        <w:rPr>
          <w:rFonts w:eastAsia="MS Mincho"/>
          <w:b/>
          <w:sz w:val="24"/>
          <w:szCs w:val="24"/>
          <w:lang w:eastAsia="ja-JP"/>
        </w:rPr>
        <w:t>falência</w:t>
      </w:r>
      <w:r w:rsidRPr="00A63162">
        <w:rPr>
          <w:rFonts w:eastAsia="MS Mincho"/>
          <w:b/>
          <w:sz w:val="24"/>
          <w:szCs w:val="24"/>
          <w:lang w:eastAsia="ja-JP"/>
        </w:rPr>
        <w:t xml:space="preserve"> </w:t>
      </w:r>
      <w:r w:rsidRPr="00A63162">
        <w:rPr>
          <w:rFonts w:eastAsia="MS Mincho"/>
          <w:sz w:val="24"/>
          <w:szCs w:val="24"/>
          <w:lang w:eastAsia="ja-JP"/>
        </w:rPr>
        <w:t>expedida pelo distribuidor da sede da pessoa jurídica</w:t>
      </w:r>
      <w:r>
        <w:rPr>
          <w:sz w:val="24"/>
          <w:szCs w:val="24"/>
        </w:rPr>
        <w:t>.</w:t>
      </w:r>
    </w:p>
    <w:p w14:paraId="3B4721D5" w14:textId="77777777" w:rsidR="00445DB7" w:rsidRDefault="00445DB7" w:rsidP="00445DB7">
      <w:pPr>
        <w:pStyle w:val="Nivel3"/>
        <w:numPr>
          <w:ilvl w:val="0"/>
          <w:numId w:val="0"/>
        </w:numPr>
        <w:rPr>
          <w:color w:val="auto"/>
          <w:sz w:val="24"/>
          <w:szCs w:val="24"/>
        </w:rPr>
      </w:pPr>
    </w:p>
    <w:p w14:paraId="32E9C4D7" w14:textId="77777777" w:rsidR="00445DB7" w:rsidRPr="003D2A7C" w:rsidRDefault="00445DB7" w:rsidP="00445DB7">
      <w:pPr>
        <w:pStyle w:val="Nivel3"/>
        <w:numPr>
          <w:ilvl w:val="0"/>
          <w:numId w:val="0"/>
        </w:numPr>
        <w:rPr>
          <w:color w:val="auto"/>
          <w:sz w:val="24"/>
          <w:szCs w:val="24"/>
        </w:rPr>
      </w:pPr>
    </w:p>
    <w:p w14:paraId="4D314B7D" w14:textId="77777777" w:rsidR="00445DB7" w:rsidRPr="00B16A19" w:rsidRDefault="00445DB7" w:rsidP="00445DB7">
      <w:pPr>
        <w:pStyle w:val="Nivel01"/>
        <w:ind w:left="360" w:hanging="360"/>
      </w:pPr>
      <w:r>
        <w:t>4. CONDIÇÕES DE PAGAMENTO</w:t>
      </w:r>
    </w:p>
    <w:p w14:paraId="7729DD03" w14:textId="77777777" w:rsidR="00445DB7" w:rsidRPr="00B704CE" w:rsidRDefault="00445DB7" w:rsidP="00445DB7">
      <w:pPr>
        <w:pStyle w:val="BodyText23"/>
        <w:widowControl/>
        <w:spacing w:line="276" w:lineRule="auto"/>
        <w:ind w:left="0" w:firstLine="0"/>
        <w:rPr>
          <w:rFonts w:cs="Arial"/>
          <w:szCs w:val="24"/>
        </w:rPr>
      </w:pPr>
      <w:r>
        <w:rPr>
          <w:rFonts w:cs="Arial"/>
          <w:szCs w:val="24"/>
        </w:rPr>
        <w:t>4</w:t>
      </w:r>
      <w:r w:rsidRPr="00DC31BD">
        <w:rPr>
          <w:rFonts w:cs="Arial"/>
          <w:szCs w:val="24"/>
        </w:rPr>
        <w:t>.1.</w:t>
      </w:r>
      <w:r w:rsidRPr="00B704CE">
        <w:rPr>
          <w:rFonts w:cs="Arial"/>
          <w:szCs w:val="24"/>
        </w:rPr>
        <w:t xml:space="preserve"> O pagamento será efetuado pela tesouraria do </w:t>
      </w:r>
      <w:r w:rsidRPr="00B704CE">
        <w:rPr>
          <w:rFonts w:cs="Arial"/>
          <w:b/>
          <w:szCs w:val="24"/>
        </w:rPr>
        <w:t>CONTRATANTE</w:t>
      </w:r>
      <w:r w:rsidRPr="00B704CE">
        <w:rPr>
          <w:rFonts w:cs="Arial"/>
          <w:szCs w:val="24"/>
        </w:rPr>
        <w:t xml:space="preserve">, no prazo de </w:t>
      </w:r>
      <w:r w:rsidRPr="00B704CE">
        <w:rPr>
          <w:rFonts w:cs="Arial"/>
          <w:b/>
          <w:szCs w:val="24"/>
        </w:rPr>
        <w:t>15</w:t>
      </w:r>
      <w:r w:rsidRPr="00B704CE">
        <w:rPr>
          <w:rFonts w:cs="Arial"/>
          <w:szCs w:val="24"/>
        </w:rPr>
        <w:t xml:space="preserve"> (quinze) </w:t>
      </w:r>
      <w:r w:rsidRPr="00B704CE">
        <w:rPr>
          <w:rFonts w:cs="Arial"/>
          <w:b/>
          <w:szCs w:val="24"/>
        </w:rPr>
        <w:t>dias corridos</w:t>
      </w:r>
      <w:r w:rsidRPr="00B704CE">
        <w:rPr>
          <w:rFonts w:cs="Arial"/>
          <w:szCs w:val="24"/>
        </w:rPr>
        <w:t>,</w:t>
      </w:r>
      <w:r w:rsidRPr="00B704CE">
        <w:rPr>
          <w:rFonts w:cs="Arial"/>
          <w:b/>
          <w:szCs w:val="24"/>
        </w:rPr>
        <w:t xml:space="preserve"> </w:t>
      </w:r>
      <w:r w:rsidRPr="00B704CE">
        <w:rPr>
          <w:rFonts w:cs="Arial"/>
          <w:szCs w:val="24"/>
        </w:rPr>
        <w:t xml:space="preserve">contados da emissão do </w:t>
      </w:r>
      <w:r w:rsidRPr="00B704CE">
        <w:rPr>
          <w:rFonts w:cs="Arial"/>
          <w:b/>
          <w:szCs w:val="24"/>
        </w:rPr>
        <w:t>Termo de Recebimento Definitivo</w:t>
      </w:r>
      <w:r w:rsidRPr="00B704CE">
        <w:rPr>
          <w:rFonts w:cs="Arial"/>
          <w:szCs w:val="24"/>
        </w:rPr>
        <w:t xml:space="preserve">, mediante depósito em conta corrente em nome da </w:t>
      </w:r>
      <w:r w:rsidRPr="00B704CE">
        <w:rPr>
          <w:rFonts w:cs="Arial"/>
          <w:b/>
          <w:szCs w:val="24"/>
        </w:rPr>
        <w:t>CONTRATADA</w:t>
      </w:r>
      <w:r w:rsidRPr="00B704CE">
        <w:rPr>
          <w:rFonts w:cs="Arial"/>
          <w:szCs w:val="24"/>
        </w:rPr>
        <w:t xml:space="preserve"> no Banco do Brasil S.A., desde que a correspondente nota fiscal/fatura tenha sido emitida sem incorreções.</w:t>
      </w:r>
    </w:p>
    <w:p w14:paraId="1C10BDCB" w14:textId="77777777" w:rsidR="00445DB7" w:rsidRPr="00B704CE" w:rsidRDefault="00445DB7" w:rsidP="00445DB7">
      <w:pPr>
        <w:pStyle w:val="PargrafodaLista"/>
        <w:widowControl w:val="0"/>
        <w:spacing w:line="276" w:lineRule="auto"/>
        <w:ind w:left="0"/>
        <w:jc w:val="both"/>
        <w:rPr>
          <w:rFonts w:cs="Arial"/>
          <w:b/>
          <w:bCs/>
        </w:rPr>
      </w:pPr>
    </w:p>
    <w:p w14:paraId="494DD868"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rPr>
        <w:t>4.</w:t>
      </w:r>
      <w:r w:rsidRPr="00DC31BD">
        <w:rPr>
          <w:rFonts w:ascii="Arial" w:hAnsi="Arial" w:cs="Arial"/>
        </w:rPr>
        <w:t>2.</w:t>
      </w:r>
      <w:r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Pr="00B704CE">
        <w:rPr>
          <w:rFonts w:ascii="Arial" w:hAnsi="Arial" w:cs="Arial"/>
          <w:b/>
        </w:rPr>
        <w:t xml:space="preserve">2 </w:t>
      </w:r>
      <w:r w:rsidRPr="00B704CE">
        <w:rPr>
          <w:rFonts w:ascii="Arial" w:hAnsi="Arial" w:cs="Arial"/>
        </w:rPr>
        <w:t>(dois)</w:t>
      </w:r>
      <w:r w:rsidRPr="00B704CE">
        <w:rPr>
          <w:rFonts w:ascii="Arial" w:hAnsi="Arial" w:cs="Arial"/>
          <w:b/>
        </w:rPr>
        <w:t xml:space="preserve"> dias</w:t>
      </w:r>
      <w:r w:rsidRPr="00B704CE">
        <w:rPr>
          <w:rFonts w:ascii="Arial" w:hAnsi="Arial" w:cs="Arial"/>
        </w:rPr>
        <w:t>,</w:t>
      </w:r>
      <w:r w:rsidRPr="00B704CE">
        <w:rPr>
          <w:rFonts w:ascii="Arial" w:hAnsi="Arial" w:cs="Arial"/>
          <w:b/>
        </w:rPr>
        <w:t xml:space="preserve"> </w:t>
      </w:r>
      <w:r w:rsidRPr="00B704CE">
        <w:rPr>
          <w:rFonts w:ascii="Arial" w:hAnsi="Arial" w:cs="Arial"/>
        </w:rPr>
        <w:t xml:space="preserve">a contar da comunicação pela </w:t>
      </w:r>
      <w:r w:rsidRPr="00B704CE">
        <w:rPr>
          <w:rFonts w:ascii="Arial" w:hAnsi="Arial" w:cs="Arial"/>
          <w:b/>
        </w:rPr>
        <w:t>Comissão de Fiscalização</w:t>
      </w:r>
      <w:r>
        <w:rPr>
          <w:rFonts w:ascii="Arial" w:hAnsi="Arial" w:cs="Arial"/>
          <w:b/>
        </w:rPr>
        <w:t xml:space="preserve"> do Contrato</w:t>
      </w:r>
      <w:r w:rsidRPr="00B704CE">
        <w:rPr>
          <w:rFonts w:ascii="Arial" w:hAnsi="Arial" w:cs="Arial"/>
        </w:rPr>
        <w:t>, o prazo para sua regularização.</w:t>
      </w:r>
    </w:p>
    <w:p w14:paraId="4A73E872" w14:textId="77777777" w:rsidR="00445DB7" w:rsidRPr="00B704CE" w:rsidRDefault="00445DB7" w:rsidP="00445DB7">
      <w:pPr>
        <w:pStyle w:val="PargrafodaLista"/>
        <w:widowControl w:val="0"/>
        <w:spacing w:line="276" w:lineRule="auto"/>
        <w:ind w:left="0"/>
        <w:jc w:val="both"/>
        <w:rPr>
          <w:rFonts w:ascii="Arial" w:hAnsi="Arial" w:cs="Arial"/>
        </w:rPr>
      </w:pPr>
    </w:p>
    <w:p w14:paraId="5BA92F02"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3.</w:t>
      </w:r>
      <w:r w:rsidRPr="00B704CE">
        <w:rPr>
          <w:rFonts w:ascii="Arial" w:hAnsi="Arial" w:cs="Arial"/>
        </w:rPr>
        <w:t xml:space="preserve"> Caso a </w:t>
      </w:r>
      <w:r w:rsidRPr="00B704CE">
        <w:rPr>
          <w:rFonts w:ascii="Arial" w:hAnsi="Arial" w:cs="Arial"/>
          <w:b/>
        </w:rPr>
        <w:t>CONTRATADA</w:t>
      </w:r>
      <w:r w:rsidRPr="00B704CE">
        <w:rPr>
          <w:rFonts w:ascii="Arial" w:hAnsi="Arial" w:cs="Arial"/>
        </w:rPr>
        <w:t xml:space="preserve"> não apresente carta de correção no prazo estipulado, o prazo para pagamento será recontado a partir da data da sua apresentação. </w:t>
      </w:r>
    </w:p>
    <w:p w14:paraId="047D5884" w14:textId="77777777" w:rsidR="00445DB7" w:rsidRPr="00B704CE" w:rsidRDefault="00445DB7" w:rsidP="00445DB7">
      <w:pPr>
        <w:pStyle w:val="PargrafodaLista"/>
        <w:spacing w:line="276" w:lineRule="auto"/>
        <w:ind w:left="0"/>
        <w:jc w:val="both"/>
        <w:rPr>
          <w:rFonts w:ascii="Arial" w:hAnsi="Arial" w:cs="Arial"/>
          <w:b/>
          <w:bCs/>
        </w:rPr>
      </w:pPr>
    </w:p>
    <w:p w14:paraId="57B96BEF" w14:textId="77777777" w:rsidR="00445DB7" w:rsidRPr="00B704CE"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4.</w:t>
      </w:r>
      <w:r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7F6EA190" w14:textId="77777777" w:rsidR="00445DB7" w:rsidRPr="00B704CE" w:rsidRDefault="00445DB7" w:rsidP="00445DB7">
      <w:pPr>
        <w:pStyle w:val="PargrafodaLista"/>
        <w:spacing w:line="276" w:lineRule="auto"/>
        <w:ind w:left="0"/>
        <w:jc w:val="both"/>
        <w:rPr>
          <w:rFonts w:ascii="Arial" w:hAnsi="Arial" w:cs="Arial"/>
        </w:rPr>
      </w:pPr>
    </w:p>
    <w:p w14:paraId="5239072D" w14:textId="77777777" w:rsidR="00445DB7" w:rsidRPr="00B704CE" w:rsidRDefault="00445DB7" w:rsidP="00445DB7">
      <w:pPr>
        <w:pStyle w:val="PargrafodaLista"/>
        <w:spacing w:line="276" w:lineRule="auto"/>
        <w:ind w:left="0"/>
        <w:jc w:val="both"/>
        <w:rPr>
          <w:rFonts w:ascii="Arial" w:hAnsi="Arial" w:cs="Arial"/>
        </w:rPr>
      </w:pPr>
      <w:r>
        <w:rPr>
          <w:rFonts w:ascii="Arial" w:hAnsi="Arial" w:cs="Arial"/>
        </w:rPr>
        <w:t>4.</w:t>
      </w:r>
      <w:r w:rsidRPr="00DC31BD">
        <w:rPr>
          <w:rFonts w:ascii="Arial" w:hAnsi="Arial" w:cs="Arial"/>
        </w:rPr>
        <w:t>5.</w:t>
      </w:r>
      <w:r w:rsidRPr="00B704CE">
        <w:rPr>
          <w:rFonts w:ascii="Arial" w:hAnsi="Arial" w:cs="Arial"/>
        </w:rPr>
        <w:t xml:space="preserve"> A contagem do prazo para pagamento considerará dias corridos e terá início e encerramento em dias de expediente no </w:t>
      </w:r>
      <w:r w:rsidRPr="00B704CE">
        <w:rPr>
          <w:rFonts w:ascii="Arial" w:hAnsi="Arial" w:cs="Arial"/>
          <w:b/>
        </w:rPr>
        <w:t>CONTRATANTE</w:t>
      </w:r>
      <w:r w:rsidRPr="00B704CE">
        <w:rPr>
          <w:rFonts w:ascii="Arial" w:hAnsi="Arial" w:cs="Arial"/>
        </w:rPr>
        <w:t>.</w:t>
      </w:r>
    </w:p>
    <w:p w14:paraId="70D5188B" w14:textId="77777777" w:rsidR="00445DB7" w:rsidRPr="00B704CE" w:rsidRDefault="00445DB7" w:rsidP="00445DB7">
      <w:pPr>
        <w:pStyle w:val="PargrafodaLista"/>
        <w:spacing w:line="276" w:lineRule="auto"/>
        <w:ind w:left="0"/>
        <w:jc w:val="both"/>
        <w:rPr>
          <w:rFonts w:ascii="Arial" w:hAnsi="Arial" w:cs="Arial"/>
          <w:b/>
          <w:bCs/>
        </w:rPr>
      </w:pPr>
    </w:p>
    <w:p w14:paraId="3A1B8C79"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6.</w:t>
      </w:r>
      <w:r w:rsidRPr="00B704CE">
        <w:rPr>
          <w:rFonts w:ascii="Arial" w:hAnsi="Arial" w:cs="Arial"/>
        </w:rPr>
        <w:t xml:space="preserve"> Caso o término da contagem aconteça em dias sem expediente bancário, o pagamento ocorrerá no primeiro dia útil imediatamente subsequente.</w:t>
      </w:r>
    </w:p>
    <w:p w14:paraId="4DE8E116" w14:textId="77777777" w:rsidR="00445DB7" w:rsidRPr="00B704CE" w:rsidRDefault="00445DB7" w:rsidP="00445DB7">
      <w:pPr>
        <w:pStyle w:val="PargrafodaLista"/>
        <w:widowControl w:val="0"/>
        <w:spacing w:line="276" w:lineRule="auto"/>
        <w:ind w:left="0"/>
        <w:jc w:val="both"/>
        <w:rPr>
          <w:rFonts w:ascii="Arial" w:hAnsi="Arial" w:cs="Arial"/>
          <w:b/>
          <w:bCs/>
        </w:rPr>
      </w:pPr>
    </w:p>
    <w:p w14:paraId="7A0FEEBE" w14:textId="77777777" w:rsidR="00445DB7"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7.</w:t>
      </w:r>
      <w:r w:rsidRPr="00B704CE">
        <w:rPr>
          <w:rFonts w:ascii="Arial" w:hAnsi="Arial" w:cs="Arial"/>
        </w:rPr>
        <w:t xml:space="preserve"> Constitui condição para a realização do pagamento a inexistência de registros em nome da </w:t>
      </w:r>
      <w:r w:rsidRPr="00B704CE">
        <w:rPr>
          <w:rFonts w:ascii="Arial" w:hAnsi="Arial" w:cs="Arial"/>
          <w:b/>
        </w:rPr>
        <w:t xml:space="preserve">CONTRATADA </w:t>
      </w:r>
      <w:r w:rsidRPr="00B704CE">
        <w:rPr>
          <w:rFonts w:ascii="Arial" w:hAnsi="Arial" w:cs="Arial"/>
        </w:rPr>
        <w:t xml:space="preserve">no “Cadastro Informativo dos Créditos não Quitados de Órgãos e Entidades Estaduais do Estado de São Paulo - </w:t>
      </w:r>
      <w:r w:rsidRPr="00B704CE">
        <w:rPr>
          <w:rFonts w:ascii="Arial" w:hAnsi="Arial" w:cs="Arial"/>
          <w:b/>
        </w:rPr>
        <w:t>CADIN ESTADUAL</w:t>
      </w:r>
      <w:r w:rsidRPr="00B704CE">
        <w:rPr>
          <w:rFonts w:ascii="Arial" w:hAnsi="Arial" w:cs="Arial"/>
        </w:rPr>
        <w:t>”.</w:t>
      </w:r>
    </w:p>
    <w:p w14:paraId="5046E27D" w14:textId="77777777" w:rsidR="00445DB7" w:rsidRPr="00B704CE" w:rsidRDefault="00445DB7" w:rsidP="00445DB7">
      <w:pPr>
        <w:pStyle w:val="PargrafodaLista"/>
        <w:widowControl w:val="0"/>
        <w:spacing w:line="276" w:lineRule="auto"/>
        <w:ind w:left="0"/>
        <w:jc w:val="both"/>
        <w:rPr>
          <w:rFonts w:ascii="Arial" w:hAnsi="Arial" w:cs="Arial"/>
          <w:b/>
        </w:rPr>
      </w:pPr>
    </w:p>
    <w:p w14:paraId="4A6BABCD"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bCs/>
        </w:rPr>
        <w:t>4.8</w:t>
      </w:r>
      <w:r w:rsidRPr="00DC31BD">
        <w:rPr>
          <w:rFonts w:ascii="Arial" w:hAnsi="Arial" w:cs="Arial"/>
          <w:bCs/>
        </w:rPr>
        <w:t>.</w:t>
      </w:r>
      <w:r w:rsidRPr="00B704CE">
        <w:rPr>
          <w:rFonts w:ascii="Arial" w:hAnsi="Arial" w:cs="Arial"/>
        </w:rPr>
        <w:t xml:space="preserve"> Havendo atraso nos pagamentos não decorrente de falhas no cumprimento das obrigações contratuais principais ou acessórias por parte da </w:t>
      </w:r>
      <w:r w:rsidRPr="00B704CE">
        <w:rPr>
          <w:rFonts w:ascii="Arial" w:hAnsi="Arial" w:cs="Arial"/>
          <w:b/>
        </w:rPr>
        <w:t>CONTRATADA</w:t>
      </w:r>
      <w:r w:rsidRPr="00B704CE">
        <w:rPr>
          <w:rFonts w:ascii="Arial" w:hAnsi="Arial" w:cs="Arial"/>
        </w:rPr>
        <w:t>, incidirá correção monetária sobre o valor devido na forma da legislação aplicável, bem como juros moratórios, à razão de 0,5% (meio por cento) ao mês, calculados “pró-rata tempore”, em relação ao atraso verificado.</w:t>
      </w:r>
    </w:p>
    <w:p w14:paraId="1FAAC1E0" w14:textId="77777777" w:rsidR="00445DB7" w:rsidRDefault="00445DB7" w:rsidP="00445DB7">
      <w:pPr>
        <w:pStyle w:val="pf0"/>
        <w:spacing w:line="276" w:lineRule="auto"/>
        <w:jc w:val="both"/>
        <w:rPr>
          <w:rFonts w:ascii="Arial" w:hAnsi="Arial" w:cs="Arial"/>
          <w:spacing w:val="-6"/>
        </w:rPr>
      </w:pPr>
      <w:r>
        <w:rPr>
          <w:rFonts w:ascii="Arial" w:hAnsi="Arial" w:cs="Arial"/>
          <w:bCs/>
        </w:rPr>
        <w:lastRenderedPageBreak/>
        <w:t>4.9</w:t>
      </w:r>
      <w:r w:rsidRPr="00DC31BD">
        <w:rPr>
          <w:rFonts w:ascii="Arial" w:hAnsi="Arial" w:cs="Arial"/>
          <w:bCs/>
        </w:rPr>
        <w:t>.</w:t>
      </w:r>
      <w:r w:rsidRPr="00B704CE">
        <w:rPr>
          <w:rFonts w:ascii="Arial" w:hAnsi="Arial" w:cs="Arial"/>
        </w:rPr>
        <w:t xml:space="preserve"> </w:t>
      </w:r>
      <w:r w:rsidRPr="00F50A2F">
        <w:rPr>
          <w:rFonts w:ascii="Arial" w:hAnsi="Arial" w:cs="Arial"/>
        </w:rPr>
        <w:t>Não serão consideradas como atraso no pagamento as retenções</w:t>
      </w:r>
      <w:r w:rsidRPr="00F50A2F">
        <w:rPr>
          <w:rFonts w:ascii="Segoe UI" w:hAnsi="Segoe UI" w:cs="Segoe UI"/>
          <w:sz w:val="18"/>
          <w:szCs w:val="18"/>
        </w:rPr>
        <w:t xml:space="preserve"> </w:t>
      </w:r>
      <w:r w:rsidRPr="00B704CE">
        <w:rPr>
          <w:rFonts w:ascii="Arial" w:hAnsi="Arial" w:cs="Arial"/>
        </w:rPr>
        <w:t>efetuadas em virtude da aplicação da Resolução</w:t>
      </w:r>
      <w:r>
        <w:rPr>
          <w:rFonts w:ascii="Arial" w:hAnsi="Arial" w:cs="Arial"/>
        </w:rPr>
        <w:t xml:space="preserve"> </w:t>
      </w:r>
      <w:r w:rsidRPr="00E97F99">
        <w:rPr>
          <w:rFonts w:ascii="Arial" w:hAnsi="Arial" w:cs="Arial"/>
        </w:rPr>
        <w:t>TCESP</w:t>
      </w:r>
      <w:r w:rsidRPr="00B704CE">
        <w:rPr>
          <w:rFonts w:ascii="Arial" w:hAnsi="Arial" w:cs="Arial"/>
        </w:rPr>
        <w:t xml:space="preserve"> nº 11/2023</w:t>
      </w:r>
      <w:r w:rsidRPr="00B704CE">
        <w:rPr>
          <w:rFonts w:ascii="Arial" w:hAnsi="Arial" w:cs="Arial"/>
          <w:spacing w:val="-6"/>
        </w:rPr>
        <w:t>.</w:t>
      </w:r>
    </w:p>
    <w:p w14:paraId="74DC5F27" w14:textId="77777777" w:rsidR="00445DB7" w:rsidRPr="00B704CE" w:rsidRDefault="00445DB7" w:rsidP="00445DB7">
      <w:pPr>
        <w:pStyle w:val="pf0"/>
        <w:jc w:val="both"/>
        <w:rPr>
          <w:rFonts w:ascii="Arial" w:hAnsi="Arial" w:cs="Arial"/>
        </w:rPr>
      </w:pPr>
    </w:p>
    <w:p w14:paraId="453B3E86" w14:textId="77777777" w:rsidR="00445DB7" w:rsidRPr="00BA3A71" w:rsidRDefault="00445DB7" w:rsidP="00445DB7">
      <w:pPr>
        <w:pStyle w:val="Nivel01"/>
        <w:spacing w:line="360" w:lineRule="auto"/>
      </w:pPr>
      <w:r>
        <w:t>5.</w:t>
      </w:r>
      <w:r>
        <w:tab/>
      </w:r>
      <w:r w:rsidRPr="00BA3A71">
        <w:t>ESTIMATIVAS DO VALOR DA CONTRATAÇÃO E ADEQUAÇÃO ORÇAMENTÁRIA</w:t>
      </w:r>
    </w:p>
    <w:p w14:paraId="0CDA6F21" w14:textId="10497FC5" w:rsidR="00445DB7" w:rsidRDefault="00445DB7" w:rsidP="00445DB7">
      <w:pPr>
        <w:pStyle w:val="Nivel2"/>
        <w:numPr>
          <w:ilvl w:val="0"/>
          <w:numId w:val="0"/>
        </w:numPr>
        <w:rPr>
          <w:sz w:val="24"/>
          <w:szCs w:val="24"/>
        </w:rPr>
      </w:pPr>
      <w:r>
        <w:rPr>
          <w:sz w:val="24"/>
          <w:szCs w:val="24"/>
        </w:rPr>
        <w:t>5</w:t>
      </w:r>
      <w:r w:rsidRPr="001E2F99">
        <w:rPr>
          <w:sz w:val="24"/>
          <w:szCs w:val="24"/>
        </w:rPr>
        <w:t>.1</w:t>
      </w:r>
      <w:r w:rsidRPr="001E2F99">
        <w:rPr>
          <w:sz w:val="24"/>
          <w:szCs w:val="24"/>
        </w:rPr>
        <w:tab/>
        <w:t xml:space="preserve">A despesa total, estimada em </w:t>
      </w:r>
      <w:r w:rsidRPr="00C63827">
        <w:rPr>
          <w:b/>
          <w:noProof/>
          <w:sz w:val="24"/>
          <w:szCs w:val="24"/>
          <w:highlight w:val="yellow"/>
        </w:rPr>
        <w:t xml:space="preserve">R$ </w:t>
      </w:r>
      <w:r w:rsidR="00A45BDE" w:rsidRPr="00C63827">
        <w:rPr>
          <w:b/>
          <w:bCs/>
          <w:noProof/>
          <w:sz w:val="24"/>
          <w:szCs w:val="24"/>
          <w:highlight w:val="yellow"/>
        </w:rPr>
        <w:t>1.024.870,00</w:t>
      </w:r>
      <w:r w:rsidRPr="00C63827">
        <w:rPr>
          <w:b/>
          <w:bCs/>
          <w:noProof/>
          <w:sz w:val="24"/>
          <w:szCs w:val="24"/>
          <w:highlight w:val="yellow"/>
        </w:rPr>
        <w:t xml:space="preserve"> </w:t>
      </w:r>
      <w:r w:rsidRPr="00C63827">
        <w:rPr>
          <w:noProof/>
          <w:sz w:val="24"/>
          <w:szCs w:val="24"/>
          <w:highlight w:val="yellow"/>
        </w:rPr>
        <w:t>(</w:t>
      </w:r>
      <w:r w:rsidR="00C63827" w:rsidRPr="00C63827">
        <w:rPr>
          <w:noProof/>
          <w:sz w:val="24"/>
          <w:szCs w:val="24"/>
          <w:highlight w:val="yellow"/>
        </w:rPr>
        <w:t>um milhão, vinte e quatro mil, oitocentos e setenta reais</w:t>
      </w:r>
      <w:r w:rsidRPr="00C63827">
        <w:rPr>
          <w:noProof/>
          <w:sz w:val="24"/>
          <w:szCs w:val="24"/>
          <w:highlight w:val="yellow"/>
        </w:rPr>
        <w:t>),</w:t>
      </w:r>
      <w:r w:rsidRPr="001E2F99">
        <w:rPr>
          <w:noProof/>
          <w:sz w:val="24"/>
          <w:szCs w:val="24"/>
        </w:rPr>
        <w:t xml:space="preserve"> </w:t>
      </w:r>
      <w:r w:rsidRPr="001E2F99">
        <w:rPr>
          <w:sz w:val="24"/>
          <w:szCs w:val="24"/>
        </w:rPr>
        <w:t xml:space="preserve">onerará os recursos orçamentários e financeiros, reservados na </w:t>
      </w:r>
      <w:r w:rsidRPr="00360FAC">
        <w:rPr>
          <w:sz w:val="24"/>
          <w:szCs w:val="24"/>
        </w:rPr>
        <w:t xml:space="preserve">Funcional Programática: </w:t>
      </w:r>
      <w:commentRangeStart w:id="57"/>
      <w:r w:rsidRPr="00C63827">
        <w:rPr>
          <w:spacing w:val="-6"/>
          <w:sz w:val="24"/>
          <w:szCs w:val="24"/>
          <w:highlight w:val="red"/>
        </w:rPr>
        <w:t>01.032.0200.4821</w:t>
      </w:r>
      <w:r w:rsidRPr="00C63827">
        <w:rPr>
          <w:sz w:val="24"/>
          <w:szCs w:val="24"/>
          <w:highlight w:val="red"/>
        </w:rPr>
        <w:t xml:space="preserve"> – Elemento: </w:t>
      </w:r>
      <w:r w:rsidRPr="00C63827">
        <w:rPr>
          <w:spacing w:val="-6"/>
          <w:sz w:val="24"/>
          <w:szCs w:val="24"/>
          <w:highlight w:val="red"/>
        </w:rPr>
        <w:t>4.4.90.52.20 e 3.3.90.30.42</w:t>
      </w:r>
      <w:r w:rsidRPr="00C63827">
        <w:rPr>
          <w:sz w:val="24"/>
          <w:szCs w:val="24"/>
          <w:highlight w:val="red"/>
        </w:rPr>
        <w:t>.</w:t>
      </w:r>
      <w:commentRangeEnd w:id="57"/>
      <w:r w:rsidR="00DF70A2">
        <w:rPr>
          <w:rStyle w:val="Refdecomentrio"/>
          <w:sz w:val="24"/>
          <w:szCs w:val="24"/>
        </w:rPr>
        <w:commentReference w:id="57"/>
      </w:r>
    </w:p>
    <w:p w14:paraId="39CD722C" w14:textId="77777777" w:rsidR="00445DB7" w:rsidRPr="006A6561" w:rsidRDefault="00445DB7" w:rsidP="00445DB7">
      <w:pPr>
        <w:pStyle w:val="Nivel2"/>
        <w:numPr>
          <w:ilvl w:val="0"/>
          <w:numId w:val="0"/>
        </w:numPr>
      </w:pPr>
    </w:p>
    <w:p w14:paraId="19A1DB9A" w14:textId="77777777" w:rsidR="00445DB7" w:rsidRPr="00460753" w:rsidRDefault="00445DB7" w:rsidP="00445DB7">
      <w:pPr>
        <w:pStyle w:val="TRN"/>
        <w:numPr>
          <w:ilvl w:val="0"/>
          <w:numId w:val="0"/>
        </w:numPr>
        <w:spacing w:line="360" w:lineRule="auto"/>
        <w:jc w:val="both"/>
        <w:rPr>
          <w:rFonts w:ascii="Arial" w:hAnsi="Arial" w:cs="Arial"/>
        </w:rPr>
      </w:pPr>
      <w:r>
        <w:rPr>
          <w:rFonts w:ascii="Arial" w:hAnsi="Arial" w:cs="Arial"/>
        </w:rPr>
        <w:t>6.</w:t>
      </w:r>
      <w:r>
        <w:rPr>
          <w:rFonts w:ascii="Arial" w:hAnsi="Arial" w:cs="Arial"/>
        </w:rPr>
        <w:tab/>
      </w:r>
      <w:r w:rsidRPr="00D63F2B">
        <w:rPr>
          <w:rFonts w:ascii="Arial" w:hAnsi="Arial" w:cs="Arial"/>
        </w:rPr>
        <w:t>DESCRIÇ</w:t>
      </w:r>
      <w:r>
        <w:rPr>
          <w:rFonts w:ascii="Arial" w:hAnsi="Arial" w:cs="Arial"/>
        </w:rPr>
        <w:t>ÃO</w:t>
      </w:r>
      <w:r w:rsidRPr="00D63F2B">
        <w:rPr>
          <w:rFonts w:ascii="Arial" w:hAnsi="Arial" w:cs="Arial"/>
        </w:rPr>
        <w:t xml:space="preserve">, </w:t>
      </w:r>
      <w:r w:rsidRPr="006E4066">
        <w:rPr>
          <w:rFonts w:ascii="Arial" w:hAnsi="Arial" w:cs="Arial"/>
        </w:rPr>
        <w:t>CÓDIGO COMPRAS.GOV.BR,</w:t>
      </w:r>
      <w:r>
        <w:rPr>
          <w:rFonts w:ascii="Arial" w:hAnsi="Arial" w:cs="Arial"/>
        </w:rPr>
        <w:t xml:space="preserve"> </w:t>
      </w:r>
      <w:r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174CDB"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174CDB" w:rsidRDefault="00F1289D"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A859B1" w:rsidRPr="00174CDB">
              <w:rPr>
                <w:rFonts w:eastAsia="Times New Roman" w:cs="Arial"/>
                <w:b/>
                <w:kern w:val="3"/>
                <w:sz w:val="22"/>
                <w:szCs w:val="22"/>
              </w:rPr>
              <w:t xml:space="preserve"> ÚNICO</w:t>
            </w:r>
          </w:p>
        </w:tc>
      </w:tr>
      <w:tr w:rsidR="00C0645E" w:rsidRPr="00174CDB"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A67E15" w:rsidRDefault="00C0645E"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E0379A"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C0645E"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57" w:type="pct"/>
            <w:shd w:val="clear" w:color="auto" w:fill="F2F2F2" w:themeFill="background1" w:themeFillShade="F2"/>
            <w:vAlign w:val="center"/>
          </w:tcPr>
          <w:p w14:paraId="7E7D0C34" w14:textId="1E9BEB0A" w:rsidR="00C0645E" w:rsidRPr="00A67E15" w:rsidRDefault="00C0645E" w:rsidP="00C32908">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ário Estimado </w:t>
            </w:r>
            <w:r w:rsidRPr="00A67E15">
              <w:rPr>
                <w:rFonts w:eastAsia="Times New Roman" w:cs="Arial"/>
                <w:b/>
                <w:kern w:val="3"/>
                <w:sz w:val="20"/>
                <w:szCs w:val="20"/>
              </w:rPr>
              <w:t>(R$)</w:t>
            </w:r>
          </w:p>
        </w:tc>
        <w:tc>
          <w:tcPr>
            <w:tcW w:w="826" w:type="pct"/>
            <w:shd w:val="clear" w:color="auto" w:fill="F2F2F2" w:themeFill="background1" w:themeFillShade="F2"/>
            <w:vAlign w:val="center"/>
          </w:tcPr>
          <w:p w14:paraId="16DD0C1C" w14:textId="1059E664"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A67E15">
              <w:rPr>
                <w:rFonts w:eastAsia="Times New Roman" w:cs="Arial"/>
                <w:b/>
                <w:kern w:val="3"/>
                <w:sz w:val="20"/>
                <w:szCs w:val="20"/>
              </w:rPr>
              <w:t xml:space="preserve">Valor </w:t>
            </w:r>
            <w:r>
              <w:rPr>
                <w:rFonts w:eastAsia="Times New Roman" w:cs="Arial"/>
                <w:b/>
                <w:kern w:val="3"/>
                <w:sz w:val="20"/>
                <w:szCs w:val="20"/>
              </w:rPr>
              <w:t xml:space="preserve">Total Estimado </w:t>
            </w:r>
            <w:r w:rsidRPr="00A67E15">
              <w:rPr>
                <w:rFonts w:eastAsia="Times New Roman" w:cs="Arial"/>
                <w:b/>
                <w:kern w:val="3"/>
                <w:sz w:val="20"/>
                <w:szCs w:val="20"/>
              </w:rPr>
              <w:t>(R$)</w:t>
            </w:r>
          </w:p>
        </w:tc>
        <w:tc>
          <w:tcPr>
            <w:tcW w:w="685" w:type="pct"/>
            <w:shd w:val="clear" w:color="auto" w:fill="F2F2F2" w:themeFill="background1" w:themeFillShade="F2"/>
            <w:vAlign w:val="center"/>
          </w:tcPr>
          <w:p w14:paraId="1E4A297E" w14:textId="52AECC36"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C0645E" w:rsidRPr="00174CDB" w14:paraId="6B6B0059" w14:textId="77777777" w:rsidTr="00C0645E">
        <w:trPr>
          <w:cantSplit/>
          <w:trHeight w:val="446"/>
        </w:trPr>
        <w:tc>
          <w:tcPr>
            <w:tcW w:w="1109" w:type="pct"/>
            <w:vAlign w:val="center"/>
          </w:tcPr>
          <w:p w14:paraId="0CC32F74" w14:textId="59FF0F07" w:rsidR="00C0645E" w:rsidRPr="00A67E15" w:rsidRDefault="00C0645E" w:rsidP="00C32908">
            <w:pPr>
              <w:spacing w:line="276" w:lineRule="auto"/>
              <w:jc w:val="center"/>
              <w:rPr>
                <w:rFonts w:eastAsia="Calibri" w:cs="Arial"/>
                <w:bCs/>
                <w:sz w:val="20"/>
                <w:szCs w:val="20"/>
              </w:rPr>
            </w:pPr>
            <w:r w:rsidRPr="00B17003">
              <w:rPr>
                <w:rFonts w:eastAsia="Times New Roman" w:cs="Arial"/>
                <w:kern w:val="3"/>
                <w:sz w:val="20"/>
                <w:szCs w:val="20"/>
              </w:rPr>
              <w:t>Monitor 23,8” FullHD</w:t>
            </w:r>
          </w:p>
        </w:tc>
        <w:tc>
          <w:tcPr>
            <w:tcW w:w="657" w:type="pct"/>
            <w:vAlign w:val="center"/>
          </w:tcPr>
          <w:p w14:paraId="37001D4E" w14:textId="4ADECC43" w:rsidR="00C0645E" w:rsidRPr="00544E2C" w:rsidRDefault="00C0645E" w:rsidP="00C32908">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573" w:type="pct"/>
            <w:vAlign w:val="center"/>
          </w:tcPr>
          <w:p w14:paraId="1A70FA9A" w14:textId="77777777" w:rsidR="00C0645E" w:rsidRPr="00A67E15" w:rsidRDefault="00C0645E" w:rsidP="00C32908">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91" w:type="pct"/>
            <w:vAlign w:val="center"/>
          </w:tcPr>
          <w:p w14:paraId="7B4AA16F" w14:textId="6625D656" w:rsidR="00C0645E" w:rsidRPr="00A67E15" w:rsidRDefault="00C0645E" w:rsidP="00C32908">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657" w:type="pct"/>
            <w:vAlign w:val="center"/>
          </w:tcPr>
          <w:p w14:paraId="79202811" w14:textId="1C31C04B"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826" w:type="pct"/>
            <w:vAlign w:val="center"/>
          </w:tcPr>
          <w:p w14:paraId="25073994" w14:textId="6984E718" w:rsidR="00C0645E"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c>
          <w:tcPr>
            <w:tcW w:w="685" w:type="pct"/>
            <w:vAlign w:val="center"/>
          </w:tcPr>
          <w:p w14:paraId="61AE010B" w14:textId="5313433C"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Pr="00544E2C">
              <w:rPr>
                <w:rFonts w:eastAsia="Times New Roman" w:cs="Arial"/>
                <w:kern w:val="3"/>
                <w:sz w:val="20"/>
                <w:szCs w:val="20"/>
                <w:highlight w:val="yellow"/>
              </w:rPr>
              <w:t>,</w:t>
            </w:r>
            <w:r>
              <w:rPr>
                <w:rFonts w:eastAsia="Times New Roman" w:cs="Arial"/>
                <w:kern w:val="3"/>
                <w:sz w:val="20"/>
                <w:szCs w:val="20"/>
                <w:highlight w:val="yellow"/>
              </w:rPr>
              <w:t>5</w:t>
            </w:r>
            <w:r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1322E756"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w:t>
      </w:r>
      <w:r w:rsidR="002152C3">
        <w:rPr>
          <w:b/>
          <w:bCs/>
          <w:i/>
          <w:iCs/>
          <w:sz w:val="22"/>
          <w:szCs w:val="22"/>
          <w:highlight w:val="yellow"/>
        </w:rPr>
        <w:t>i</w:t>
      </w:r>
      <w:r w:rsidRPr="008E3048">
        <w:rPr>
          <w:b/>
          <w:bCs/>
          <w:i/>
          <w:iCs/>
          <w:sz w:val="22"/>
          <w:szCs w:val="22"/>
          <w:highlight w:val="yellow"/>
        </w:rPr>
        <w:t xml:space="preserve"> adotado o Ite</w:t>
      </w:r>
      <w:r w:rsidR="002152C3">
        <w:rPr>
          <w:b/>
          <w:bCs/>
          <w:i/>
          <w:iCs/>
          <w:sz w:val="22"/>
          <w:szCs w:val="22"/>
          <w:highlight w:val="yellow"/>
        </w:rPr>
        <w:t>m</w:t>
      </w:r>
      <w:r w:rsidRPr="008E3048">
        <w:rPr>
          <w:b/>
          <w:bCs/>
          <w:i/>
          <w:iCs/>
          <w:sz w:val="22"/>
          <w:szCs w:val="22"/>
          <w:highlight w:val="yellow"/>
        </w:rPr>
        <w:t xml:space="preserve"> CATMAT mais semelhante</w:t>
      </w:r>
      <w:r w:rsidR="00B05F1A">
        <w:rPr>
          <w:b/>
          <w:bCs/>
          <w:i/>
          <w:iCs/>
          <w:sz w:val="22"/>
          <w:szCs w:val="22"/>
          <w:highlight w:val="yellow"/>
        </w:rPr>
        <w:t xml:space="preserve"> </w:t>
      </w:r>
      <w:r w:rsidRPr="008E3048">
        <w:rPr>
          <w:b/>
          <w:bCs/>
          <w:i/>
          <w:iCs/>
          <w:sz w:val="22"/>
          <w:szCs w:val="22"/>
          <w:highlight w:val="yellow"/>
        </w:rPr>
        <w:t>ao</w:t>
      </w:r>
      <w:r w:rsidR="00B05F1A">
        <w:rPr>
          <w:b/>
          <w:bCs/>
          <w:i/>
          <w:iCs/>
          <w:sz w:val="22"/>
          <w:szCs w:val="22"/>
          <w:highlight w:val="yellow"/>
        </w:rPr>
        <w:t xml:space="preserve"> </w:t>
      </w:r>
      <w:r w:rsidRPr="008E3048">
        <w:rPr>
          <w:b/>
          <w:bCs/>
          <w:i/>
          <w:iCs/>
          <w:sz w:val="22"/>
          <w:szCs w:val="22"/>
          <w:highlight w:val="yellow"/>
        </w:rPr>
        <w:t>descrito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8"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w:t>
      </w:r>
      <w:commentRangeStart w:id="58"/>
      <w:r>
        <w:rPr>
          <w:sz w:val="24"/>
          <w:szCs w:val="24"/>
        </w:rPr>
        <w:t xml:space="preserve">do </w:t>
      </w:r>
      <w:r w:rsidRPr="00667536">
        <w:rPr>
          <w:color w:val="auto"/>
          <w:sz w:val="24"/>
          <w:szCs w:val="24"/>
        </w:rPr>
        <w:t>Estudo Técnico Preliminar</w:t>
      </w:r>
      <w:r>
        <w:rPr>
          <w:color w:val="auto"/>
          <w:sz w:val="24"/>
          <w:szCs w:val="24"/>
        </w:rPr>
        <w:t>,</w:t>
      </w:r>
      <w:r w:rsidRPr="00667536">
        <w:rPr>
          <w:sz w:val="24"/>
          <w:szCs w:val="24"/>
        </w:rPr>
        <w:t xml:space="preserve"> </w:t>
      </w:r>
      <w:commentRangeEnd w:id="58"/>
      <w:r w:rsidR="00F60467" w:rsidRPr="00667536">
        <w:rPr>
          <w:rStyle w:val="Refdecomentrio"/>
          <w:sz w:val="24"/>
          <w:szCs w:val="24"/>
        </w:rPr>
        <w:commentReference w:id="58"/>
      </w:r>
      <w:r w:rsidRPr="00667536">
        <w:rPr>
          <w:sz w:val="24"/>
          <w:szCs w:val="24"/>
        </w:rPr>
        <w:t xml:space="preserve">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78CE600F" w14:textId="7C0CDDC3" w:rsidR="005176D4"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9"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416EE83A"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w:t>
      </w:r>
      <w:r w:rsidR="009D36B5">
        <w:rPr>
          <w:b w:val="0"/>
          <w:bCs w:val="0"/>
          <w:highlight w:val="green"/>
        </w:rPr>
        <w:t xml:space="preserve"> transporte</w:t>
      </w:r>
      <w:r w:rsidR="00311ED9">
        <w:rPr>
          <w:b w:val="0"/>
          <w:bCs w:val="0"/>
          <w:highlight w:val="green"/>
        </w:rPr>
        <w:t xml:space="preserve"> dos itens e para a prestação da garantia dos produtos</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80"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5pt;height:43.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9051942" r:id="rId82"/>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rsidP="008414EB">
      <w:pPr>
        <w:pStyle w:val="Nivel2"/>
        <w:numPr>
          <w:ilvl w:val="2"/>
          <w:numId w:val="28"/>
        </w:numPr>
        <w:rPr>
          <w:sz w:val="24"/>
          <w:szCs w:val="24"/>
        </w:rPr>
      </w:pPr>
      <w:r w:rsidRPr="00382A17">
        <w:rPr>
          <w:sz w:val="24"/>
          <w:szCs w:val="24"/>
        </w:rPr>
        <w:lastRenderedPageBreak/>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8414EB">
      <w:pPr>
        <w:pStyle w:val="Nivel2"/>
        <w:numPr>
          <w:ilvl w:val="2"/>
          <w:numId w:val="28"/>
        </w:numPr>
        <w:rPr>
          <w:sz w:val="24"/>
          <w:szCs w:val="24"/>
        </w:rPr>
      </w:pPr>
      <w:r w:rsidRPr="00382A17">
        <w:rPr>
          <w:sz w:val="24"/>
          <w:szCs w:val="24"/>
        </w:rPr>
        <w:t>Receber o objeto no prazo e condições estabelecidas no Termo de Referência;</w:t>
      </w:r>
    </w:p>
    <w:p w14:paraId="4222355E" w14:textId="21EEFED0" w:rsidR="00C124D6" w:rsidRPr="00382A17" w:rsidRDefault="00C124D6" w:rsidP="008414EB">
      <w:pPr>
        <w:pStyle w:val="Nivel2"/>
        <w:numPr>
          <w:ilvl w:val="2"/>
          <w:numId w:val="28"/>
        </w:numPr>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rsidP="008414EB">
      <w:pPr>
        <w:pStyle w:val="Nivel2"/>
        <w:numPr>
          <w:ilvl w:val="2"/>
          <w:numId w:val="28"/>
        </w:numPr>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rsidP="008414EB">
      <w:pPr>
        <w:pStyle w:val="Nivel2"/>
        <w:numPr>
          <w:ilvl w:val="2"/>
          <w:numId w:val="28"/>
        </w:numPr>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rsidP="008414EB">
      <w:pPr>
        <w:pStyle w:val="Nivel2"/>
        <w:numPr>
          <w:ilvl w:val="2"/>
          <w:numId w:val="28"/>
        </w:numPr>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rsidP="008414EB">
      <w:pPr>
        <w:pStyle w:val="Nivel2"/>
        <w:numPr>
          <w:ilvl w:val="2"/>
          <w:numId w:val="28"/>
        </w:numPr>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rsidP="008414EB">
      <w:pPr>
        <w:pStyle w:val="Nivel2"/>
        <w:numPr>
          <w:ilvl w:val="2"/>
          <w:numId w:val="28"/>
        </w:numPr>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rsidP="008414EB">
      <w:pPr>
        <w:pStyle w:val="Nivel2"/>
        <w:numPr>
          <w:ilvl w:val="2"/>
          <w:numId w:val="28"/>
        </w:numPr>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4"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8414EB">
      <w:pPr>
        <w:pStyle w:val="Nivel2"/>
        <w:widowControl w:val="0"/>
        <w:numPr>
          <w:ilvl w:val="2"/>
          <w:numId w:val="28"/>
        </w:numPr>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rsidP="008414EB">
      <w:pPr>
        <w:pStyle w:val="Nivel2"/>
        <w:numPr>
          <w:ilvl w:val="2"/>
          <w:numId w:val="28"/>
        </w:numPr>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w:t>
      </w:r>
      <w:r w:rsidRPr="006D26AC">
        <w:rPr>
          <w:color w:val="auto"/>
          <w:sz w:val="24"/>
          <w:szCs w:val="24"/>
        </w:rPr>
        <w:lastRenderedPageBreak/>
        <w:t xml:space="preserve">que se refere a cláusula primeira deste contrato, as normas legais e regulamentares aplicáveis, em especial, a </w:t>
      </w:r>
      <w:hyperlink r:id="rId86"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rsidP="008414EB">
      <w:pPr>
        <w:pStyle w:val="Nivel2"/>
        <w:numPr>
          <w:ilvl w:val="2"/>
          <w:numId w:val="19"/>
        </w:numPr>
        <w:ind w:left="144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rsidP="008414EB">
      <w:pPr>
        <w:pStyle w:val="Nivel2"/>
        <w:numPr>
          <w:ilvl w:val="2"/>
          <w:numId w:val="19"/>
        </w:numPr>
        <w:ind w:left="1440"/>
        <w:rPr>
          <w:sz w:val="24"/>
          <w:szCs w:val="24"/>
        </w:rPr>
      </w:pPr>
      <w:r w:rsidRPr="00BF2483">
        <w:rPr>
          <w:sz w:val="24"/>
          <w:szCs w:val="24"/>
        </w:rPr>
        <w:t>Responsabilizar-se pelos vícios e danos decorrentes do objeto, de acordo com o Código de Defesa do Consumidor (</w:t>
      </w:r>
      <w:hyperlink r:id="rId88"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rsidP="008414EB">
      <w:pPr>
        <w:pStyle w:val="Nivel2"/>
        <w:numPr>
          <w:ilvl w:val="2"/>
          <w:numId w:val="19"/>
        </w:numPr>
        <w:ind w:left="144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rsidP="008414EB">
      <w:pPr>
        <w:pStyle w:val="Nivel2"/>
        <w:numPr>
          <w:ilvl w:val="2"/>
          <w:numId w:val="19"/>
        </w:numPr>
        <w:ind w:left="144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9"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rsidP="008414EB">
      <w:pPr>
        <w:pStyle w:val="Nivel2"/>
        <w:numPr>
          <w:ilvl w:val="2"/>
          <w:numId w:val="19"/>
        </w:numPr>
        <w:ind w:left="144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rsidP="008414EB">
      <w:pPr>
        <w:pStyle w:val="Nivel2"/>
        <w:numPr>
          <w:ilvl w:val="2"/>
          <w:numId w:val="19"/>
        </w:numPr>
        <w:ind w:left="144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w:t>
      </w:r>
      <w:r w:rsidRPr="00BF2483">
        <w:rPr>
          <w:sz w:val="24"/>
          <w:szCs w:val="24"/>
        </w:rPr>
        <w:lastRenderedPageBreak/>
        <w:t xml:space="preserve">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rsidP="008414EB">
      <w:pPr>
        <w:pStyle w:val="Nivel2"/>
        <w:numPr>
          <w:ilvl w:val="2"/>
          <w:numId w:val="19"/>
        </w:numPr>
        <w:ind w:left="144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os seguintes documentos: 1) certidão conjunta relativa aos tributos federais e à Dívida Ativa da União; 2) certidões que comprovem regularidade fiscal perante as Fazendas 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rsidP="008414EB">
      <w:pPr>
        <w:pStyle w:val="Nivel2"/>
        <w:numPr>
          <w:ilvl w:val="2"/>
          <w:numId w:val="19"/>
        </w:numPr>
        <w:ind w:left="144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90"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rsidP="008414EB">
      <w:pPr>
        <w:pStyle w:val="Nivel2"/>
        <w:numPr>
          <w:ilvl w:val="2"/>
          <w:numId w:val="19"/>
        </w:numPr>
        <w:ind w:left="144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rsidP="008414EB">
      <w:pPr>
        <w:pStyle w:val="Nivel2"/>
        <w:numPr>
          <w:ilvl w:val="2"/>
          <w:numId w:val="19"/>
        </w:numPr>
        <w:ind w:left="144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rsidP="008414EB">
      <w:pPr>
        <w:pStyle w:val="Nivel2"/>
        <w:numPr>
          <w:ilvl w:val="2"/>
          <w:numId w:val="19"/>
        </w:numPr>
        <w:ind w:left="144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8414EB">
      <w:pPr>
        <w:pStyle w:val="Nivel2"/>
        <w:numPr>
          <w:ilvl w:val="2"/>
          <w:numId w:val="19"/>
        </w:numPr>
        <w:ind w:left="144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1"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8414EB">
      <w:pPr>
        <w:pStyle w:val="Nivel2"/>
        <w:numPr>
          <w:ilvl w:val="2"/>
          <w:numId w:val="19"/>
        </w:numPr>
        <w:ind w:left="144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2"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8414EB">
      <w:pPr>
        <w:pStyle w:val="Nivel2"/>
        <w:numPr>
          <w:ilvl w:val="2"/>
          <w:numId w:val="19"/>
        </w:numPr>
        <w:ind w:left="1440"/>
        <w:rPr>
          <w:sz w:val="24"/>
          <w:szCs w:val="24"/>
        </w:rPr>
      </w:pPr>
      <w:r w:rsidRPr="2E803C69">
        <w:rPr>
          <w:sz w:val="24"/>
          <w:szCs w:val="24"/>
        </w:rPr>
        <w:lastRenderedPageBreak/>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8414EB">
      <w:pPr>
        <w:pStyle w:val="Nivel2"/>
        <w:numPr>
          <w:ilvl w:val="2"/>
          <w:numId w:val="19"/>
        </w:numPr>
        <w:ind w:left="144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rsidP="008414EB">
      <w:pPr>
        <w:pStyle w:val="Nivel2"/>
        <w:numPr>
          <w:ilvl w:val="2"/>
          <w:numId w:val="19"/>
        </w:numPr>
        <w:ind w:left="144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4"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rsidP="00571DC4">
      <w:pPr>
        <w:pStyle w:val="Nivel3"/>
        <w:numPr>
          <w:ilvl w:val="2"/>
          <w:numId w:val="19"/>
        </w:numPr>
        <w:ind w:left="144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e o </w:t>
      </w:r>
      <w:hyperlink r:id="rId96"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EB56E6">
        <w:rPr>
          <w:sz w:val="24"/>
          <w:szCs w:val="24"/>
        </w:rPr>
        <w:lastRenderedPageBreak/>
        <w:t xml:space="preserve">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rsidP="00571DC4">
      <w:pPr>
        <w:pStyle w:val="Nivel3"/>
        <w:numPr>
          <w:ilvl w:val="2"/>
          <w:numId w:val="19"/>
        </w:numPr>
        <w:ind w:left="144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59"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6"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6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60"/>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61" w:name="_Ref118297166"/>
      <w:r w:rsidRPr="00623ABB">
        <w:rPr>
          <w:i w:val="0"/>
          <w:iCs w:val="0"/>
          <w:color w:val="auto"/>
          <w:sz w:val="24"/>
          <w:szCs w:val="24"/>
        </w:rPr>
        <w:t>A garantia assegurará, qualquer que seja a modalidade escolhida, o pagamento de:</w:t>
      </w:r>
      <w:bookmarkEnd w:id="61"/>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9"/>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lastRenderedPageBreak/>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lastRenderedPageBreak/>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174CDB"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3F6D26" w:rsidRDefault="003F6D26"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ITEM ÚNICO</w:t>
            </w:r>
          </w:p>
        </w:tc>
      </w:tr>
      <w:tr w:rsidR="00BE46A1" w:rsidRPr="00174CDB"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3F6D26" w:rsidRDefault="00BE46A1" w:rsidP="00BE46A1">
            <w:pPr>
              <w:spacing w:line="276" w:lineRule="auto"/>
              <w:jc w:val="center"/>
              <w:rPr>
                <w:rFonts w:eastAsia="Times New Roman" w:cs="Arial"/>
                <w:b/>
                <w:kern w:val="3"/>
                <w:sz w:val="20"/>
                <w:szCs w:val="20"/>
              </w:rPr>
            </w:pPr>
            <w:r w:rsidRPr="003F6D26">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3F6D26" w:rsidRDefault="00BE46A1" w:rsidP="00BE46A1">
            <w:pPr>
              <w:suppressAutoHyphens/>
              <w:spacing w:line="276" w:lineRule="auto"/>
              <w:ind w:left="-106" w:right="-109"/>
              <w:contextualSpacing/>
              <w:jc w:val="center"/>
              <w:rPr>
                <w:rFonts w:eastAsia="Times New Roman" w:cs="Arial"/>
                <w:b/>
                <w:kern w:val="3"/>
                <w:sz w:val="20"/>
                <w:szCs w:val="20"/>
              </w:rPr>
            </w:pPr>
            <w:r w:rsidRPr="003F6D26">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Qtde</w:t>
            </w:r>
          </w:p>
        </w:tc>
        <w:tc>
          <w:tcPr>
            <w:tcW w:w="787" w:type="pct"/>
            <w:shd w:val="clear" w:color="auto" w:fill="F2F2F2" w:themeFill="background1" w:themeFillShade="F2"/>
            <w:vAlign w:val="center"/>
          </w:tcPr>
          <w:p w14:paraId="3145DD35"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Marca/</w:t>
            </w:r>
          </w:p>
          <w:p w14:paraId="2C9A84D4" w14:textId="77777777" w:rsidR="00BE46A1" w:rsidRPr="003F6D26" w:rsidRDefault="00BE46A1" w:rsidP="00BE46A1">
            <w:pPr>
              <w:suppressAutoHyphens/>
              <w:spacing w:line="276" w:lineRule="auto"/>
              <w:contextualSpacing/>
              <w:jc w:val="center"/>
              <w:rPr>
                <w:rFonts w:cs="Arial"/>
                <w:b/>
                <w:kern w:val="3"/>
                <w:sz w:val="20"/>
                <w:szCs w:val="20"/>
                <w:highlight w:val="yellow"/>
              </w:rPr>
            </w:pPr>
            <w:r w:rsidRPr="003F6D26">
              <w:rPr>
                <w:rFonts w:eastAsia="Times New Roman" w:cs="Arial"/>
                <w:b/>
                <w:kern w:val="3"/>
                <w:sz w:val="20"/>
                <w:szCs w:val="20"/>
                <w:highlight w:val="yellow"/>
              </w:rPr>
              <w:t>Fabricante</w:t>
            </w:r>
          </w:p>
          <w:p w14:paraId="6C6824DF" w14:textId="77777777" w:rsidR="0069740E" w:rsidRDefault="0069740E" w:rsidP="00BE46A1">
            <w:pPr>
              <w:suppressAutoHyphens/>
              <w:spacing w:line="276" w:lineRule="auto"/>
              <w:contextualSpacing/>
              <w:jc w:val="center"/>
              <w:rPr>
                <w:rFonts w:eastAsia="Times New Roman" w:cs="Arial"/>
                <w:b/>
                <w:kern w:val="3"/>
                <w:sz w:val="20"/>
                <w:szCs w:val="20"/>
                <w:highlight w:val="yellow"/>
              </w:rPr>
            </w:pPr>
          </w:p>
          <w:p w14:paraId="2EC20B8D" w14:textId="0CF349F0"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Modelo/</w:t>
            </w:r>
          </w:p>
          <w:p w14:paraId="6541EA66" w14:textId="77777777" w:rsidR="00BE46A1" w:rsidRPr="003F6D26" w:rsidRDefault="00BE46A1" w:rsidP="00BE46A1">
            <w:pPr>
              <w:suppressAutoHyphens/>
              <w:spacing w:line="276" w:lineRule="auto"/>
              <w:contextualSpacing/>
              <w:jc w:val="center"/>
              <w:rPr>
                <w:rFonts w:eastAsia="Times New Roman" w:cs="Arial"/>
                <w:b/>
                <w:kern w:val="3"/>
                <w:sz w:val="20"/>
                <w:szCs w:val="20"/>
              </w:rPr>
            </w:pPr>
            <w:r w:rsidRPr="003F6D26">
              <w:rPr>
                <w:rFonts w:eastAsia="Times New Roman" w:cs="Arial"/>
                <w:b/>
                <w:kern w:val="3"/>
                <w:sz w:val="20"/>
                <w:szCs w:val="20"/>
                <w:highlight w:val="yellow"/>
              </w:rPr>
              <w:t>Versão</w:t>
            </w:r>
          </w:p>
        </w:tc>
      </w:tr>
      <w:tr w:rsidR="00BE46A1" w:rsidRPr="00174CDB" w14:paraId="6DA4611D" w14:textId="77777777" w:rsidTr="0069740E">
        <w:trPr>
          <w:cantSplit/>
          <w:trHeight w:val="932"/>
        </w:trPr>
        <w:tc>
          <w:tcPr>
            <w:tcW w:w="1084" w:type="pct"/>
            <w:vAlign w:val="center"/>
          </w:tcPr>
          <w:p w14:paraId="66B34049" w14:textId="77777777" w:rsidR="00BE46A1" w:rsidRPr="003F6D26" w:rsidRDefault="00BE46A1" w:rsidP="00BE46A1">
            <w:pPr>
              <w:spacing w:line="276" w:lineRule="auto"/>
              <w:rPr>
                <w:rFonts w:eastAsia="Times New Roman" w:cs="Arial"/>
                <w:kern w:val="3"/>
                <w:sz w:val="20"/>
                <w:szCs w:val="20"/>
                <w:highlight w:val="yellow"/>
              </w:rPr>
            </w:pPr>
          </w:p>
          <w:p w14:paraId="05B6238A" w14:textId="77777777" w:rsidR="00BE46A1" w:rsidRPr="003F6D26" w:rsidRDefault="00BE46A1" w:rsidP="00BE46A1">
            <w:pPr>
              <w:spacing w:line="276" w:lineRule="auto"/>
              <w:rPr>
                <w:rFonts w:eastAsia="Times New Roman" w:cs="Arial"/>
                <w:kern w:val="3"/>
                <w:sz w:val="20"/>
                <w:szCs w:val="20"/>
                <w:highlight w:val="yellow"/>
              </w:rPr>
            </w:pPr>
            <w:r w:rsidRPr="003F6D26">
              <w:rPr>
                <w:rFonts w:eastAsia="Times New Roman" w:cs="Arial"/>
                <w:kern w:val="3"/>
                <w:sz w:val="20"/>
                <w:szCs w:val="20"/>
                <w:highlight w:val="yellow"/>
              </w:rPr>
              <w:t xml:space="preserve">Monitor 23,8” </w:t>
            </w:r>
          </w:p>
          <w:p w14:paraId="377E11A4" w14:textId="77777777" w:rsidR="00BE46A1" w:rsidRPr="003F6D26" w:rsidRDefault="00BE46A1" w:rsidP="00BE46A1">
            <w:pPr>
              <w:spacing w:line="276" w:lineRule="auto"/>
              <w:rPr>
                <w:rFonts w:eastAsia="Calibri" w:cs="Arial"/>
                <w:bCs/>
                <w:sz w:val="20"/>
                <w:szCs w:val="20"/>
                <w:highlight w:val="yellow"/>
              </w:rPr>
            </w:pPr>
            <w:r w:rsidRPr="003F6D26">
              <w:rPr>
                <w:rFonts w:eastAsia="Times New Roman" w:cs="Arial"/>
                <w:kern w:val="3"/>
                <w:sz w:val="20"/>
                <w:szCs w:val="20"/>
                <w:highlight w:val="yellow"/>
              </w:rPr>
              <w:t>FullHD</w:t>
            </w:r>
          </w:p>
        </w:tc>
        <w:tc>
          <w:tcPr>
            <w:tcW w:w="669" w:type="pct"/>
            <w:vAlign w:val="center"/>
          </w:tcPr>
          <w:p w14:paraId="7A77965E" w14:textId="77777777" w:rsidR="00BE46A1" w:rsidRPr="003F6D26" w:rsidRDefault="00BE46A1" w:rsidP="00BE46A1">
            <w:pPr>
              <w:suppressAutoHyphens/>
              <w:spacing w:line="276" w:lineRule="auto"/>
              <w:ind w:left="-106" w:right="-109"/>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Unidade</w:t>
            </w:r>
          </w:p>
        </w:tc>
        <w:tc>
          <w:tcPr>
            <w:tcW w:w="721" w:type="pct"/>
            <w:vAlign w:val="center"/>
          </w:tcPr>
          <w:p w14:paraId="58D09386"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1000</w:t>
            </w:r>
          </w:p>
        </w:tc>
        <w:tc>
          <w:tcPr>
            <w:tcW w:w="787" w:type="pct"/>
            <w:vAlign w:val="center"/>
          </w:tcPr>
          <w:p w14:paraId="54B873CA"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791" w:type="pct"/>
          </w:tcPr>
          <w:p w14:paraId="433EECBE"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948" w:type="pct"/>
            <w:vAlign w:val="center"/>
          </w:tcPr>
          <w:p w14:paraId="600CFF20"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r>
    </w:tbl>
    <w:p w14:paraId="36A615CE" w14:textId="77777777" w:rsidR="000B1027" w:rsidRPr="000B1027" w:rsidRDefault="000B1027">
      <w:pPr>
        <w:rPr>
          <w:rFonts w:cs="Arial"/>
        </w:rPr>
      </w:pPr>
    </w:p>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1"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 w:author="Lucas Ramos Da Silva" w:date="2026-04-22T14:17:00Z" w:initials="LR">
    <w:p w14:paraId="11232558" w14:textId="77777777" w:rsidR="0048497D" w:rsidRDefault="0048497D" w:rsidP="0048497D">
      <w:pPr>
        <w:pStyle w:val="Textodecomentrio"/>
      </w:pPr>
      <w:r>
        <w:rPr>
          <w:rStyle w:val="Refdecomentrio"/>
        </w:rPr>
        <w:annotationRef/>
      </w:r>
      <w:r>
        <w:t>Solicitar que seja justificada a indivisibilidade do item no termo de referencia?</w:t>
      </w:r>
    </w:p>
  </w:comment>
  <w:comment w:id="31" w:author="Olívia Carvalho" w:date="2026-04-29T09:50:00Z" w:initials="OC">
    <w:p w14:paraId="68D2AE80" w14:textId="77777777" w:rsidR="00C64A55" w:rsidRDefault="009F65E8" w:rsidP="00C64A55">
      <w:pPr>
        <w:pStyle w:val="Textodecomentrio"/>
      </w:pPr>
      <w:r>
        <w:rPr>
          <w:rStyle w:val="Refdecomentrio"/>
        </w:rPr>
        <w:annotationRef/>
      </w:r>
      <w:r w:rsidR="00C64A55">
        <w:t xml:space="preserve">Vi que nos últimos editais esse item aparece aqui ou em subitem do item 6 e fiquei em dúvida sobre qual localização seria melhor mantermos.   </w:t>
      </w:r>
    </w:p>
  </w:comment>
  <w:comment w:id="32" w:author="Lucas Ramos Da Silva" w:date="2026-04-30T10:49:00Z" w:initials="LR">
    <w:p w14:paraId="34A89C15" w14:textId="77777777" w:rsidR="00BD538E" w:rsidRDefault="00BD538E" w:rsidP="00BD538E">
      <w:pPr>
        <w:pStyle w:val="Textodecomentrio"/>
      </w:pPr>
      <w:r>
        <w:rPr>
          <w:rStyle w:val="Refdecomentrio"/>
        </w:rPr>
        <w:annotationRef/>
      </w:r>
      <w:r>
        <w:t>Me parece que a distinção se deve à exigência ou não de planilha de preços.</w:t>
      </w:r>
    </w:p>
  </w:comment>
  <w:comment w:id="36" w:author="Leonardo Kim" w:date="2026-04-17T12:21:00Z" w:initials="LK">
    <w:p w14:paraId="664931B0" w14:textId="23C493A1"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37" w:author="Olívia Carvalho" w:date="2026-04-28T10:54:00Z" w:initials="OC">
    <w:p w14:paraId="7300B58D" w14:textId="77777777" w:rsidR="00180040" w:rsidRDefault="00003380" w:rsidP="00180040">
      <w:pPr>
        <w:pStyle w:val="Textodecomentrio"/>
      </w:pPr>
      <w:r>
        <w:rPr>
          <w:rStyle w:val="Refdecomentrio"/>
        </w:rPr>
        <w:annotationRef/>
      </w:r>
      <w:r w:rsidR="00180040">
        <w:t>Acho que poderia ficar como está, mas não vejo problema se preferirem incluir o item 8.6.4 do TR. O que vcs acham, Lucas e Carol?</w:t>
      </w:r>
    </w:p>
  </w:comment>
  <w:comment w:id="38" w:author="Lucas Ramos Da Silva" w:date="2026-04-30T10:53:00Z" w:initials="LR">
    <w:p w14:paraId="1477BD4F" w14:textId="77777777" w:rsidR="00735E22" w:rsidRDefault="00735E22" w:rsidP="00735E22">
      <w:pPr>
        <w:pStyle w:val="Textodecomentrio"/>
      </w:pPr>
      <w:r>
        <w:rPr>
          <w:rStyle w:val="Refdecomentrio"/>
        </w:rPr>
        <w:annotationRef/>
      </w:r>
      <w:r>
        <w:t>Entendo que a menção ao item 8 supre a necessidade de menção ao subitem 8.6.4. Contudo, não vejo prejuízo que possa decorrer da menção direta ao subitem no edital.</w:t>
      </w:r>
    </w:p>
  </w:comment>
  <w:comment w:id="51" w:author="Leonardo Kim" w:date="2026-04-16T15:11:00Z" w:initials="LK">
    <w:p w14:paraId="506F4A99" w14:textId="2F8330C1" w:rsidR="005F196D" w:rsidRDefault="00D93736" w:rsidP="005F196D">
      <w:pPr>
        <w:pStyle w:val="Textodecomentrio"/>
      </w:pPr>
      <w:r>
        <w:rPr>
          <w:rStyle w:val="Refdecomentrio"/>
        </w:rPr>
        <w:annotationRef/>
      </w:r>
      <w:r w:rsidR="005F196D">
        <w:t>Solicitar à área técnica atualizar este trecho com a exclusão do ETP?</w:t>
      </w:r>
    </w:p>
  </w:comment>
  <w:comment w:id="52" w:author="Lucas Ramos Da Silva" w:date="2026-04-27T10:17:00Z" w:initials="LR">
    <w:p w14:paraId="5D1EE600" w14:textId="77777777" w:rsidR="00C12EEF" w:rsidRDefault="008003DA" w:rsidP="00C12EEF">
      <w:pPr>
        <w:pStyle w:val="Textodecomentrio"/>
      </w:pPr>
      <w:r>
        <w:rPr>
          <w:rStyle w:val="Refdecomentrio"/>
        </w:rPr>
        <w:annotationRef/>
      </w:r>
      <w:r w:rsidR="00C12EEF">
        <w:t>Em caso de exclusão pela área técnica: remover ETP do item 1.2 do apêndice ao TR; remover ETP do item 1.1 da cláusula primeira da minuta de contrato.</w:t>
      </w:r>
    </w:p>
  </w:comment>
  <w:comment w:id="53" w:author="Olívia Carvalho" w:date="2026-04-28T14:48:00Z" w:initials="OC">
    <w:p w14:paraId="0B5EAFA3" w14:textId="77777777" w:rsidR="007D3BE8" w:rsidRDefault="00CE5938" w:rsidP="007D3BE8">
      <w:pPr>
        <w:pStyle w:val="Textodecomentrio"/>
      </w:pPr>
      <w:r>
        <w:rPr>
          <w:rStyle w:val="Refdecomentrio"/>
        </w:rPr>
        <w:annotationRef/>
      </w:r>
      <w:r w:rsidR="007D3BE8">
        <w:t>Caso o ETP não seja incluído como anexo, acho que poderia excluir esse texto.</w:t>
      </w:r>
    </w:p>
  </w:comment>
  <w:comment w:id="57" w:author="Olívia Carvalho" w:date="2026-04-28T11:08:00Z" w:initials="OC">
    <w:p w14:paraId="4176AE52" w14:textId="77777777" w:rsidR="00954948" w:rsidRDefault="00DF70A2" w:rsidP="00954948">
      <w:pPr>
        <w:pStyle w:val="Textodecomentrio"/>
      </w:pPr>
      <w:r>
        <w:rPr>
          <w:rStyle w:val="Refdecomentrio"/>
        </w:rPr>
        <w:annotationRef/>
      </w:r>
      <w:r w:rsidR="00954948">
        <w:t>Lembrar de alterar ou excluir, caso a DCF não coloque o despacho até a finalização da minuta (não localizei o encaminhamento do processo à DCF).</w:t>
      </w:r>
    </w:p>
  </w:comment>
  <w:comment w:id="58" w:author="Olívia Carvalho" w:date="2026-04-28T11:13:00Z" w:initials="OC">
    <w:p w14:paraId="2976431A" w14:textId="77777777" w:rsidR="00A64F97" w:rsidRDefault="00A64F97" w:rsidP="00A64F97">
      <w:pPr>
        <w:pStyle w:val="Textodecomentrio"/>
      </w:pPr>
      <w:r>
        <w:rPr>
          <w:rStyle w:val="Refdecomentrio"/>
        </w:rPr>
        <w:annotationRef/>
      </w:r>
      <w:r>
        <w:t>Excluir?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96BE" w15:done="0"/>
  <w15:commentEx w15:paraId="5E317A6E" w15:paraIdParent="0D3A96BE" w15:done="0"/>
  <w15:commentEx w15:paraId="11232558" w15:paraIdParent="0D3A96BE" w15:done="0"/>
  <w15:commentEx w15:paraId="68D2AE80" w15:done="0"/>
  <w15:commentEx w15:paraId="34A89C15" w15:paraIdParent="68D2AE80" w15:done="0"/>
  <w15:commentEx w15:paraId="7D5C8DE8" w15:done="0"/>
  <w15:commentEx w15:paraId="7300B58D" w15:paraIdParent="7D5C8DE8" w15:done="0"/>
  <w15:commentEx w15:paraId="1477BD4F" w15:paraIdParent="7D5C8DE8" w15:done="0"/>
  <w15:commentEx w15:paraId="506F4A99" w15:done="0"/>
  <w15:commentEx w15:paraId="5D1EE600" w15:paraIdParent="506F4A99" w15:done="0"/>
  <w15:commentEx w15:paraId="0B5EAFA3" w15:done="0"/>
  <w15:commentEx w15:paraId="4176AE52" w15:done="0"/>
  <w15:commentEx w15:paraId="297643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75FD1" w16cex:dateUtc="2026-04-16T17:03:00Z">
    <w16cex:extLst>
      <w16:ext w16:uri="{CE6994B0-6A32-4C9F-8C6B-6E91EDA988CE}">
        <cr:reactions xmlns:cr="http://schemas.microsoft.com/office/comments/2020/reactions">
          <cr:reaction reactionType="1">
            <cr:reactionInfo dateUtc="2026-04-27T18:45:36Z">
              <cr:user userId="Olívia Carvalho" userProvider="None" userName="Olívia Carvalho"/>
            </cr:reactionInfo>
          </cr:reaction>
        </cr:reactions>
      </w16:ext>
    </w16cex:extLst>
  </w16cex:commentExtensible>
  <w16cex:commentExtensible w16cex:durableId="1B940952" w16cex:dateUtc="2026-04-16T18:04:00Z"/>
  <w16cex:commentExtensible w16cex:durableId="5316315F" w16cex:dateUtc="2026-04-22T17:17:00Z"/>
  <w16cex:commentExtensible w16cex:durableId="39AAC236" w16cex:dateUtc="2026-04-29T12:50:00Z"/>
  <w16cex:commentExtensible w16cex:durableId="2248FAE2" w16cex:dateUtc="2026-04-30T13:49:00Z"/>
  <w16cex:commentExtensible w16cex:durableId="0526C837" w16cex:dateUtc="2026-04-17T15:21:00Z"/>
  <w16cex:commentExtensible w16cex:durableId="0D01E45D" w16cex:dateUtc="2026-04-28T13:54:00Z"/>
  <w16cex:commentExtensible w16cex:durableId="5B45FFC0" w16cex:dateUtc="2026-04-30T13:53:00Z"/>
  <w16cex:commentExtensible w16cex:durableId="1686D741" w16cex:dateUtc="2026-04-16T18:11:00Z">
    <w16cex:extLst>
      <w16:ext w16:uri="{CE6994B0-6A32-4C9F-8C6B-6E91EDA988CE}">
        <cr:reactions xmlns:cr="http://schemas.microsoft.com/office/comments/2020/reactions">
          <cr:reaction reactionType="1">
            <cr:reactionInfo dateUtc="2026-04-27T19:07:27Z">
              <cr:user userId="Olívia Carvalho" userProvider="None" userName="Olívia Carvalho"/>
            </cr:reactionInfo>
          </cr:reaction>
        </cr:reactions>
      </w16:ext>
    </w16cex:extLst>
  </w16cex:commentExtensible>
  <w16cex:commentExtensible w16cex:durableId="6EE35A3F" w16cex:dateUtc="2026-04-27T13:17:00Z">
    <w16cex:extLst>
      <w16:ext w16:uri="{CE6994B0-6A32-4C9F-8C6B-6E91EDA988CE}">
        <cr:reactions xmlns:cr="http://schemas.microsoft.com/office/comments/2020/reactions">
          <cr:reaction reactionType="1">
            <cr:reactionInfo dateUtc="2026-04-27T15:55:31Z">
              <cr:user userId="S::lkim@tce.sp.gov.br::a994003c-e67f-44d8-9b54-22c56508579a" userProvider="AD" userName="Leonardo Kim"/>
            </cr:reactionInfo>
            <cr:reactionInfo dateUtc="2026-04-27T19:07:24Z">
              <cr:user userId="Olívia Carvalho" userProvider="None" userName="Olívia Carvalho"/>
            </cr:reactionInfo>
          </cr:reaction>
        </cr:reactions>
      </w16:ext>
    </w16cex:extLst>
  </w16cex:commentExtensible>
  <w16cex:commentExtensible w16cex:durableId="182F9A1C" w16cex:dateUtc="2026-04-28T17:48:00Z"/>
  <w16cex:commentExtensible w16cex:durableId="49AD51C0" w16cex:dateUtc="2026-04-28T14:08:00Z"/>
  <w16cex:commentExtensible w16cex:durableId="2293A8C9" w16cex:dateUtc="2026-04-28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96BE" w16cid:durableId="06B75FD1"/>
  <w16cid:commentId w16cid:paraId="5E317A6E" w16cid:durableId="1B940952"/>
  <w16cid:commentId w16cid:paraId="11232558" w16cid:durableId="5316315F"/>
  <w16cid:commentId w16cid:paraId="68D2AE80" w16cid:durableId="39AAC236"/>
  <w16cid:commentId w16cid:paraId="34A89C15" w16cid:durableId="2248FAE2"/>
  <w16cid:commentId w16cid:paraId="7D5C8DE8" w16cid:durableId="0526C837"/>
  <w16cid:commentId w16cid:paraId="7300B58D" w16cid:durableId="0D01E45D"/>
  <w16cid:commentId w16cid:paraId="1477BD4F" w16cid:durableId="5B45FFC0"/>
  <w16cid:commentId w16cid:paraId="506F4A99" w16cid:durableId="1686D741"/>
  <w16cid:commentId w16cid:paraId="5D1EE600" w16cid:durableId="6EE35A3F"/>
  <w16cid:commentId w16cid:paraId="0B5EAFA3" w16cid:durableId="182F9A1C"/>
  <w16cid:commentId w16cid:paraId="4176AE52" w16cid:durableId="49AD51C0"/>
  <w16cid:commentId w16cid:paraId="2976431A" w16cid:durableId="2293A8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9959" w14:textId="77777777" w:rsidR="008E366B" w:rsidRDefault="008E366B">
      <w:r>
        <w:separator/>
      </w:r>
    </w:p>
  </w:endnote>
  <w:endnote w:type="continuationSeparator" w:id="0">
    <w:p w14:paraId="45908EE3" w14:textId="77777777" w:rsidR="008E366B" w:rsidRDefault="008E3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998A" w14:textId="77777777" w:rsidR="008E366B" w:rsidRDefault="008E366B">
      <w:r>
        <w:separator/>
      </w:r>
    </w:p>
  </w:footnote>
  <w:footnote w:type="continuationSeparator" w:id="0">
    <w:p w14:paraId="3CFC60CF" w14:textId="77777777" w:rsidR="008E366B" w:rsidRDefault="008E3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863"/>
    <w:rsid w:val="00195AFB"/>
    <w:rsid w:val="00195C1B"/>
    <w:rsid w:val="00195CBB"/>
    <w:rsid w:val="00196317"/>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mailto: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496</TotalTime>
  <Pages>64</Pages>
  <Words>21815</Words>
  <Characters>117802</Characters>
  <Application>Microsoft Office Word</Application>
  <DocSecurity>0</DocSecurity>
  <Lines>981</Lines>
  <Paragraphs>278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146</cp:revision>
  <cp:lastPrinted>2026-04-27T13:07:00Z</cp:lastPrinted>
  <dcterms:created xsi:type="dcterms:W3CDTF">2026-04-27T13:04:00Z</dcterms:created>
  <dcterms:modified xsi:type="dcterms:W3CDTF">2026-04-30T13:59:00Z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