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commentRangeStart w:id="0"/>
      <w:commentRangeStart w:id="1"/>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commentRangeEnd w:id="0"/>
      <w:r w:rsidR="005B156B" w:rsidRPr="00FA6B0B">
        <w:rPr>
          <w:rStyle w:val="Refdecomentrio"/>
          <w:rFonts w:cs="Arial"/>
          <w:b/>
          <w:bCs/>
          <w:sz w:val="28"/>
          <w:szCs w:val="28"/>
        </w:rPr>
        <w:commentReference w:id="0"/>
      </w:r>
      <w:commentRangeEnd w:id="1"/>
      <w:r w:rsidR="000C12E3" w:rsidRPr="00FA6B0B">
        <w:rPr>
          <w:rStyle w:val="Refdecomentrio"/>
          <w:rFonts w:cs="Arial"/>
          <w:b/>
          <w:bCs/>
          <w:sz w:val="28"/>
          <w:szCs w:val="28"/>
        </w:rPr>
        <w:commentReference w:id="1"/>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2"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2"/>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3" w:name="_Toc135469223"/>
      <w:r w:rsidRPr="00FA6B0B">
        <w:t>DO OBJETO</w:t>
      </w:r>
      <w:bookmarkEnd w:id="3"/>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4" w:name="_Toc135469225"/>
      <w:r w:rsidRPr="00FA6B0B">
        <w:t>DA PARTICIPAÇÃO NA LICITAÇÃO</w:t>
      </w:r>
      <w:bookmarkEnd w:id="4"/>
    </w:p>
    <w:p w14:paraId="41205445" w14:textId="6ECD8359" w:rsidR="001167EF" w:rsidRPr="00FA6B0B" w:rsidRDefault="001167EF" w:rsidP="00AE46C4">
      <w:pPr>
        <w:pStyle w:val="Nivel2"/>
        <w:ind w:left="0" w:firstLine="0"/>
        <w:rPr>
          <w:sz w:val="24"/>
          <w:szCs w:val="24"/>
        </w:rPr>
      </w:pPr>
      <w:bookmarkStart w:id="5"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5"/>
    </w:p>
    <w:p w14:paraId="104DA09A" w14:textId="4190170C" w:rsidR="001167EF" w:rsidRPr="00FA6B0B" w:rsidRDefault="001167EF" w:rsidP="001B5DF4">
      <w:pPr>
        <w:pStyle w:val="Nivel3"/>
        <w:rPr>
          <w:sz w:val="24"/>
          <w:szCs w:val="24"/>
        </w:rPr>
      </w:pPr>
      <w:r w:rsidRPr="00FA6B0B">
        <w:rPr>
          <w:sz w:val="24"/>
          <w:szCs w:val="24"/>
        </w:rPr>
        <w:t>O</w:t>
      </w:r>
      <w:bookmarkStart w:id="6"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6"/>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8" w:history="1">
        <w:r w:rsidRPr="00FA6B0B">
          <w:rPr>
            <w:rStyle w:val="Hyperlink"/>
            <w:sz w:val="24"/>
            <w:szCs w:val="24"/>
          </w:rPr>
          <w:t>Lei nº 14.133, de 2021</w:t>
        </w:r>
      </w:hyperlink>
      <w:r w:rsidRPr="00FA6B0B">
        <w:rPr>
          <w:sz w:val="24"/>
          <w:szCs w:val="24"/>
        </w:rPr>
        <w:t xml:space="preserve">, e na </w:t>
      </w:r>
      <w:hyperlink r:id="rId19"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20"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21"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7" w:name="_Ref117000692"/>
      <w:r w:rsidRPr="00FA6B0B">
        <w:rPr>
          <w:b/>
          <w:bCs/>
          <w:sz w:val="24"/>
          <w:szCs w:val="24"/>
        </w:rPr>
        <w:t>Não poderão disputar esta licitação</w:t>
      </w:r>
      <w:r w:rsidRPr="00FA6B0B">
        <w:rPr>
          <w:sz w:val="24"/>
          <w:szCs w:val="24"/>
        </w:rPr>
        <w:t>:</w:t>
      </w:r>
      <w:bookmarkEnd w:id="7"/>
    </w:p>
    <w:p w14:paraId="2A85B2F4" w14:textId="774DC3D6" w:rsidR="001167EF" w:rsidRPr="00FA6B0B" w:rsidRDefault="00EA4CFE" w:rsidP="00826E6A">
      <w:pPr>
        <w:pStyle w:val="Nivel3"/>
        <w:rPr>
          <w:sz w:val="24"/>
          <w:szCs w:val="24"/>
        </w:rPr>
      </w:pPr>
      <w:bookmarkStart w:id="8"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9" w:name="_Ref113883003"/>
      <w:bookmarkEnd w:id="8"/>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10" w:name="_Ref113883579"/>
      <w:r w:rsidRPr="00FA6B0B">
        <w:rPr>
          <w:sz w:val="24"/>
          <w:szCs w:val="24"/>
        </w:rPr>
        <w:t>E</w:t>
      </w:r>
      <w:r w:rsidR="001167EF" w:rsidRPr="00FA6B0B">
        <w:rPr>
          <w:sz w:val="24"/>
          <w:szCs w:val="24"/>
        </w:rPr>
        <w:t xml:space="preserve">mpresas controladoras, controladas ou coligadas, nos termos da </w:t>
      </w:r>
      <w:hyperlink r:id="rId22" w:history="1">
        <w:r w:rsidR="001167EF" w:rsidRPr="00FA6B0B">
          <w:rPr>
            <w:rStyle w:val="Hyperlink"/>
            <w:sz w:val="24"/>
            <w:szCs w:val="24"/>
          </w:rPr>
          <w:t>Lei nº 6.404, de 15 de dezembro de 1976</w:t>
        </w:r>
      </w:hyperlink>
      <w:r w:rsidR="001167EF" w:rsidRPr="00FA6B0B">
        <w:rPr>
          <w:sz w:val="24"/>
          <w:szCs w:val="24"/>
        </w:rPr>
        <w:t>, concorrendo entre si;</w:t>
      </w:r>
      <w:bookmarkEnd w:id="10"/>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1"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1"/>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commentRangeStart w:id="12"/>
      <w:r w:rsidRPr="00FA6B0B">
        <w:rPr>
          <w:i w:val="0"/>
          <w:iCs w:val="0"/>
          <w:color w:val="auto"/>
          <w:sz w:val="24"/>
          <w:szCs w:val="24"/>
        </w:rPr>
        <w:t>.</w:t>
      </w:r>
      <w:commentRangeEnd w:id="12"/>
      <w:r w:rsidR="00EE4E72" w:rsidRPr="00FA6B0B">
        <w:rPr>
          <w:rStyle w:val="Refdecomentrio"/>
          <w:i w:val="0"/>
          <w:iCs w:val="0"/>
          <w:color w:val="auto"/>
          <w:sz w:val="24"/>
          <w:szCs w:val="24"/>
        </w:rPr>
        <w:commentReference w:id="12"/>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4"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4"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5" w:history="1">
        <w:r w:rsidR="001167EF" w:rsidRPr="00FA6B0B">
          <w:rPr>
            <w:rStyle w:val="Hyperlink"/>
            <w:i w:val="0"/>
            <w:iCs w:val="0"/>
            <w:sz w:val="24"/>
            <w:szCs w:val="24"/>
            <w:highlight w:val="yellow"/>
          </w:rPr>
          <w:t>Lei nº 14.133, de 2021</w:t>
        </w:r>
        <w:bookmarkEnd w:id="14"/>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5" w:name="_Toc135469226"/>
      <w:r w:rsidRPr="00FA6B0B">
        <w:lastRenderedPageBreak/>
        <w:t>DA APRESENTAÇÃO DA PROPOSTA E DOS DOCUMENTOS DE HABILITAÇÃO</w:t>
      </w:r>
      <w:bookmarkEnd w:id="15"/>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6"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6"/>
    </w:p>
    <w:p w14:paraId="1A6A7FC9" w14:textId="77777777" w:rsidR="001167EF" w:rsidRPr="00FA6B0B" w:rsidRDefault="001167EF" w:rsidP="00AE46C4">
      <w:pPr>
        <w:pStyle w:val="Nivel2"/>
        <w:ind w:left="0" w:firstLine="0"/>
        <w:rPr>
          <w:sz w:val="24"/>
          <w:szCs w:val="24"/>
        </w:rPr>
      </w:pPr>
      <w:bookmarkStart w:id="17" w:name="_Ref113968921"/>
      <w:r w:rsidRPr="00FA6B0B">
        <w:rPr>
          <w:sz w:val="24"/>
          <w:szCs w:val="24"/>
        </w:rPr>
        <w:t>No cadastramento da proposta inicial, o licitante declarará, em campo próprio do sistema, que:</w:t>
      </w:r>
      <w:bookmarkEnd w:id="17"/>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9"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8"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31"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8"/>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32"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33"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4"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5"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9" w:name="_Toc135469227"/>
      <w:r w:rsidRPr="00FA6B0B">
        <w:t>DO PREENCHIMENTO DA PROPOSTA</w:t>
      </w:r>
      <w:bookmarkEnd w:id="19"/>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EE1A19" w:rsidRDefault="00EE1A19" w:rsidP="00FC4BDB">
      <w:pPr>
        <w:pStyle w:val="Nvel3-R"/>
        <w:numPr>
          <w:ilvl w:val="2"/>
          <w:numId w:val="5"/>
        </w:numPr>
        <w:ind w:left="284" w:firstLine="0"/>
        <w:rPr>
          <w:i w:val="0"/>
          <w:iCs w:val="0"/>
          <w:color w:val="auto"/>
          <w:sz w:val="24"/>
          <w:szCs w:val="24"/>
        </w:rPr>
      </w:pPr>
      <w:r w:rsidRPr="00EE1A19">
        <w:rPr>
          <w:rFonts w:ascii="Helvetica Neue" w:eastAsia="Times New Roman" w:hAnsi="Helvetica Neue" w:cs="Helvetica Neue"/>
          <w:b/>
          <w:bCs/>
          <w:i w:val="0"/>
          <w:iCs w:val="0"/>
          <w:color w:val="000000"/>
          <w:sz w:val="26"/>
          <w:szCs w:val="26"/>
          <w:highlight w:val="yellow"/>
          <w:lang w:eastAsia="ko-KR"/>
        </w:rPr>
        <w:t>Valor (Prêmio) Total do Item Único</w:t>
      </w:r>
      <w:r w:rsidR="00CD39F9" w:rsidRPr="00EE1A19">
        <w:rPr>
          <w:i w:val="0"/>
          <w:iCs w:val="0"/>
          <w:color w:val="auto"/>
          <w:sz w:val="24"/>
          <w:szCs w:val="24"/>
          <w:highlight w:val="yellow"/>
        </w:rPr>
        <w:t>.</w:t>
      </w:r>
      <w:r w:rsidR="009D297A" w:rsidRPr="00EE1A19">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8"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41"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42"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21" w:name="_Toc135469228"/>
      <w:bookmarkEnd w:id="20"/>
      <w:r w:rsidRPr="00FA6B0B">
        <w:lastRenderedPageBreak/>
        <w:t>DA ABERTURA DA SESSÃO, CLASSIFICAÇÃO DAS PROPOSTAS E FORMULAÇÃO DE LANCES</w:t>
      </w:r>
      <w:bookmarkEnd w:id="21"/>
    </w:p>
    <w:p w14:paraId="0B9CA62E" w14:textId="77777777" w:rsidR="001167EF" w:rsidRPr="00FA6B0B" w:rsidRDefault="001167EF" w:rsidP="00AE46C4">
      <w:pPr>
        <w:pStyle w:val="Nivel2"/>
        <w:ind w:left="0" w:firstLine="0"/>
        <w:rPr>
          <w:sz w:val="24"/>
          <w:szCs w:val="24"/>
        </w:rPr>
      </w:pPr>
      <w:bookmarkStart w:id="22"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3"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4" w:name="_Hlk113697816"/>
      <w:bookmarkEnd w:id="23"/>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4"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6"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6" w:name="art60§1i"/>
      <w:bookmarkEnd w:id="26"/>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7" w:name="art60§1ii"/>
      <w:bookmarkEnd w:id="27"/>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8" w:name="art60§1iii"/>
      <w:bookmarkEnd w:id="28"/>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9" w:name="art60§1iv"/>
      <w:bookmarkEnd w:id="29"/>
      <w:r w:rsidRPr="00FA6B0B">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6A603F" w:rsidRPr="001D4925">
        <w:rPr>
          <w:b/>
          <w:bCs/>
          <w:sz w:val="24"/>
          <w:szCs w:val="24"/>
          <w:highlight w:val="yellow"/>
        </w:rPr>
        <w:t>8</w:t>
      </w:r>
      <w:r w:rsidRPr="001D4925">
        <w:rPr>
          <w:b/>
          <w:bCs/>
          <w:sz w:val="24"/>
          <w:szCs w:val="24"/>
          <w:highlight w:val="yellow"/>
        </w:rPr>
        <w:t>.1 e 5.1</w:t>
      </w:r>
      <w:r w:rsidR="006A603F" w:rsidRPr="001D4925">
        <w:rPr>
          <w:b/>
          <w:bCs/>
          <w:sz w:val="24"/>
          <w:szCs w:val="24"/>
          <w:highlight w:val="yellow"/>
        </w:rPr>
        <w:t>8</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2"/>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30" w:name="_Toc135469229"/>
      <w:r w:rsidRPr="00FA6B0B">
        <w:t>DA FASE DE JULGAMENTO</w:t>
      </w:r>
      <w:bookmarkEnd w:id="30"/>
    </w:p>
    <w:p w14:paraId="7E95A5AC" w14:textId="74A689F4" w:rsidR="001167EF" w:rsidRPr="00FA6B0B" w:rsidRDefault="001167EF" w:rsidP="00AE46C4">
      <w:pPr>
        <w:pStyle w:val="Nivel2"/>
        <w:ind w:left="0" w:firstLine="0"/>
        <w:rPr>
          <w:b/>
          <w:bCs/>
          <w:sz w:val="24"/>
          <w:szCs w:val="24"/>
          <w:lang w:eastAsia="ar-SA"/>
        </w:rPr>
      </w:pPr>
      <w:bookmarkStart w:id="31"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31"/>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9"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50"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51"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52"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53"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2" w:name="_Hlk135317550"/>
      <w:r w:rsidRPr="00FA6B0B">
        <w:rPr>
          <w:sz w:val="24"/>
          <w:szCs w:val="24"/>
        </w:rPr>
        <w:t>Caso atendidas as condições de participação, prosseguirá a análise da fase de julgamento da proposta classificada em primeiro lugar.</w:t>
      </w:r>
    </w:p>
    <w:bookmarkEnd w:id="32"/>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3" w:name="_Hlk117016948"/>
      <w:r w:rsidRPr="00CF4D8E">
        <w:rPr>
          <w:color w:val="auto"/>
          <w:sz w:val="24"/>
          <w:szCs w:val="24"/>
        </w:rPr>
        <w:t xml:space="preserve"> </w:t>
      </w:r>
      <w:bookmarkEnd w:id="33"/>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5327D67" w:rsidR="009C5E18" w:rsidRPr="009C5E18" w:rsidRDefault="009C5E18" w:rsidP="00EE1A19">
      <w:pPr>
        <w:pStyle w:val="Nivel2"/>
        <w:ind w:left="0" w:firstLine="0"/>
        <w:rPr>
          <w:sz w:val="24"/>
          <w:szCs w:val="24"/>
        </w:rPr>
      </w:pPr>
      <w:r w:rsidRPr="009C5E18">
        <w:rPr>
          <w:sz w:val="24"/>
          <w:szCs w:val="24"/>
        </w:rPr>
        <w:lastRenderedPageBreak/>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4" w:name="_Hlk181864426"/>
      <w:r w:rsidR="00710220" w:rsidRPr="00FA6B0B">
        <w:rPr>
          <w:color w:val="auto"/>
          <w:sz w:val="24"/>
          <w:szCs w:val="24"/>
          <w:highlight w:val="yellow"/>
          <w:lang w:eastAsia="en-US"/>
        </w:rPr>
        <w:t>serviço</w:t>
      </w:r>
      <w:bookmarkEnd w:id="34"/>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5" w:name="_Toc135469230"/>
      <w:r w:rsidRPr="00FA6B0B">
        <w:t>DA FASE DE HABILITAÇÃO</w:t>
      </w:r>
      <w:bookmarkEnd w:id="35"/>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6"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6"/>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6"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7"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8"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9"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7"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7"/>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lastRenderedPageBreak/>
        <w:t>Após a entrega dos documentos para habilitação, não será permitida a substituição ou a apresentação de novos documentos, salvo em sede de diligência, para (</w:t>
      </w:r>
      <w:hyperlink r:id="rId61"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8"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8"/>
    </w:p>
    <w:p w14:paraId="21188964" w14:textId="0BC75A20" w:rsidR="001167EF" w:rsidRPr="00FA6B0B" w:rsidRDefault="001167EF" w:rsidP="00AE46C4">
      <w:pPr>
        <w:pStyle w:val="Nivel2"/>
        <w:ind w:left="0" w:firstLine="0"/>
        <w:rPr>
          <w:sz w:val="24"/>
          <w:szCs w:val="24"/>
        </w:rPr>
      </w:pPr>
      <w:bookmarkStart w:id="39"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9"/>
      <w:r w:rsidRPr="00FA6B0B">
        <w:rPr>
          <w:sz w:val="24"/>
          <w:szCs w:val="24"/>
        </w:rPr>
        <w:t>.</w:t>
      </w:r>
    </w:p>
    <w:p w14:paraId="455B8A29" w14:textId="29D69FD8"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Porém, será obrigatória durante a fase de habilitação a apresentação dos documentos para habilitação fiscal, social e trabalhista listados no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40" w:name="_Toc135469233"/>
      <w:r w:rsidRPr="00FA6B0B">
        <w:t>DOS RECURSOS</w:t>
      </w:r>
      <w:bookmarkEnd w:id="40"/>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lastRenderedPageBreak/>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41" w:name="_Hlk135318381"/>
      <w:bookmarkStart w:id="42" w:name="_Hlk135315794"/>
      <w:r w:rsidRPr="00FA6B0B">
        <w:rPr>
          <w:sz w:val="24"/>
          <w:szCs w:val="24"/>
        </w:rPr>
        <w:t>o prazo para a manifestação da intenção de recorrer não será inferior a 10 (dez) minutos;</w:t>
      </w:r>
      <w:bookmarkEnd w:id="41"/>
    </w:p>
    <w:bookmarkEnd w:id="42"/>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63"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3" w:name="_Toc135469234"/>
      <w:r w:rsidRPr="00FA6B0B">
        <w:t>DAS INFRAÇÕES ADMINISTRATIVAS E SANÇÕES</w:t>
      </w:r>
      <w:bookmarkEnd w:id="43"/>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4" w:name="_Toc135469235"/>
      <w:r w:rsidRPr="00FA6B0B">
        <w:lastRenderedPageBreak/>
        <w:t>DA IMPUGNAÇÃO AO EDITAL E DO PEDIDO DE ESCLARECIMENTO</w:t>
      </w:r>
      <w:bookmarkEnd w:id="44"/>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4"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5"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5" w:name="_Toc135469236"/>
      <w:r w:rsidRPr="00FA6B0B">
        <w:t>DAS DISPOSIÇÕES GERAIS</w:t>
      </w:r>
      <w:bookmarkEnd w:id="45"/>
    </w:p>
    <w:p w14:paraId="64BB97B9" w14:textId="77777777" w:rsidR="001167EF" w:rsidRPr="00FA6B0B" w:rsidRDefault="001167EF" w:rsidP="00DF6A37">
      <w:pPr>
        <w:pStyle w:val="Nivel2"/>
        <w:widowControl w:val="0"/>
        <w:spacing w:before="50"/>
        <w:ind w:left="0" w:firstLine="0"/>
        <w:rPr>
          <w:sz w:val="24"/>
          <w:szCs w:val="24"/>
        </w:rPr>
      </w:pPr>
      <w:bookmarkStart w:id="46" w:name="_Hlk82473550"/>
      <w:r w:rsidRPr="00FA6B0B">
        <w:rPr>
          <w:sz w:val="24"/>
          <w:szCs w:val="24"/>
        </w:rPr>
        <w:t xml:space="preserve">Exaurida a fase recursal, será observado o disposto no art. 71 da </w:t>
      </w:r>
      <w:hyperlink r:id="rId66"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8"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 xml:space="preserve">Na hipótese de o vencedor da licitação não comprovar manter as condições de habilitação e preencher as condições de contratação consignadas neste Edital, ou não </w:t>
      </w:r>
      <w:r w:rsidRPr="00FA6B0B">
        <w:rPr>
          <w:color w:val="auto"/>
          <w:sz w:val="24"/>
          <w:szCs w:val="24"/>
        </w:rPr>
        <w:lastRenderedPageBreak/>
        <w:t>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9"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70"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72"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6"/>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commentRangeStart w:id="47"/>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commentRangeEnd w:id="47"/>
      <w:r w:rsidR="00705268" w:rsidRPr="00ED17A6">
        <w:rPr>
          <w:rStyle w:val="Refdecomentrio"/>
          <w:rFonts w:ascii="Arial" w:hAnsi="Arial" w:cs="Arial"/>
          <w:color w:val="000000"/>
          <w:sz w:val="24"/>
          <w:szCs w:val="24"/>
        </w:rPr>
        <w:commentReference w:id="47"/>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9.7 O prazo máximo admitido para avaliação das circunstâncias de eventual sinistro feita pela Seguradora não poderá exceder a 10 (dez) dias e para as indenizações de eventuais sinistros não poderá ser superior </w:t>
      </w:r>
      <w:commentRangeStart w:id="48"/>
      <w:r w:rsidRPr="00ED17A6">
        <w:rPr>
          <w:rFonts w:ascii="Arial" w:hAnsi="Arial" w:cs="Arial"/>
          <w:color w:val="000000"/>
        </w:rPr>
        <w:t>a 30 (trinta) dias, sendo este lapso temporal contado a partir do recebimento da notificação da conclusão da avaliação e vistoria das circunstâncias do sinistro;</w:t>
      </w:r>
      <w:commentRangeEnd w:id="48"/>
      <w:r w:rsidR="00C27C02" w:rsidRPr="00ED17A6">
        <w:rPr>
          <w:rStyle w:val="Refdecomentrio"/>
          <w:rFonts w:ascii="Arial" w:hAnsi="Arial" w:cs="Arial"/>
          <w:color w:val="000000"/>
          <w:sz w:val="24"/>
          <w:szCs w:val="24"/>
        </w:rPr>
        <w:commentReference w:id="48"/>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commentRangeStart w:id="49"/>
      <w:r w:rsidRPr="00ED17A6">
        <w:rPr>
          <w:rStyle w:val="Forte"/>
          <w:rFonts w:ascii="Arial" w:hAnsi="Arial" w:cs="Arial"/>
          <w:color w:val="000000"/>
          <w:u w:val="single"/>
        </w:rPr>
        <w:t>Habilitação jurídica</w:t>
      </w:r>
      <w:commentRangeEnd w:id="49"/>
      <w:r w:rsidR="00C27C02" w:rsidRPr="00ED17A6">
        <w:rPr>
          <w:rStyle w:val="Refdecomentrio"/>
          <w:rFonts w:ascii="Arial" w:hAnsi="Arial" w:cs="Arial"/>
          <w:color w:val="000000"/>
          <w:sz w:val="24"/>
          <w:szCs w:val="24"/>
        </w:rPr>
        <w:commentReference w:id="49"/>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E4A5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12.4 Pessoa física: cédula de identidade (RG) ou documento equivalente que, por força de lei, tenha validade para fins de identificação em todo o território nacional;</w:t>
      </w:r>
    </w:p>
    <w:p w14:paraId="4CAB32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BCFB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12.5 Empresário individual: inscrição no Registro Público de Empresas Mercantis, a cargo da Junta Comercial da respectiva sede;</w:t>
      </w:r>
    </w:p>
    <w:p w14:paraId="12FD64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03DEA8" w14:textId="429764D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12.6 Microempreendedor Individual – MEI: Certificado da Condição de Microempreendedor Individual – CCMEI, cuja aceitação ficará condicionada à verificação da autenticidade no sítio </w:t>
      </w:r>
      <w:hyperlink r:id="rId73" w:tgtFrame="_blank" w:history="1">
        <w:r w:rsidRPr="00ED17A6">
          <w:rPr>
            <w:rStyle w:val="Hyperlink"/>
            <w:rFonts w:ascii="Arial" w:hAnsi="Arial" w:cs="Arial"/>
          </w:rPr>
          <w:t>https://www.gov.br/empresas-e-negocios/pt-br/empreendedor</w:t>
        </w:r>
      </w:hyperlink>
      <w:r w:rsidR="00EE1A19">
        <w:t>.</w:t>
      </w:r>
    </w:p>
    <w:p w14:paraId="15819A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4BE31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12.9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12.11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12.12 Prova de inscrição no Cadastro Nacional de Pessoas Jurídicas </w:t>
      </w:r>
      <w:commentRangeStart w:id="50"/>
      <w:r w:rsidRPr="00ED17A6">
        <w:rPr>
          <w:rFonts w:ascii="Arial" w:hAnsi="Arial" w:cs="Arial"/>
          <w:color w:val="000000"/>
        </w:rPr>
        <w:t>ou no Cadastro de Pessoas Físicas, conforme o caso</w:t>
      </w:r>
      <w:commentRangeEnd w:id="50"/>
      <w:r w:rsidR="00272588" w:rsidRPr="00ED17A6">
        <w:rPr>
          <w:rStyle w:val="Refdecomentrio"/>
          <w:rFonts w:ascii="Arial" w:hAnsi="Arial" w:cs="Arial"/>
          <w:color w:val="000000"/>
          <w:sz w:val="24"/>
          <w:szCs w:val="24"/>
        </w:rPr>
        <w:commentReference w:id="50"/>
      </w:r>
      <w:r w:rsidRPr="00ED17A6">
        <w:rPr>
          <w:rFonts w:ascii="Arial" w:hAnsi="Arial" w:cs="Arial"/>
          <w:color w:val="000000"/>
        </w:rPr>
        <w:t>;</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12.14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12.16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12.17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435A27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AA26F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12.19 </w:t>
      </w:r>
      <w:commentRangeStart w:id="51"/>
      <w:r w:rsidRPr="00ED17A6">
        <w:rPr>
          <w:rFonts w:ascii="Arial" w:hAnsi="Arial" w:cs="Arial"/>
          <w:color w:val="000000"/>
        </w:rPr>
        <w:t>O fornecedor enquadrado como microempreendedor individual que pretenda auferir os benefícios do tratamento diferenciado previstos na Lei Complementar nº 123, de 2006, estará dispensado da prova de inscrição nos cadastros de contribuintes estadual e municipal</w:t>
      </w:r>
      <w:commentRangeEnd w:id="51"/>
      <w:r w:rsidR="00272588" w:rsidRPr="00ED17A6">
        <w:rPr>
          <w:rStyle w:val="Refdecomentrio"/>
          <w:rFonts w:ascii="Arial" w:hAnsi="Arial" w:cs="Arial"/>
          <w:color w:val="000000"/>
          <w:sz w:val="24"/>
          <w:szCs w:val="24"/>
        </w:rPr>
        <w:commentReference w:id="51"/>
      </w:r>
      <w:r w:rsidRPr="00ED17A6">
        <w:rPr>
          <w:rFonts w:ascii="Arial" w:hAnsi="Arial" w:cs="Arial"/>
          <w:color w:val="000000"/>
        </w:rPr>
        <w:t>;</w:t>
      </w:r>
    </w:p>
    <w:p w14:paraId="3EA617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12.20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12.21.1 Entende-se como compatível com o objeto pretendido o atestado que comprove a prestação de serviços de comercialização de apólices de seguro veicular, envolvendo, no mínimo, </w:t>
      </w:r>
      <w:commentRangeStart w:id="52"/>
      <w:r w:rsidRPr="00ED17A6">
        <w:rPr>
          <w:rFonts w:ascii="Arial" w:hAnsi="Arial" w:cs="Arial"/>
          <w:color w:val="000000"/>
        </w:rPr>
        <w:t>70 (setenta) veículos</w:t>
      </w:r>
      <w:commentRangeEnd w:id="52"/>
      <w:r w:rsidR="00C06988" w:rsidRPr="00ED17A6">
        <w:rPr>
          <w:rStyle w:val="Refdecomentrio"/>
          <w:rFonts w:ascii="Arial" w:hAnsi="Arial" w:cs="Arial"/>
          <w:color w:val="000000"/>
          <w:sz w:val="24"/>
          <w:szCs w:val="24"/>
        </w:rPr>
        <w:commentReference w:id="52"/>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12.21.3 A licitante disponibilizará todas as informações necessárias à comprovação da legitimidade dos atestados, apresentando, quando solicitado pela Administração, cópia do contrato que deu suporte à contratação, endereço atual da </w:t>
      </w:r>
      <w:r w:rsidRPr="00ED17A6">
        <w:rPr>
          <w:rFonts w:ascii="Arial" w:hAnsi="Arial" w:cs="Arial"/>
          <w:color w:val="000000"/>
        </w:rPr>
        <w:lastRenderedPageBreak/>
        <w:t>contratante e local em que foi executado o objeto contratado, dentre outros documentos.</w:t>
      </w:r>
    </w:p>
    <w:p w14:paraId="53E498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591E9591" w14:textId="3CDFD6A1" w:rsidR="005F2C91" w:rsidRPr="00BD17B9" w:rsidRDefault="005F2C91" w:rsidP="005F2C91">
      <w:pPr>
        <w:rPr>
          <w:rFonts w:eastAsia="Times New Roman" w:cs="Arial"/>
          <w:b/>
          <w:bCs/>
          <w:lang w:eastAsia="pt-BR"/>
        </w:rPr>
      </w:pPr>
      <w:r>
        <w:rPr>
          <w:rFonts w:eastAsia="Times New Roman" w:cs="Arial"/>
          <w:b/>
          <w:bCs/>
          <w:lang w:eastAsia="pt-BR"/>
        </w:rPr>
        <w:t xml:space="preserve">17. </w:t>
      </w:r>
      <w:commentRangeStart w:id="53"/>
      <w:r w:rsidRPr="00BD17B9">
        <w:rPr>
          <w:rFonts w:eastAsia="Times New Roman" w:cs="Arial"/>
          <w:b/>
          <w:bCs/>
          <w:lang w:eastAsia="pt-BR"/>
        </w:rPr>
        <w:t xml:space="preserve">DESCRIÇÃO, </w:t>
      </w:r>
      <w:r w:rsidR="00EE1A19">
        <w:rPr>
          <w:rFonts w:ascii="Helvetica Neue" w:eastAsia="Times New Roman" w:hAnsi="Helvetica Neue" w:cs="Helvetica Neue"/>
          <w:b/>
          <w:bCs/>
          <w:sz w:val="26"/>
          <w:szCs w:val="26"/>
          <w:lang w:eastAsia="ko-KR"/>
        </w:rPr>
        <w:t>CÓDIGO COMPRAS.GOV.BR</w:t>
      </w:r>
      <w:r w:rsidRPr="00BD17B9">
        <w:rPr>
          <w:rFonts w:eastAsia="Times New Roman" w:cs="Arial"/>
          <w:b/>
          <w:bCs/>
          <w:lang w:eastAsia="pt-BR"/>
        </w:rPr>
        <w:t>, QUANTIDADE, VALOR REFERENCIA</w:t>
      </w:r>
      <w:r>
        <w:rPr>
          <w:rFonts w:eastAsia="Times New Roman" w:cs="Arial"/>
          <w:b/>
          <w:bCs/>
          <w:lang w:eastAsia="pt-BR"/>
        </w:rPr>
        <w:t>L</w:t>
      </w:r>
      <w:r w:rsidRPr="00BD17B9">
        <w:rPr>
          <w:rFonts w:eastAsia="Times New Roman" w:cs="Arial"/>
          <w:b/>
          <w:bCs/>
          <w:lang w:eastAsia="pt-BR"/>
        </w:rPr>
        <w:t xml:space="preserve"> E REDUÇÃO MÍNIMA</w:t>
      </w:r>
      <w:commentRangeEnd w:id="53"/>
      <w:r w:rsidR="00272588" w:rsidRPr="00BD17B9">
        <w:rPr>
          <w:rStyle w:val="Refdecomentrio"/>
          <w:rFonts w:eastAsia="Times New Roman" w:cs="Arial"/>
          <w:b/>
          <w:bCs/>
          <w:sz w:val="24"/>
          <w:szCs w:val="24"/>
          <w:lang w:eastAsia="pt-BR"/>
        </w:rPr>
        <w:commentReference w:id="53"/>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24EF423" w14:textId="77777777" w:rsidR="005F2C91" w:rsidRPr="00F409A5" w:rsidRDefault="005F2C91" w:rsidP="00CD0DBD">
            <w:pPr>
              <w:jc w:val="center"/>
              <w:rPr>
                <w:rFonts w:cs="Arial"/>
                <w:b/>
                <w:bCs/>
                <w:color w:val="000000"/>
                <w:sz w:val="22"/>
              </w:rPr>
            </w:pPr>
            <w:commentRangeStart w:id="54"/>
            <w:r w:rsidRPr="00F409A5">
              <w:rPr>
                <w:rFonts w:cs="Arial"/>
                <w:b/>
                <w:bCs/>
                <w:color w:val="000000"/>
                <w:sz w:val="22"/>
              </w:rPr>
              <w:t>Valor Unitário</w:t>
            </w:r>
            <w:r>
              <w:rPr>
                <w:rFonts w:cs="Arial"/>
                <w:b/>
                <w:bCs/>
                <w:color w:val="000000"/>
                <w:sz w:val="22"/>
              </w:rPr>
              <w:t xml:space="preserve"> </w:t>
            </w:r>
            <w:r w:rsidRPr="00054F26">
              <w:rPr>
                <w:rFonts w:cs="Arial"/>
                <w:b/>
                <w:bCs/>
                <w:color w:val="000000"/>
                <w:sz w:val="22"/>
                <w:highlight w:val="green"/>
              </w:rPr>
              <w:t>(Prêmio Total)</w:t>
            </w:r>
            <w:r w:rsidRPr="00F409A5">
              <w:rPr>
                <w:rFonts w:cs="Arial"/>
                <w:b/>
                <w:bCs/>
                <w:color w:val="000000"/>
                <w:sz w:val="22"/>
              </w:rPr>
              <w:t xml:space="preserve"> </w:t>
            </w:r>
            <w:r w:rsidRPr="0012552A">
              <w:rPr>
                <w:rFonts w:cs="Arial"/>
                <w:b/>
                <w:bCs/>
                <w:color w:val="000000"/>
                <w:sz w:val="22"/>
              </w:rPr>
              <w:t>Estimado</w:t>
            </w:r>
          </w:p>
          <w:p w14:paraId="59F8D86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do Item </w:t>
            </w:r>
            <w:r>
              <w:rPr>
                <w:rFonts w:cs="Arial"/>
                <w:b/>
                <w:bCs/>
                <w:color w:val="000000"/>
                <w:sz w:val="22"/>
              </w:rPr>
              <w:t>Único</w:t>
            </w:r>
          </w:p>
          <w:p w14:paraId="3A93B539" w14:textId="77777777" w:rsidR="005F2C91" w:rsidRPr="00F409A5" w:rsidRDefault="005F2C91" w:rsidP="00CD0DBD">
            <w:pPr>
              <w:jc w:val="center"/>
              <w:rPr>
                <w:rFonts w:cs="Arial"/>
                <w:b/>
                <w:bCs/>
                <w:color w:val="000000"/>
                <w:sz w:val="22"/>
              </w:rPr>
            </w:pPr>
            <w:r w:rsidRPr="00F409A5">
              <w:rPr>
                <w:rFonts w:cs="Arial"/>
                <w:b/>
                <w:bCs/>
                <w:color w:val="000000"/>
                <w:sz w:val="22"/>
              </w:rPr>
              <w:t>(R$)</w:t>
            </w:r>
            <w:commentRangeEnd w:id="54"/>
            <w:r w:rsidR="00272588" w:rsidRPr="00F409A5">
              <w:rPr>
                <w:rStyle w:val="Refdecomentrio"/>
                <w:rFonts w:cs="Arial"/>
                <w:b/>
                <w:bCs/>
                <w:color w:val="000000"/>
                <w:sz w:val="22"/>
                <w:szCs w:val="24"/>
              </w:rPr>
              <w:commentReference w:id="54"/>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2215FEB2"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 xml:space="preserve">.1.2. </w:t>
      </w:r>
      <w:commentRangeStart w:id="55"/>
      <w:r w:rsidRPr="002342E7">
        <w:rPr>
          <w:rFonts w:cs="Arial"/>
          <w:highlight w:val="yellow"/>
        </w:rPr>
        <w:t>ANEXO B - AVALIAÇÃO DA QUALIDADE DOS SERVIÇOS</w:t>
      </w:r>
      <w:commentRangeEnd w:id="55"/>
      <w:r w:rsidR="00F26E3F" w:rsidRPr="00C4209C">
        <w:rPr>
          <w:rStyle w:val="Refdecomentrio"/>
          <w:rFonts w:cs="Arial"/>
          <w:sz w:val="24"/>
          <w:szCs w:val="24"/>
        </w:rPr>
        <w:commentReference w:id="55"/>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74"/>
          <w:footerReference w:type="default" r:id="rId75"/>
          <w:pgSz w:w="11907" w:h="16840" w:code="9"/>
          <w:pgMar w:top="2126" w:right="1134" w:bottom="851" w:left="1701" w:header="340" w:footer="284" w:gutter="0"/>
          <w:cols w:space="708"/>
          <w:docGrid w:linePitch="360"/>
        </w:sectPr>
      </w:pPr>
      <w:bookmarkStart w:id="56"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56"/>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commentRangeStart w:id="57"/>
            <w:r w:rsidRPr="00EA2C39">
              <w:rPr>
                <w:rFonts w:eastAsia="Times New Roman" w:cs="Arial"/>
                <w:b/>
                <w:bCs/>
                <w:color w:val="000000"/>
                <w:sz w:val="20"/>
                <w:szCs w:val="20"/>
                <w:lang w:eastAsia="pt-BR"/>
              </w:rPr>
              <w:t xml:space="preserve">VEÍCULO </w:t>
            </w:r>
            <w:commentRangeEnd w:id="57"/>
            <w:r w:rsidR="00565AAF" w:rsidRPr="00EA2C39">
              <w:rPr>
                <w:rStyle w:val="Refdecomentrio"/>
                <w:rFonts w:eastAsia="Times New Roman" w:cs="Arial"/>
                <w:b/>
                <w:bCs/>
                <w:color w:val="000000"/>
                <w:sz w:val="20"/>
                <w:szCs w:val="20"/>
                <w:lang w:eastAsia="pt-BR"/>
              </w:rPr>
              <w:commentReference w:id="57"/>
            </w:r>
            <w:r w:rsidRPr="00EA2C39">
              <w:rPr>
                <w:rFonts w:eastAsia="Times New Roman" w:cs="Arial"/>
                <w:b/>
                <w:bCs/>
                <w:color w:val="000000"/>
                <w:sz w:val="20"/>
                <w:szCs w:val="20"/>
                <w:lang w:eastAsia="pt-BR"/>
              </w:rPr>
              <w:t>(MARCA/MODELO)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58"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AC691A1"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w:t>
      </w:r>
      <w:commentRangeStart w:id="59"/>
      <w:r w:rsidRPr="0012449A">
        <w:rPr>
          <w:rFonts w:cs="Arial"/>
          <w:b/>
          <w:bCs/>
          <w:highlight w:val="yellow"/>
        </w:rPr>
        <w:t>26</w:t>
      </w:r>
      <w:commentRangeEnd w:id="59"/>
      <w:r w:rsidR="00F26E3F" w:rsidRPr="0012449A">
        <w:rPr>
          <w:rStyle w:val="Refdecomentrio"/>
          <w:rFonts w:cs="Arial"/>
          <w:b/>
          <w:bCs/>
          <w:sz w:val="24"/>
          <w:szCs w:val="24"/>
          <w:highlight w:val="yellow"/>
        </w:rPr>
        <w:commentReference w:id="59"/>
      </w:r>
      <w:r w:rsidRPr="0012449A">
        <w:rPr>
          <w:rFonts w:cs="Arial"/>
          <w:b/>
          <w:bCs/>
          <w:highlight w:val="yellow"/>
        </w:rPr>
        <w:t>-</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commentRangeStart w:id="60"/>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commentRangeEnd w:id="60"/>
      <w:r w:rsidRPr="005F2C91">
        <w:rPr>
          <w:rStyle w:val="Refdecomentrio"/>
          <w:rFonts w:eastAsia="Aptos" w:cs="Arial"/>
          <w:b/>
          <w:bCs/>
          <w:snapToGrid w:val="0"/>
          <w:sz w:val="24"/>
          <w:szCs w:val="20"/>
          <w:lang w:eastAsia="pt-BR"/>
        </w:rPr>
        <w:commentReference w:id="60"/>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6"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7"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8"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8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commentRangeStart w:id="61"/>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commentRangeEnd w:id="61"/>
      <w:r w:rsidR="00526D4C" w:rsidRPr="00FA6B0B">
        <w:rPr>
          <w:rStyle w:val="Refdecomentrio"/>
          <w:sz w:val="24"/>
          <w:szCs w:val="24"/>
        </w:rPr>
        <w:commentReference w:id="61"/>
      </w:r>
      <w:r w:rsidRPr="00FA6B0B">
        <w:rPr>
          <w:sz w:val="24"/>
          <w:szCs w:val="24"/>
        </w:rPr>
        <w:t>.</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lastRenderedPageBreak/>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44410453" r:id="rId8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lastRenderedPageBreak/>
        <w:t xml:space="preserve">CLÁUSULA OITAVA – OBRIGAÇÕES DO </w:t>
      </w:r>
      <w:r w:rsidR="00700E5B" w:rsidRPr="00FA6B0B">
        <w:t>CONTRATANTE</w:t>
      </w:r>
      <w:r w:rsidRPr="00FA6B0B">
        <w:t xml:space="preserve"> </w:t>
      </w:r>
      <w:hyperlink r:id="rId8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403724FC" w14:textId="421526DB" w:rsidR="001B41B7" w:rsidRPr="001B41B7" w:rsidRDefault="001B41B7" w:rsidP="001B41B7">
      <w:pPr>
        <w:pStyle w:val="Nivel2"/>
        <w:keepNext/>
        <w:numPr>
          <w:ilvl w:val="2"/>
          <w:numId w:val="34"/>
        </w:numPr>
        <w:spacing w:before="50"/>
        <w:ind w:left="567" w:firstLine="1"/>
        <w:rPr>
          <w:sz w:val="24"/>
          <w:szCs w:val="24"/>
          <w:highlight w:val="yellow"/>
        </w:rPr>
      </w:pPr>
      <w:commentRangeStart w:id="62"/>
      <w:commentRangeStart w:id="63"/>
      <w:r w:rsidRPr="001B41B7">
        <w:rPr>
          <w:sz w:val="24"/>
          <w:szCs w:val="24"/>
          <w:highlight w:val="yellow"/>
        </w:rPr>
        <w:t xml:space="preserve">Indicar, formalmente, Comissão de Fiscalização </w:t>
      </w:r>
      <w:r>
        <w:rPr>
          <w:sz w:val="24"/>
          <w:szCs w:val="24"/>
          <w:highlight w:val="yellow"/>
        </w:rPr>
        <w:t xml:space="preserve">do Contrato </w:t>
      </w:r>
      <w:r w:rsidRPr="001B41B7">
        <w:rPr>
          <w:sz w:val="24"/>
          <w:szCs w:val="24"/>
          <w:highlight w:val="yellow"/>
        </w:rPr>
        <w:t>para acompanhamento</w:t>
      </w:r>
      <w:r>
        <w:rPr>
          <w:sz w:val="24"/>
          <w:szCs w:val="24"/>
          <w:highlight w:val="yellow"/>
        </w:rPr>
        <w:t xml:space="preserve"> </w:t>
      </w:r>
      <w:r w:rsidRPr="001B41B7">
        <w:rPr>
          <w:sz w:val="24"/>
          <w:szCs w:val="24"/>
          <w:highlight w:val="yellow"/>
        </w:rPr>
        <w:t>da execução do objeto contratado;</w:t>
      </w:r>
    </w:p>
    <w:p w14:paraId="1E929FEE" w14:textId="3E517479" w:rsidR="001B41B7" w:rsidRPr="001B41B7" w:rsidRDefault="001B41B7" w:rsidP="001B41B7">
      <w:pPr>
        <w:pStyle w:val="Nivel2"/>
        <w:keepNext/>
        <w:numPr>
          <w:ilvl w:val="3"/>
          <w:numId w:val="34"/>
        </w:numPr>
        <w:spacing w:before="50"/>
        <w:rPr>
          <w:sz w:val="24"/>
          <w:szCs w:val="24"/>
          <w:highlight w:val="green"/>
        </w:rPr>
      </w:pPr>
      <w:r w:rsidRPr="001B41B7">
        <w:rPr>
          <w:sz w:val="24"/>
          <w:szCs w:val="24"/>
          <w:highlight w:val="green"/>
        </w:rPr>
        <w:t xml:space="preserve">Caberá à </w:t>
      </w:r>
      <w:r w:rsidRPr="001B41B7">
        <w:rPr>
          <w:b/>
          <w:bCs/>
          <w:sz w:val="24"/>
          <w:szCs w:val="24"/>
          <w:highlight w:val="green"/>
        </w:rPr>
        <w:t>Comissão de Fiscalização do Contrato</w:t>
      </w:r>
      <w:r w:rsidRPr="001B41B7">
        <w:rPr>
          <w:sz w:val="24"/>
          <w:szCs w:val="24"/>
          <w:highlight w:val="green"/>
        </w:rPr>
        <w:t>:</w:t>
      </w:r>
    </w:p>
    <w:p w14:paraId="7A0E32C4" w14:textId="5F19786A"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Acionar a </w:t>
      </w:r>
      <w:r w:rsidRPr="001B41B7">
        <w:rPr>
          <w:b/>
          <w:bCs/>
          <w:sz w:val="24"/>
          <w:szCs w:val="24"/>
          <w:highlight w:val="green"/>
        </w:rPr>
        <w:t>CONTRATADA</w:t>
      </w:r>
      <w:r w:rsidRPr="001B41B7">
        <w:rPr>
          <w:sz w:val="24"/>
          <w:szCs w:val="24"/>
          <w:highlight w:val="green"/>
        </w:rPr>
        <w:t xml:space="preserve"> na hipótese de sinistro;</w:t>
      </w:r>
    </w:p>
    <w:p w14:paraId="0DBE8A15" w14:textId="0B533AA4"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Comunicar à </w:t>
      </w:r>
      <w:r w:rsidRPr="001B41B7">
        <w:rPr>
          <w:b/>
          <w:bCs/>
          <w:sz w:val="24"/>
          <w:szCs w:val="24"/>
          <w:highlight w:val="green"/>
        </w:rPr>
        <w:t>CONTRATADA</w:t>
      </w:r>
      <w:r w:rsidRPr="001B41B7">
        <w:rPr>
          <w:sz w:val="24"/>
          <w:szCs w:val="24"/>
          <w:highlight w:val="green"/>
        </w:rPr>
        <w:t xml:space="preserve"> quaisquer alterações relativas ao objeto do seguro;</w:t>
      </w:r>
    </w:p>
    <w:p w14:paraId="449B1E4D" w14:textId="7B455D38"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Atuar como representante do </w:t>
      </w:r>
      <w:r w:rsidRPr="001B41B7">
        <w:rPr>
          <w:b/>
          <w:bCs/>
          <w:sz w:val="24"/>
          <w:szCs w:val="24"/>
          <w:highlight w:val="green"/>
        </w:rPr>
        <w:t>CONTRATANTE</w:t>
      </w:r>
      <w:r w:rsidRPr="001B41B7">
        <w:rPr>
          <w:sz w:val="24"/>
          <w:szCs w:val="24"/>
          <w:highlight w:val="green"/>
        </w:rPr>
        <w:t xml:space="preserve"> na fiscalização dos serviços contratados.</w:t>
      </w:r>
      <w:commentRangeEnd w:id="62"/>
      <w:r w:rsidRPr="001B41B7">
        <w:rPr>
          <w:rStyle w:val="Refdecomentrio"/>
          <w:sz w:val="24"/>
          <w:szCs w:val="24"/>
          <w:highlight w:val="green"/>
        </w:rPr>
        <w:commentReference w:id="62"/>
      </w:r>
      <w:commentRangeEnd w:id="63"/>
      <w:r w:rsidR="001718BF" w:rsidRPr="001B41B7">
        <w:rPr>
          <w:rStyle w:val="Refdecomentrio"/>
          <w:sz w:val="24"/>
          <w:szCs w:val="24"/>
          <w:highlight w:val="green"/>
        </w:rPr>
        <w:commentReference w:id="63"/>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3</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commentRangeStart w:id="64"/>
      <w:r w:rsidR="00EE1A19" w:rsidRPr="0043552E">
        <w:rPr>
          <w:sz w:val="24"/>
          <w:szCs w:val="24"/>
          <w:highlight w:val="green"/>
        </w:rPr>
        <w:t>Responsabilizar-se pelo pagamento do prêmio na forma ajustada e pelos demais encargos assumidos na contratação e os que lhe são atribuídos segundo a legislação vigente</w:t>
      </w:r>
      <w:commentRangeEnd w:id="64"/>
      <w:r w:rsidR="00EE1A19" w:rsidRPr="00FA6B0B">
        <w:rPr>
          <w:rStyle w:val="Refdecomentrio"/>
          <w:sz w:val="24"/>
          <w:szCs w:val="24"/>
        </w:rPr>
        <w:commentReference w:id="64"/>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w:t>
      </w:r>
      <w:r w:rsidR="00C124D6" w:rsidRPr="00FA6B0B">
        <w:rPr>
          <w:sz w:val="24"/>
          <w:szCs w:val="24"/>
        </w:rPr>
        <w:lastRenderedPageBreak/>
        <w:t xml:space="preserve">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 xml:space="preserve">Alocar os profissionais necessários ao perfeito cumprimento das cláusulas deste contrato, com habilitação e conhecimento adequados, utilizando os materiais, </w:t>
      </w:r>
      <w:r w:rsidR="00C124D6" w:rsidRPr="00FA6B0B">
        <w:rPr>
          <w:sz w:val="24"/>
          <w:szCs w:val="24"/>
        </w:rPr>
        <w:lastRenderedPageBreak/>
        <w:t>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8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commentRangeStart w:id="65"/>
      <w:r w:rsidRPr="000961EA">
        <w:rPr>
          <w:sz w:val="24"/>
          <w:szCs w:val="24"/>
          <w:highlight w:val="green"/>
        </w:rPr>
        <w:lastRenderedPageBreak/>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commentRangeEnd w:id="65"/>
      <w:r w:rsidRPr="00FA6B0B">
        <w:rPr>
          <w:rStyle w:val="Refdecomentrio"/>
          <w:sz w:val="24"/>
          <w:szCs w:val="24"/>
        </w:rPr>
        <w:commentReference w:id="65"/>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pessoas que se enquadrem nas demais vedações previstas no artigo 14 da </w:t>
      </w:r>
      <w:hyperlink r:id="rId10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FA6B0B">
        <w:rPr>
          <w:i w:val="0"/>
          <w:iCs w:val="0"/>
          <w:color w:val="auto"/>
          <w:sz w:val="24"/>
          <w:szCs w:val="24"/>
        </w:rPr>
        <w:lastRenderedPageBreak/>
        <w:t>realizados (</w:t>
      </w:r>
      <w:hyperlink r:id="rId10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66" w:name="_Hlk170225233"/>
      <w:r w:rsidRPr="00FA6B0B">
        <w:t>CLÁUSULA DÉCIMA PRIMEIRA – GARANTIA DE EXECUÇÃO (</w:t>
      </w:r>
      <w:hyperlink r:id="rId10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66"/>
    <w:p w14:paraId="65ACB7F0" w14:textId="77777777" w:rsidR="00C124D6" w:rsidRPr="00FA6B0B" w:rsidRDefault="00C124D6" w:rsidP="00197018">
      <w:pPr>
        <w:pStyle w:val="Nivel01"/>
      </w:pPr>
      <w:r w:rsidRPr="00FA6B0B">
        <w:t>CLÁUSULA DÉCIMA SEGUNDA – INFRAÇÕES E SANÇÕES ADMINISTRATIVAS (</w:t>
      </w:r>
      <w:hyperlink r:id="rId10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0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0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3"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1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1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1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1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2" w:history="1">
        <w:r w:rsidRPr="00FA6B0B">
          <w:rPr>
            <w:rStyle w:val="Hyperlink"/>
            <w:sz w:val="24"/>
            <w:szCs w:val="24"/>
          </w:rPr>
          <w:t>Lei n.º 14.133, de 2021</w:t>
        </w:r>
      </w:hyperlink>
      <w:r w:rsidRPr="00FA6B0B">
        <w:rPr>
          <w:sz w:val="24"/>
          <w:szCs w:val="24"/>
        </w:rPr>
        <w:t xml:space="preserve">, e ao  </w:t>
      </w:r>
      <w:hyperlink r:id="rId123" w:anchor="art8§2" w:history="1">
        <w:r w:rsidRPr="00FA6B0B">
          <w:rPr>
            <w:rStyle w:val="Hyperlink"/>
            <w:sz w:val="24"/>
            <w:szCs w:val="24"/>
          </w:rPr>
          <w:t>art. 8º, § 2º, da Lei n. 12.527, de 2011</w:t>
        </w:r>
      </w:hyperlink>
      <w:r w:rsidRPr="00FA6B0B">
        <w:rPr>
          <w:sz w:val="24"/>
          <w:szCs w:val="24"/>
        </w:rPr>
        <w:t xml:space="preserve">, c/c art. 22 do </w:t>
      </w:r>
      <w:hyperlink r:id="rId12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2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I – por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II – por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IV – por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o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o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o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I – a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II – a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acrescido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o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I – a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II – a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6-24T11:12:00Z" w:initials="OC">
    <w:p w14:paraId="2E856208" w14:textId="77777777" w:rsidR="005B156B" w:rsidRDefault="005B156B" w:rsidP="005B156B">
      <w:pPr>
        <w:pStyle w:val="Textodecomentrio"/>
      </w:pPr>
      <w:r>
        <w:rPr>
          <w:rStyle w:val="Refdecomentrio"/>
        </w:rPr>
        <w:annotationRef/>
      </w:r>
      <w:r>
        <w:t>Verificar se os  veículos que foram leiloados serão excluídos da planilha e se o valor será atualizado?</w:t>
      </w:r>
    </w:p>
  </w:comment>
  <w:comment w:id="1" w:author="Caroline Zentner" w:date="2026-07-01T11:25:00Z" w:initials="CZ">
    <w:p w14:paraId="65FF827C" w14:textId="77777777" w:rsidR="000C12E3" w:rsidRDefault="000C12E3" w:rsidP="000C12E3">
      <w:pPr>
        <w:pStyle w:val="Textodecomentrio"/>
      </w:pPr>
      <w:r>
        <w:rPr>
          <w:rStyle w:val="Refdecomentrio"/>
        </w:rPr>
        <w:annotationRef/>
      </w:r>
      <w:r>
        <w:t>O despacho DM-1 informa que: "</w:t>
      </w:r>
      <w:r>
        <w:rPr>
          <w:color w:val="000000"/>
        </w:rPr>
        <w:t>Cumpre ressaltar que o valor referencial apresentado poderá sofrer alterações, em razão da recente sessão pública do leilão destinado à alienação de bens móveis inservíveis e veículos do TCE-SP (processo SEI nº </w:t>
      </w:r>
      <w:r>
        <w:rPr>
          <w:b/>
          <w:bCs/>
          <w:color w:val="000000"/>
        </w:rPr>
        <w:t>3721/2025-38)</w:t>
      </w:r>
      <w:r>
        <w:rPr>
          <w:color w:val="000000"/>
        </w:rPr>
        <w:t>, uma vez que, preliminarmente, 24 (vinte e quatro) veículos da lista inicial foram arrematados (</w:t>
      </w:r>
      <w:hyperlink r:id="rId1" w:history="1">
        <w:r w:rsidRPr="008B7023">
          <w:rPr>
            <w:rStyle w:val="Hyperlink"/>
          </w:rPr>
          <w:t>1462338</w:t>
        </w:r>
      </w:hyperlink>
      <w:r>
        <w:rPr>
          <w:color w:val="000000"/>
        </w:rPr>
        <w:t>). Com a homologação do certame, será necessária a supressão dos veículos efetivamente alienados da tabela </w:t>
      </w:r>
      <w:hyperlink r:id="rId2" w:history="1">
        <w:r w:rsidRPr="008B7023">
          <w:rPr>
            <w:rStyle w:val="Hyperlink"/>
          </w:rPr>
          <w:t>1465751</w:t>
        </w:r>
      </w:hyperlink>
      <w:r>
        <w:rPr>
          <w:color w:val="000000"/>
        </w:rPr>
        <w:t>, reduzindo do valor referencial final, baseado nos valores remanescentes da coluna "prêmio proposto".</w:t>
      </w:r>
      <w:r>
        <w:t xml:space="preserve"> </w:t>
      </w:r>
    </w:p>
    <w:p w14:paraId="163DB9BF" w14:textId="77777777" w:rsidR="000C12E3" w:rsidRDefault="000C12E3" w:rsidP="000C12E3">
      <w:pPr>
        <w:pStyle w:val="Textodecomentrio"/>
      </w:pPr>
    </w:p>
    <w:p w14:paraId="729FD565" w14:textId="77777777" w:rsidR="000C12E3" w:rsidRDefault="000C12E3" w:rsidP="000C12E3">
      <w:pPr>
        <w:pStyle w:val="Textodecomentrio"/>
      </w:pPr>
      <w:r>
        <w:t>Vou confirmar com o GDM se podemos segurar o processo até a homologação do leilão para já encaminhar a minuta com esse ajuste, pois acredito que não deve demorar muito.</w:t>
      </w:r>
    </w:p>
  </w:comment>
  <w:comment w:id="12" w:author="Caroline Zentner" w:date="2026-06-29T11:32:00Z" w:initials="CZ">
    <w:p w14:paraId="66DDC0B8" w14:textId="77777777" w:rsidR="002751AC" w:rsidRDefault="00EE4E72" w:rsidP="002751AC">
      <w:pPr>
        <w:pStyle w:val="Textodecomentrio"/>
      </w:pPr>
      <w:r>
        <w:rPr>
          <w:rStyle w:val="Refdecomentrio"/>
        </w:rPr>
        <w:annotationRef/>
      </w:r>
      <w:r w:rsidR="002751AC">
        <w:t>No edital do seguro predial (90005/2026) foi vedada a participação de ME/EPP:</w:t>
      </w:r>
    </w:p>
    <w:p w14:paraId="6437513F" w14:textId="77777777" w:rsidR="002751AC" w:rsidRDefault="002751AC" w:rsidP="002751AC">
      <w:pPr>
        <w:pStyle w:val="Textodecomentrio"/>
      </w:pPr>
    </w:p>
    <w:p w14:paraId="3934C823" w14:textId="77777777" w:rsidR="002751AC" w:rsidRDefault="002751AC" w:rsidP="002751AC">
      <w:pPr>
        <w:pStyle w:val="Textodecomentrio"/>
      </w:pPr>
      <w:r>
        <w:rPr>
          <w:color w:val="000000"/>
        </w:rPr>
        <w:t>Vide justificativa no Despacho GDM (1340466):</w:t>
      </w:r>
    </w:p>
    <w:p w14:paraId="38EEAFEC" w14:textId="77777777" w:rsidR="002751AC" w:rsidRDefault="002751AC" w:rsidP="002751AC">
      <w:pPr>
        <w:pStyle w:val="Textodecomentrio"/>
      </w:pPr>
    </w:p>
    <w:p w14:paraId="37DFB5F8" w14:textId="77777777" w:rsidR="002751AC" w:rsidRDefault="002751AC" w:rsidP="002751AC">
      <w:pPr>
        <w:pStyle w:val="Textodecomentrio"/>
      </w:pPr>
      <w:r>
        <w:rPr>
          <w:color w:val="000000"/>
        </w:rPr>
        <w:t>Em relação à vedação da participação de microempresas e empresas de pequeno porte, cumpre esclarecer que tal restrição decorre do </w:t>
      </w:r>
      <w:hyperlink r:id="rId3" w:history="1">
        <w:r w:rsidRPr="0027690A">
          <w:rPr>
            <w:rStyle w:val="Hyperlink"/>
          </w:rPr>
          <w:t>Decreto-Lei nº 73/1966</w:t>
        </w:r>
      </w:hyperlink>
      <w:r>
        <w:rPr>
          <w:color w:val="000000"/>
        </w:rPr>
        <w:t>, o qual estabelece, em seu artigo 24¹, que somente poderão operar em seguros privados as pessoas jurídicas constituídas sob a forma de sociedade por ações ou de sociedade cooperativa previamente autorizadas pela Susep. Ademais, o inciso VIII do § 4º do artigo 3º da </w:t>
      </w:r>
      <w:hyperlink r:id="rId4" w:history="1">
        <w:r w:rsidRPr="0027690A">
          <w:rPr>
            <w:rStyle w:val="Hyperlink"/>
          </w:rPr>
          <w:t>Lei Complementar nº 123/06</w:t>
        </w:r>
      </w:hyperlink>
      <w:r>
        <w:rPr>
          <w:color w:val="000000"/>
        </w:rPr>
        <w:t>² dispõe que a pessoa jurídica que exerça atividade de seguro privado não poderá usufruir do tratamento jurídico diferenciado previsto na referida Lei. </w:t>
      </w:r>
      <w:r>
        <w:t xml:space="preserve"> </w:t>
      </w:r>
    </w:p>
    <w:p w14:paraId="1C54BEA4" w14:textId="77777777" w:rsidR="002751AC" w:rsidRDefault="002751AC" w:rsidP="002751AC">
      <w:pPr>
        <w:pStyle w:val="Textodecomentrio"/>
      </w:pPr>
    </w:p>
    <w:p w14:paraId="47156BBE" w14:textId="77777777" w:rsidR="002751AC" w:rsidRDefault="002751AC" w:rsidP="002751AC">
      <w:pPr>
        <w:pStyle w:val="Textodecomentrio"/>
      </w:pPr>
      <w:r>
        <w:t>Será necessário excluir alguns itens referentes á ME/EPP do Edital, sugiro usar o edital do PE 90005/2026 como referência.</w:t>
      </w:r>
    </w:p>
  </w:comment>
  <w:comment w:id="47" w:author="Lucas Ramos Da Silva" w:date="2026-06-25T14:30:00Z" w:initials="LR">
    <w:p w14:paraId="23830573" w14:textId="13FDE0B7" w:rsidR="00705268" w:rsidRDefault="00705268" w:rsidP="00705268">
      <w:pPr>
        <w:pStyle w:val="Textodecomentrio"/>
      </w:pPr>
      <w:r>
        <w:rPr>
          <w:rStyle w:val="Refdecomentrio"/>
        </w:rPr>
        <w:annotationRef/>
      </w:r>
      <w:r>
        <w:t>Se houver alteração no Anexo, verificar a coerência entre essa informação e o novo anexo.</w:t>
      </w:r>
    </w:p>
  </w:comment>
  <w:comment w:id="48" w:author="Caroline Zentner" w:date="2026-06-30T14:33:00Z" w:initials="CZ">
    <w:p w14:paraId="5B3F8D50" w14:textId="77777777" w:rsidR="001718BF" w:rsidRDefault="00C27C02" w:rsidP="001718BF">
      <w:pPr>
        <w:pStyle w:val="Textodecomentrio"/>
      </w:pPr>
      <w:r>
        <w:rPr>
          <w:rStyle w:val="Refdecomentrio"/>
        </w:rPr>
        <w:annotationRef/>
      </w:r>
      <w:r w:rsidR="001718BF">
        <w:t xml:space="preserve">Parece que há uma divergência em relação ao item 5.9, no qual o prazo de 30 dias é contado da </w:t>
      </w:r>
      <w:r w:rsidR="001718BF">
        <w:rPr>
          <w:color w:val="000000"/>
        </w:rPr>
        <w:t>apresentação de todos os documentos solicitados pela seguradora.</w:t>
      </w:r>
    </w:p>
    <w:p w14:paraId="301D1047" w14:textId="77777777" w:rsidR="001718BF" w:rsidRDefault="001718BF" w:rsidP="001718BF">
      <w:pPr>
        <w:pStyle w:val="Textodecomentrio"/>
      </w:pPr>
      <w:r>
        <w:rPr>
          <w:color w:val="000000"/>
        </w:rPr>
        <w:t>Outro ponto é que a Lei 15040/2024, que dispõe sobre normas gerais de seguros privados, estabelece que o prazo de indenização é contado do reconhecimento da cobertura (art. 87).</w:t>
      </w:r>
    </w:p>
    <w:p w14:paraId="660641F1" w14:textId="77777777" w:rsidR="001718BF" w:rsidRDefault="001718BF" w:rsidP="001718BF">
      <w:pPr>
        <w:pStyle w:val="Textodecomentrio"/>
      </w:pPr>
    </w:p>
    <w:p w14:paraId="3C72DBE0" w14:textId="77777777" w:rsidR="001718BF" w:rsidRDefault="001718BF" w:rsidP="001718BF">
      <w:pPr>
        <w:pStyle w:val="Textodecomentrio"/>
      </w:pPr>
      <w:r>
        <w:rPr>
          <w:color w:val="000000"/>
        </w:rPr>
        <w:t>Vamos confirmar com a área demandante.</w:t>
      </w:r>
    </w:p>
  </w:comment>
  <w:comment w:id="49" w:author="Caroline Zentner" w:date="2026-06-30T14:41:00Z" w:initials="CZ">
    <w:p w14:paraId="646CA8B7" w14:textId="7B0D941F" w:rsidR="00C27C02" w:rsidRDefault="00C27C02" w:rsidP="00C27C02">
      <w:pPr>
        <w:pStyle w:val="Textodecomentrio"/>
      </w:pPr>
      <w:r>
        <w:rPr>
          <w:rStyle w:val="Refdecomentrio"/>
        </w:rPr>
        <w:annotationRef/>
      </w:r>
      <w:r>
        <w:t xml:space="preserve">No Edital do PE 90005/2026 foram excluídos alguns subitens da habilitação juridica, tendo em vista que </w:t>
      </w:r>
      <w:r>
        <w:rPr>
          <w:color w:val="000000"/>
        </w:rPr>
        <w:t>que somente poderão operar em seguros privados as pessoas jurídicas constituídas sob a forma de sociedade por ações ou de sociedade cooperativa previamente autorizadas pela Susep</w:t>
      </w:r>
    </w:p>
  </w:comment>
  <w:comment w:id="50" w:author="Caroline Zentner" w:date="2026-06-30T14:42:00Z" w:initials="CZ">
    <w:p w14:paraId="1269F86C" w14:textId="77777777" w:rsidR="00272588" w:rsidRDefault="00272588" w:rsidP="00272588">
      <w:pPr>
        <w:pStyle w:val="Textodecomentrio"/>
      </w:pPr>
      <w:r>
        <w:rPr>
          <w:rStyle w:val="Refdecomentrio"/>
        </w:rPr>
        <w:annotationRef/>
      </w:r>
      <w:r>
        <w:t>Sugiro excluir</w:t>
      </w:r>
    </w:p>
  </w:comment>
  <w:comment w:id="51" w:author="Caroline Zentner" w:date="2026-06-30T14:42:00Z" w:initials="CZ">
    <w:p w14:paraId="4EA32533" w14:textId="77777777" w:rsidR="00272588" w:rsidRDefault="00272588" w:rsidP="00272588">
      <w:pPr>
        <w:pStyle w:val="Textodecomentrio"/>
      </w:pPr>
      <w:r>
        <w:rPr>
          <w:rStyle w:val="Refdecomentrio"/>
        </w:rPr>
        <w:annotationRef/>
      </w:r>
      <w:r>
        <w:t>Sugiro excluir</w:t>
      </w:r>
    </w:p>
  </w:comment>
  <w:comment w:id="52" w:author="Olívia Carvalho" w:date="2026-06-23T14:46:00Z" w:initials="OC">
    <w:p w14:paraId="1944D271" w14:textId="5F8B1C88" w:rsidR="00C06988" w:rsidRDefault="00C06988" w:rsidP="00C06988">
      <w:pPr>
        <w:pStyle w:val="Textodecomentrio"/>
      </w:pPr>
      <w:r>
        <w:rPr>
          <w:rStyle w:val="Refdecomentrio"/>
        </w:rPr>
        <w:annotationRef/>
      </w:r>
      <w:r>
        <w:t>Caso seja alterado o número de veículos, lembrar de ajustar a qualificação.</w:t>
      </w:r>
    </w:p>
  </w:comment>
  <w:comment w:id="53" w:author="Caroline Zentner" w:date="2026-06-30T14:43:00Z" w:initials="CZ">
    <w:p w14:paraId="74354A1A" w14:textId="77777777" w:rsidR="00272588" w:rsidRDefault="00272588" w:rsidP="00272588">
      <w:pPr>
        <w:pStyle w:val="Textodecomentrio"/>
      </w:pPr>
      <w:r>
        <w:rPr>
          <w:rStyle w:val="Refdecomentrio"/>
        </w:rPr>
        <w:annotationRef/>
      </w:r>
      <w:r>
        <w:t>Ajustar a fonte</w:t>
      </w:r>
    </w:p>
  </w:comment>
  <w:comment w:id="54" w:author="Caroline Zentner" w:date="2026-06-30T14:46:00Z" w:initials="CZ">
    <w:p w14:paraId="22A2A451" w14:textId="77777777" w:rsidR="00272588" w:rsidRDefault="00272588" w:rsidP="00272588">
      <w:pPr>
        <w:pStyle w:val="Textodecomentrio"/>
      </w:pPr>
      <w:r>
        <w:rPr>
          <w:rStyle w:val="Refdecomentrio"/>
        </w:rPr>
        <w:annotationRef/>
      </w:r>
      <w:r>
        <w:t>Tendo em vista o item 4.1.1 do edital, sugiro adotar:</w:t>
      </w:r>
    </w:p>
    <w:p w14:paraId="54867F82" w14:textId="77777777" w:rsidR="00272588" w:rsidRDefault="00272588" w:rsidP="00272588">
      <w:pPr>
        <w:pStyle w:val="Textodecomentrio"/>
      </w:pPr>
    </w:p>
    <w:p w14:paraId="03D75BDF" w14:textId="77777777" w:rsidR="00272588" w:rsidRDefault="00272588" w:rsidP="00272588">
      <w:pPr>
        <w:pStyle w:val="Textodecomentrio"/>
      </w:pPr>
      <w:r>
        <w:t xml:space="preserve">Valor (Prêmio) Total Estimado do Item Único (R$) </w:t>
      </w:r>
    </w:p>
  </w:comment>
  <w:comment w:id="55" w:author="Caroline Zentner" w:date="2026-06-30T15:05:00Z" w:initials="CZ">
    <w:p w14:paraId="27AA2199" w14:textId="77777777" w:rsidR="00F26E3F" w:rsidRDefault="00F26E3F" w:rsidP="00F26E3F">
      <w:pPr>
        <w:pStyle w:val="Textodecomentrio"/>
      </w:pPr>
      <w:r>
        <w:rPr>
          <w:rStyle w:val="Refdecomentrio"/>
        </w:rPr>
        <w:annotationRef/>
      </w:r>
      <w:r>
        <w:t xml:space="preserve">O Anexo B seria </w:t>
      </w:r>
      <w:r>
        <w:rPr>
          <w:b/>
          <w:bCs/>
        </w:rPr>
        <w:t>ENDEREÇO DA SEDE E UNIDADES REGIONAIS DO TCESP</w:t>
      </w:r>
    </w:p>
  </w:comment>
  <w:comment w:id="57" w:author="Olívia Carvalho" w:date="2026-06-23T14:51:00Z" w:initials="OC">
    <w:p w14:paraId="55148E95" w14:textId="212D9BE9" w:rsidR="00565AAF" w:rsidRDefault="00565AAF" w:rsidP="00565AAF">
      <w:pPr>
        <w:pStyle w:val="Textodecomentrio"/>
      </w:pPr>
      <w:r>
        <w:rPr>
          <w:rStyle w:val="Refdecomentrio"/>
        </w:rPr>
        <w:annotationRef/>
      </w:r>
      <w:r>
        <w:t>Considerando o leilão de alguns dos veículos dessa lista, verificar com a área técnica a sua atualização?</w:t>
      </w:r>
    </w:p>
  </w:comment>
  <w:comment w:id="59" w:author="Caroline Zentner" w:date="2026-06-30T15:06:00Z" w:initials="CZ">
    <w:p w14:paraId="63B19B5C" w14:textId="77777777" w:rsidR="00F26E3F" w:rsidRDefault="00F26E3F" w:rsidP="00F26E3F">
      <w:pPr>
        <w:pStyle w:val="Textodecomentrio"/>
      </w:pPr>
      <w:r>
        <w:rPr>
          <w:rStyle w:val="Refdecomentrio"/>
        </w:rPr>
        <w:annotationRef/>
      </w:r>
      <w:r>
        <w:t>2026</w:t>
      </w:r>
    </w:p>
  </w:comment>
  <w:comment w:id="60" w:author="Renan Peron Fineto" w:date="2026-06-22T12:22:00Z" w:initials="RPF">
    <w:p w14:paraId="08E100E1" w14:textId="77777777" w:rsidR="0012449A" w:rsidRDefault="0012449A" w:rsidP="0012449A">
      <w:r>
        <w:rPr>
          <w:rStyle w:val="Refdecomentrio"/>
        </w:rPr>
        <w:annotationRef/>
      </w:r>
      <w:r>
        <w:rPr>
          <w:rFonts w:eastAsia="Times New Roman"/>
          <w:sz w:val="20"/>
          <w:szCs w:val="20"/>
        </w:rPr>
        <w:t>Pensei em trazer para cá, conforme fizemos na última licitação.</w:t>
      </w:r>
    </w:p>
  </w:comment>
  <w:comment w:id="61" w:author="Caroline Zentner" w:date="2026-07-01T11:04:00Z" w:initials="CZ">
    <w:p w14:paraId="36807119" w14:textId="77777777" w:rsidR="00526D4C" w:rsidRDefault="00526D4C" w:rsidP="00526D4C">
      <w:pPr>
        <w:pStyle w:val="Textodecomentrio"/>
      </w:pPr>
      <w:r>
        <w:rPr>
          <w:rStyle w:val="Refdecomentrio"/>
        </w:rPr>
        <w:annotationRef/>
      </w:r>
      <w:r>
        <w:t>No edital do seguro predial usamos essa redação:</w:t>
      </w:r>
    </w:p>
    <w:p w14:paraId="787F9A74" w14:textId="77777777" w:rsidR="00526D4C" w:rsidRDefault="00526D4C" w:rsidP="00526D4C">
      <w:pPr>
        <w:pStyle w:val="Textodecomentrio"/>
      </w:pPr>
    </w:p>
    <w:p w14:paraId="52555431" w14:textId="77777777" w:rsidR="00526D4C" w:rsidRDefault="00526D4C" w:rsidP="00526D4C">
      <w:pPr>
        <w:pStyle w:val="Textodecomentrio"/>
      </w:pPr>
      <w:r>
        <w:t>Eventual reajuste de preços será calculado em conformidade com a legislação vigente e será processado com base na variação mensal acumulada do IPC FIPE - Índice de Preço ao Consumidor, ocorrida no período entre o mês de referência de preços, ou o mês do último reajuste aplicado, e o mês de aplicação do reajuste.</w:t>
      </w:r>
    </w:p>
    <w:p w14:paraId="2E8BC5FA" w14:textId="77777777" w:rsidR="00526D4C" w:rsidRDefault="00526D4C" w:rsidP="00526D4C">
      <w:pPr>
        <w:pStyle w:val="Textodecomentrio"/>
      </w:pPr>
    </w:p>
    <w:p w14:paraId="5835182B" w14:textId="77777777" w:rsidR="00526D4C" w:rsidRDefault="00526D4C" w:rsidP="00526D4C">
      <w:pPr>
        <w:pStyle w:val="Textodecomentrio"/>
      </w:pPr>
      <w:r>
        <w:t xml:space="preserve">Acho que seria melhor esse texto pois deixa mais em aberto. Nesse contrato teremos pagamento único, então  só haverá reajuste se o contrato for prorrogado </w:t>
      </w:r>
    </w:p>
  </w:comment>
  <w:comment w:id="62" w:author="Renan Peron Fineto" w:date="2026-06-22T14:09:00Z" w:initials="RPF">
    <w:p w14:paraId="603B4392" w14:textId="77777777" w:rsidR="001B41B7" w:rsidRDefault="001B41B7" w:rsidP="001B41B7">
      <w:r>
        <w:rPr>
          <w:rStyle w:val="Refdecomentrio"/>
        </w:rPr>
        <w:annotationRef/>
      </w:r>
      <w:r>
        <w:rPr>
          <w:rFonts w:eastAsia="Times New Roman"/>
          <w:sz w:val="20"/>
          <w:szCs w:val="20"/>
        </w:rPr>
        <w:t>Inserido tendo como referência o último edital.</w:t>
      </w:r>
    </w:p>
  </w:comment>
  <w:comment w:id="63" w:author="Caroline Zentner" w:date="2026-07-01T10:55:00Z" w:initials="CZ">
    <w:p w14:paraId="2E0924F9" w14:textId="77777777" w:rsidR="001718BF" w:rsidRDefault="001718BF" w:rsidP="001718BF">
      <w:pPr>
        <w:pStyle w:val="Textodecomentrio"/>
      </w:pPr>
      <w:r>
        <w:rPr>
          <w:rStyle w:val="Refdecomentrio"/>
        </w:rPr>
        <w:annotationRef/>
      </w:r>
      <w:r>
        <w:t>Acho que não seria necessário pois o item 10  do TR já define as atribuições do Gestor e fiscais do contrato</w:t>
      </w:r>
    </w:p>
  </w:comment>
  <w:comment w:id="64" w:author="Renan Peron Fineto" w:date="2026-06-25T10:07:00Z" w:initials="RPF">
    <w:p w14:paraId="4AFA604B" w14:textId="77777777" w:rsidR="00EE1A19" w:rsidRDefault="00EE1A19" w:rsidP="00EE1A19">
      <w:r>
        <w:rPr>
          <w:rStyle w:val="Refdecomentrio"/>
        </w:rPr>
        <w:annotationRef/>
      </w:r>
      <w:r>
        <w:rPr>
          <w:rFonts w:eastAsia="Times New Roman"/>
          <w:sz w:val="20"/>
          <w:szCs w:val="20"/>
        </w:rPr>
        <w:t>Atualizado conforme último edital.</w:t>
      </w:r>
    </w:p>
  </w:comment>
  <w:comment w:id="65" w:author="Renan Peron Fineto" w:date="2026-06-22T14:22:00Z" w:initials="RPF">
    <w:p w14:paraId="753CE3C8" w14:textId="77777777" w:rsidR="000961EA" w:rsidRDefault="000961EA" w:rsidP="000961EA">
      <w:r>
        <w:rPr>
          <w:rStyle w:val="Refdecomentrio"/>
        </w:rPr>
        <w:annotationRef/>
      </w:r>
      <w:r>
        <w:rPr>
          <w:rFonts w:eastAsia="Times New Roman"/>
          <w:sz w:val="20"/>
          <w:szCs w:val="20"/>
        </w:rPr>
        <w:t>Inserido conforme o último edital.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856208" w15:done="0"/>
  <w15:commentEx w15:paraId="729FD565" w15:paraIdParent="2E856208" w15:done="0"/>
  <w15:commentEx w15:paraId="47156BBE" w15:done="0"/>
  <w15:commentEx w15:paraId="23830573" w15:done="0"/>
  <w15:commentEx w15:paraId="3C72DBE0" w15:done="0"/>
  <w15:commentEx w15:paraId="646CA8B7" w15:done="0"/>
  <w15:commentEx w15:paraId="1269F86C" w15:done="0"/>
  <w15:commentEx w15:paraId="4EA32533" w15:done="0"/>
  <w15:commentEx w15:paraId="1944D271" w15:done="0"/>
  <w15:commentEx w15:paraId="74354A1A" w15:done="0"/>
  <w15:commentEx w15:paraId="03D75BDF" w15:done="0"/>
  <w15:commentEx w15:paraId="27AA2199" w15:done="0"/>
  <w15:commentEx w15:paraId="55148E95" w15:done="0"/>
  <w15:commentEx w15:paraId="63B19B5C" w15:done="0"/>
  <w15:commentEx w15:paraId="08E100E1" w15:done="0"/>
  <w15:commentEx w15:paraId="5835182B" w15:done="0"/>
  <w15:commentEx w15:paraId="603B4392" w15:done="0"/>
  <w15:commentEx w15:paraId="2E0924F9" w15:paraIdParent="603B4392" w15:done="0"/>
  <w15:commentEx w15:paraId="4AFA604B" w15:done="0"/>
  <w15:commentEx w15:paraId="753CE3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839DA" w16cex:dateUtc="2026-06-24T14:12:00Z">
    <w16cex:extLst>
      <w16:ext w16:uri="{CE6994B0-6A32-4C9F-8C6B-6E91EDA988CE}">
        <cr:reactions xmlns:cr="http://schemas.microsoft.com/office/comments/2020/reactions">
          <cr:reaction reactionType="1">
            <cr:reactionInfo dateUtc="2026-06-25T12:59:13Z">
              <cr:user userId="S::rfineto@tce.sp.gov.br::52f4af4b-423f-47cf-86d7-5814da7b4246" userProvider="AD" userName="Renan Peron Fineto"/>
            </cr:reactionInfo>
            <cr:reactionInfo dateUtc="2026-06-25T13:52:17Z">
              <cr:user userId="S::lrdsilva@tce.sp.gov.br::173c9dd1-1553-43ce-9323-2459c1a07d6a" userProvider="AD" userName="Lucas Ramos Da Silva"/>
            </cr:reactionInfo>
          </cr:reaction>
        </cr:reactions>
      </w16:ext>
    </w16cex:extLst>
  </w16cex:commentExtensible>
  <w16cex:commentExtensible w16cex:durableId="74096DAB" w16cex:dateUtc="2026-07-01T14:25:00Z"/>
  <w16cex:commentExtensible w16cex:durableId="4D70F5C6" w16cex:dateUtc="2026-06-29T14:32:00Z"/>
  <w16cex:commentExtensible w16cex:durableId="05E29F0D" w16cex:dateUtc="2026-06-25T17:30:00Z">
    <w16cex:extLst>
      <w16:ext w16:uri="{CE6994B0-6A32-4C9F-8C6B-6E91EDA988CE}">
        <cr:reactions xmlns:cr="http://schemas.microsoft.com/office/comments/2020/reactions">
          <cr:reaction reactionType="1">
            <cr:reactionInfo dateUtc="2026-06-26T13:19:53Z">
              <cr:user userId="S::rfineto@tce.sp.gov.br::52f4af4b-423f-47cf-86d7-5814da7b4246" userProvider="AD" userName="Renan Peron Fineto"/>
            </cr:reactionInfo>
          </cr:reaction>
        </cr:reactions>
      </w16:ext>
    </w16cex:extLst>
  </w16cex:commentExtensible>
  <w16cex:commentExtensible w16cex:durableId="1FF9BD18" w16cex:dateUtc="2026-06-30T17:33:00Z"/>
  <w16cex:commentExtensible w16cex:durableId="50ED7400" w16cex:dateUtc="2026-06-30T17:41:00Z"/>
  <w16cex:commentExtensible w16cex:durableId="723E8880" w16cex:dateUtc="2026-06-30T17:42:00Z"/>
  <w16cex:commentExtensible w16cex:durableId="4E154050" w16cex:dateUtc="2026-06-30T17:42:00Z"/>
  <w16cex:commentExtensible w16cex:durableId="39B058C8" w16cex:dateUtc="2026-06-23T17:46:00Z">
    <w16cex:extLst>
      <w16:ext w16:uri="{CE6994B0-6A32-4C9F-8C6B-6E91EDA988CE}">
        <cr:reactions xmlns:cr="http://schemas.microsoft.com/office/comments/2020/reactions">
          <cr:reaction reactionType="1">
            <cr:reactionInfo dateUtc="2026-06-25T13:01:33Z">
              <cr:user userId="S::rfineto@tce.sp.gov.br::52f4af4b-423f-47cf-86d7-5814da7b4246" userProvider="AD" userName="Renan Peron Fineto"/>
            </cr:reactionInfo>
            <cr:reactionInfo dateUtc="2026-06-25T13:52:18Z">
              <cr:user userId="S::lrdsilva@tce.sp.gov.br::173c9dd1-1553-43ce-9323-2459c1a07d6a" userProvider="AD" userName="Lucas Ramos Da Silva"/>
            </cr:reactionInfo>
          </cr:reaction>
        </cr:reactions>
      </w16:ext>
    </w16cex:extLst>
  </w16cex:commentExtensible>
  <w16cex:commentExtensible w16cex:durableId="57D713F9" w16cex:dateUtc="2026-06-30T17:43:00Z"/>
  <w16cex:commentExtensible w16cex:durableId="536EC003" w16cex:dateUtc="2026-06-30T17:46:00Z"/>
  <w16cex:commentExtensible w16cex:durableId="6BA6D38F" w16cex:dateUtc="2026-06-30T18:05:00Z"/>
  <w16cex:commentExtensible w16cex:durableId="4F4E017A" w16cex:dateUtc="2026-06-23T17:51:00Z">
    <w16cex:extLst>
      <w16:ext w16:uri="{CE6994B0-6A32-4C9F-8C6B-6E91EDA988CE}">
        <cr:reactions xmlns:cr="http://schemas.microsoft.com/office/comments/2020/reactions">
          <cr:reaction reactionType="1">
            <cr:reactionInfo dateUtc="2026-06-25T13:02:28Z">
              <cr:user userId="S::rfineto@tce.sp.gov.br::52f4af4b-423f-47cf-86d7-5814da7b4246" userProvider="AD" userName="Renan Peron Fineto"/>
            </cr:reactionInfo>
            <cr:reactionInfo dateUtc="2026-06-25T13:55:16Z">
              <cr:user userId="S::lrdsilva@tce.sp.gov.br::173c9dd1-1553-43ce-9323-2459c1a07d6a" userProvider="AD" userName="Lucas Ramos Da Silva"/>
            </cr:reactionInfo>
          </cr:reaction>
        </cr:reactions>
      </w16:ext>
    </w16cex:extLst>
  </w16cex:commentExtensible>
  <w16cex:commentExtensible w16cex:durableId="397F0793" w16cex:dateUtc="2026-06-30T18:06:00Z"/>
  <w16cex:commentExtensible w16cex:durableId="00023BDC" w16cex:dateUtc="2026-06-22T15:22:00Z">
    <w16cex:extLst>
      <w16:ext w16:uri="{CE6994B0-6A32-4C9F-8C6B-6E91EDA988CE}">
        <cr:reactions xmlns:cr="http://schemas.microsoft.com/office/comments/2020/reactions">
          <cr:reaction reactionType="1">
            <cr:reactionInfo dateUtc="2026-06-24T16:26:40Z">
              <cr:user userId="Olívia Carvalho" userProvider="None" userName="Olívia Carvalho"/>
            </cr:reactionInfo>
            <cr:reactionInfo dateUtc="2026-06-30T17:52:27Z">
              <cr:user userId="S::czentner@tce.sp.gov.br::f715c34f-3d10-4ebc-b038-2e5b0cbf629a" userProvider="AD" userName="Caroline Zentner"/>
            </cr:reactionInfo>
          </cr:reaction>
        </cr:reactions>
      </w16:ext>
    </w16cex:extLst>
  </w16cex:commentExtensible>
  <w16cex:commentExtensible w16cex:durableId="482ACEAD" w16cex:dateUtc="2026-07-01T14:04:00Z"/>
  <w16cex:commentExtensible w16cex:durableId="7B020733" w16cex:dateUtc="2026-06-22T17:09:00Z"/>
  <w16cex:commentExtensible w16cex:durableId="51772679" w16cex:dateUtc="2026-07-01T13:55:00Z"/>
  <w16cex:commentExtensible w16cex:durableId="74113990" w16cex:dateUtc="2026-06-25T13:07:00Z"/>
  <w16cex:commentExtensible w16cex:durableId="10179B96" w16cex:dateUtc="2026-06-22T17:22:00Z">
    <w16cex:extLst>
      <w16:ext w16:uri="{CE6994B0-6A32-4C9F-8C6B-6E91EDA988CE}">
        <cr:reactions xmlns:cr="http://schemas.microsoft.com/office/comments/2020/reactions">
          <cr:reaction reactionType="1">
            <cr:reactionInfo dateUtc="2026-06-24T13:43:34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856208" w16cid:durableId="688839DA"/>
  <w16cid:commentId w16cid:paraId="729FD565" w16cid:durableId="74096DAB"/>
  <w16cid:commentId w16cid:paraId="47156BBE" w16cid:durableId="4D70F5C6"/>
  <w16cid:commentId w16cid:paraId="23830573" w16cid:durableId="05E29F0D"/>
  <w16cid:commentId w16cid:paraId="3C72DBE0" w16cid:durableId="1FF9BD18"/>
  <w16cid:commentId w16cid:paraId="646CA8B7" w16cid:durableId="50ED7400"/>
  <w16cid:commentId w16cid:paraId="1269F86C" w16cid:durableId="723E8880"/>
  <w16cid:commentId w16cid:paraId="4EA32533" w16cid:durableId="4E154050"/>
  <w16cid:commentId w16cid:paraId="1944D271" w16cid:durableId="39B058C8"/>
  <w16cid:commentId w16cid:paraId="74354A1A" w16cid:durableId="57D713F9"/>
  <w16cid:commentId w16cid:paraId="03D75BDF" w16cid:durableId="536EC003"/>
  <w16cid:commentId w16cid:paraId="27AA2199" w16cid:durableId="6BA6D38F"/>
  <w16cid:commentId w16cid:paraId="55148E95" w16cid:durableId="4F4E017A"/>
  <w16cid:commentId w16cid:paraId="63B19B5C" w16cid:durableId="397F0793"/>
  <w16cid:commentId w16cid:paraId="08E100E1" w16cid:durableId="00023BDC"/>
  <w16cid:commentId w16cid:paraId="5835182B" w16cid:durableId="482ACEAD"/>
  <w16cid:commentId w16cid:paraId="603B4392" w16cid:durableId="7B020733"/>
  <w16cid:commentId w16cid:paraId="2E0924F9" w16cid:durableId="51772679"/>
  <w16cid:commentId w16cid:paraId="4AFA604B" w16cid:durableId="74113990"/>
  <w16cid:commentId w16cid:paraId="753CE3C8" w16cid:durableId="10179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2133" w14:textId="77777777" w:rsidR="00D519E4" w:rsidRDefault="00D519E4">
      <w:r>
        <w:separator/>
      </w:r>
    </w:p>
  </w:endnote>
  <w:endnote w:type="continuationSeparator" w:id="0">
    <w:p w14:paraId="3FC2504C" w14:textId="77777777" w:rsidR="00D519E4" w:rsidRDefault="00D5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Helvetica Neue">
    <w:altName w:val="Sylfaen"/>
    <w:charset w:val="00"/>
    <w:family w:val="auto"/>
    <w:pitch w:val="variable"/>
    <w:sig w:usb0="E50002FF" w:usb1="500079DB" w:usb2="00000010" w:usb3="00000000" w:csb0="00000001"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0B698" w14:textId="77777777" w:rsidR="00D519E4" w:rsidRDefault="00D519E4">
      <w:r>
        <w:separator/>
      </w:r>
    </w:p>
  </w:footnote>
  <w:footnote w:type="continuationSeparator" w:id="0">
    <w:p w14:paraId="7BDF69D4" w14:textId="77777777" w:rsidR="00D519E4" w:rsidRDefault="00D51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Caroline Zentner">
    <w15:presenceInfo w15:providerId="AD" w15:userId="S::czentner@tce.sp.gov.br::f715c34f-3d10-4ebc-b038-2e5b0cbf629a"/>
  </w15:person>
  <w15:person w15:author="Lucas Ramos Da Silva">
    <w15:presenceInfo w15:providerId="AD" w15:userId="S::lrdsilva@tce.sp.gov.br::173c9dd1-1553-43ce-9323-2459c1a07d6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2E3"/>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BBC"/>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1B8"/>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8BF"/>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47E1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588"/>
    <w:rsid w:val="00272662"/>
    <w:rsid w:val="00272C35"/>
    <w:rsid w:val="00273268"/>
    <w:rsid w:val="00273425"/>
    <w:rsid w:val="002736BF"/>
    <w:rsid w:val="00273B98"/>
    <w:rsid w:val="00274059"/>
    <w:rsid w:val="002743B7"/>
    <w:rsid w:val="0027454E"/>
    <w:rsid w:val="002749E5"/>
    <w:rsid w:val="00274F5D"/>
    <w:rsid w:val="0027512F"/>
    <w:rsid w:val="002751AC"/>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2CAA"/>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6D4C"/>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0EBA"/>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27C02"/>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9E4"/>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47E"/>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B2"/>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4E72"/>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3F"/>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49F"/>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014"/>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planalto.gov.br/ccivil_03/decreto-lei/del0073.htm" TargetMode="External"/><Relationship Id="rId2" Type="http://schemas.openxmlformats.org/officeDocument/2006/relationships/hyperlink" Target="https://sei.tce.sp.gov.br/sei/controlador.php?acao=protocolo_visualizar&amp;id_protocolo=1662619&amp;id_procedimento_atual=1632349&amp;infra_sistema=100000100&amp;infra_unidade_atual=120000106&amp;infra_hash=a15b62b57520dc614baffc4dcb5e8a9653b11e05d15a37e875032b735e8950b2b0d073be5a29dcdbc42e080070a06af9737e2ba499f68fadf86b66ccdaae544ed8f1662d8cf923757ce055697945491dd3dc6e0f76746597e17b45943624cfa6" TargetMode="External"/><Relationship Id="rId1" Type="http://schemas.openxmlformats.org/officeDocument/2006/relationships/hyperlink" Target="https://sei.tce.sp.gov.br/sei/controlador.php?acao=protocolo_visualizar&amp;id_protocolo=1658823&amp;id_procedimento_atual=1632349&amp;infra_sistema=100000100&amp;infra_unidade_atual=120000106&amp;infra_hash=507f619e7763a5c4f891a11f8bd55caacd0a32dbc0bde5eac93fbc25af6bf366b0d073be5a29dcdbc42e080070a06af9737e2ba499f68fadf86b66ccdaae544ed8f1662d8cf923757ce055697945491dd3dc6e0f76746597e17b45943624cfa6" TargetMode="External"/><Relationship Id="rId4" Type="http://schemas.openxmlformats.org/officeDocument/2006/relationships/hyperlink" Target="https://www.planalto.gov.br/ccivil_03/leis/lcp/lcp12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1-2014/2011/lei/l12527.htm" TargetMode="External"/><Relationship Id="rId128"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theme" Target="theme/theme1.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s://www.planalto.gov.br/ccivil_03/leis/l8429.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esancoes.sp.gov.br"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Template>
  <TotalTime>2460</TotalTime>
  <Pages>89</Pages>
  <Words>27684</Words>
  <Characters>149495</Characters>
  <Application>Microsoft Office Word</Application>
  <DocSecurity>0</DocSecurity>
  <Lines>1245</Lines>
  <Paragraphs>353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Caroline Zentner</cp:lastModifiedBy>
  <cp:revision>231</cp:revision>
  <cp:lastPrinted>2025-06-18T17:16:00Z</cp:lastPrinted>
  <dcterms:created xsi:type="dcterms:W3CDTF">2026-05-14T17:23:00Z</dcterms:created>
  <dcterms:modified xsi:type="dcterms:W3CDTF">2026-07-01T14:28:00Z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