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0"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1"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0"/>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2"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27D8D">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16"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17"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0"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1" w:name="art14§3"/>
      <w:bookmarkStart w:id="12" w:name="art14§4"/>
      <w:bookmarkEnd w:id="11"/>
      <w:bookmarkEnd w:id="12"/>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3"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1"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lastRenderedPageBreak/>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5"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5"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292B7291"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28" w:anchor="art42" w:history="1">
        <w:r w:rsidRPr="00B36518">
          <w:rPr>
            <w:rStyle w:val="Hyperlink"/>
            <w:sz w:val="24"/>
            <w:szCs w:val="24"/>
          </w:rPr>
          <w:t>arts. 42 a 49</w:t>
        </w:r>
      </w:hyperlink>
      <w:r w:rsidRPr="00B36518">
        <w:rPr>
          <w:sz w:val="24"/>
          <w:szCs w:val="24"/>
        </w:rPr>
        <w:t xml:space="preserve">, observado o disposto nos </w:t>
      </w:r>
      <w:hyperlink r:id="rId29" w:anchor="art4§1">
        <w:r w:rsidRPr="00B36518">
          <w:rPr>
            <w:rStyle w:val="Hyperlink"/>
            <w:sz w:val="24"/>
            <w:szCs w:val="24"/>
          </w:rPr>
          <w:t>§§ 1º ao 3º do art. 4º da Lei n.º 14.133, de 2021</w:t>
        </w:r>
      </w:hyperlink>
      <w:r w:rsidR="00EB3AAE">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0"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1"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2"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3"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4"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7" w:name="_Toc135469227"/>
      <w:r w:rsidRPr="00B36518">
        <w:t>DO PREENCHIMENTO DA PROPOSTA</w:t>
      </w:r>
      <w:bookmarkEnd w:id="17"/>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5"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37"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38"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39"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19" w:name="_Toc135469228"/>
      <w:bookmarkEnd w:id="18"/>
      <w:r w:rsidRPr="00B36518">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0001592C">
        <w:rPr>
          <w:b/>
          <w:bCs/>
          <w:color w:val="auto"/>
          <w:sz w:val="24"/>
          <w:szCs w:val="24"/>
          <w:highlight w:val="yellow"/>
        </w:rPr>
        <w:t xml:space="preserve">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4F405B">
        <w:rPr>
          <w:b/>
          <w:bCs/>
          <w:sz w:val="24"/>
          <w:szCs w:val="24"/>
          <w:highlight w:val="yellow"/>
        </w:rPr>
        <w:t xml:space="preserve">R$ </w:t>
      </w:r>
      <w:r w:rsidR="00D614E9" w:rsidRPr="004F405B">
        <w:rPr>
          <w:b/>
          <w:bCs/>
          <w:sz w:val="24"/>
          <w:szCs w:val="24"/>
          <w:highlight w:val="yellow"/>
        </w:rPr>
        <w:t>7</w:t>
      </w:r>
      <w:r w:rsidR="00C1123D" w:rsidRPr="004F405B">
        <w:rPr>
          <w:b/>
          <w:bCs/>
          <w:sz w:val="24"/>
          <w:szCs w:val="24"/>
          <w:highlight w:val="yellow"/>
        </w:rPr>
        <w:t>,</w:t>
      </w:r>
      <w:r w:rsidR="00D614E9" w:rsidRPr="004F405B">
        <w:rPr>
          <w:b/>
          <w:bCs/>
          <w:sz w:val="24"/>
          <w:szCs w:val="24"/>
          <w:highlight w:val="yellow"/>
        </w:rPr>
        <w:t>5</w:t>
      </w:r>
      <w:r w:rsidR="001C28A5" w:rsidRPr="004F405B">
        <w:rPr>
          <w:b/>
          <w:bCs/>
          <w:sz w:val="24"/>
          <w:szCs w:val="24"/>
          <w:highlight w:val="yellow"/>
        </w:rPr>
        <w:t>0</w:t>
      </w:r>
      <w:r w:rsidR="001C28A5" w:rsidRPr="00D614E9">
        <w:rPr>
          <w:sz w:val="24"/>
          <w:szCs w:val="24"/>
          <w:highlight w:val="yellow"/>
        </w:rPr>
        <w:t xml:space="preserve">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2" w:name="_Hlk113697816"/>
      <w:bookmarkEnd w:id="2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0"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1"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3"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4" w:name="art60§1i"/>
      <w:bookmarkEnd w:id="2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5" w:name="art60§1ii"/>
      <w:bookmarkEnd w:id="2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6" w:name="art60§1iii"/>
      <w:bookmarkEnd w:id="26"/>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27" w:name="art60§1iv"/>
      <w:bookmarkEnd w:id="27"/>
      <w:r w:rsidRPr="00B36518">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 xml:space="preserve">empate após aplicação de todos os critérios de desempate de que tratam os </w:t>
      </w:r>
      <w:r w:rsidRPr="00E56666">
        <w:rPr>
          <w:b/>
          <w:bCs/>
          <w:sz w:val="24"/>
          <w:szCs w:val="24"/>
          <w:highlight w:val="yellow"/>
        </w:rPr>
        <w:t>subitens 5.1</w:t>
      </w:r>
      <w:r w:rsidR="00227C3D" w:rsidRPr="00E56666">
        <w:rPr>
          <w:b/>
          <w:bCs/>
          <w:sz w:val="24"/>
          <w:szCs w:val="24"/>
          <w:highlight w:val="yellow"/>
        </w:rPr>
        <w:t>8</w:t>
      </w:r>
      <w:r w:rsidRPr="00E56666">
        <w:rPr>
          <w:b/>
          <w:bCs/>
          <w:sz w:val="24"/>
          <w:szCs w:val="24"/>
          <w:highlight w:val="yellow"/>
        </w:rPr>
        <w:t>.1 e 5.1</w:t>
      </w:r>
      <w:r w:rsidR="00227C3D" w:rsidRPr="00E56666">
        <w:rPr>
          <w:b/>
          <w:bCs/>
          <w:sz w:val="24"/>
          <w:szCs w:val="24"/>
          <w:highlight w:val="yellow"/>
        </w:rPr>
        <w:t>8</w:t>
      </w:r>
      <w:r w:rsidRPr="00E56666">
        <w:rPr>
          <w:b/>
          <w:bCs/>
          <w:sz w:val="24"/>
          <w:szCs w:val="24"/>
          <w:highlight w:val="yellow"/>
        </w:rPr>
        <w:t>.2</w:t>
      </w:r>
      <w:r w:rsidRPr="000459A9">
        <w:rPr>
          <w:sz w:val="24"/>
          <w:szCs w:val="24"/>
        </w:rPr>
        <w:t>,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8" w:name="_Toc135469229"/>
      <w:r w:rsidRPr="00B36518">
        <w:t>DA FASE DE JULGAMENTO</w:t>
      </w:r>
      <w:bookmarkEnd w:id="28"/>
    </w:p>
    <w:p w14:paraId="7E95A5AC" w14:textId="74A689F4" w:rsidR="001167EF" w:rsidRPr="00B36518" w:rsidRDefault="001167EF" w:rsidP="00AE46C4">
      <w:pPr>
        <w:pStyle w:val="Nivel2"/>
        <w:ind w:left="0" w:firstLine="0"/>
        <w:rPr>
          <w:b/>
          <w:bCs/>
          <w:sz w:val="24"/>
          <w:szCs w:val="24"/>
          <w:lang w:eastAsia="ar-SA"/>
        </w:rPr>
      </w:pPr>
      <w:bookmarkStart w:id="29"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29"/>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6"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7"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8"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9"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0"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1"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0" w:name="_Hlk135317550"/>
      <w:r w:rsidRPr="00B36518">
        <w:rPr>
          <w:sz w:val="24"/>
          <w:szCs w:val="24"/>
        </w:rPr>
        <w:t>Caso atendidas as condições de participação, prosseguirá a análise da fase de julgamento da proposta classificada em primeiro lugar.</w:t>
      </w:r>
    </w:p>
    <w:bookmarkEnd w:id="30"/>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4D4CC5"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334F373" w14:textId="77777777" w:rsidR="009339B5" w:rsidRPr="00194366" w:rsidRDefault="004D4CC5" w:rsidP="009339B5">
      <w:pPr>
        <w:pStyle w:val="Nivel2"/>
        <w:ind w:left="0" w:firstLine="0"/>
        <w:rPr>
          <w:b/>
          <w:sz w:val="24"/>
          <w:szCs w:val="24"/>
          <w:highlight w:val="yellow"/>
        </w:rPr>
      </w:pPr>
      <w:r w:rsidRPr="004D4CC5">
        <w:rPr>
          <w:sz w:val="24"/>
          <w:szCs w:val="24"/>
          <w:highlight w:val="yellow"/>
        </w:rPr>
        <w:t xml:space="preserve">O Pregoeiro poderá, a qualquer momento, solicitar aos licitantes </w:t>
      </w:r>
      <w:r w:rsidRPr="00194366">
        <w:rPr>
          <w:sz w:val="24"/>
          <w:szCs w:val="24"/>
          <w:highlight w:val="yellow"/>
        </w:rPr>
        <w:t>esclarecimentos que julgar necessários.</w:t>
      </w:r>
    </w:p>
    <w:p w14:paraId="21BEF63E" w14:textId="77777777" w:rsidR="009339B5" w:rsidRPr="00194366" w:rsidRDefault="00FD09EE" w:rsidP="009339B5">
      <w:pPr>
        <w:pStyle w:val="Nivel2"/>
        <w:ind w:left="0" w:firstLine="0"/>
        <w:rPr>
          <w:b/>
          <w:sz w:val="24"/>
          <w:szCs w:val="24"/>
          <w:highlight w:val="yellow"/>
        </w:rPr>
      </w:pPr>
      <w:r w:rsidRPr="00194366">
        <w:rPr>
          <w:sz w:val="24"/>
          <w:szCs w:val="24"/>
          <w:highlight w:val="yellow"/>
        </w:rPr>
        <w:t>Se a proposta vencedora for desclassificada, o pregoeiro examinará a proposta subsequente, e, assim sucessivamente, na ordem de classificação.</w:t>
      </w:r>
    </w:p>
    <w:p w14:paraId="5061323D" w14:textId="215A56C1" w:rsidR="00FD09EE" w:rsidRPr="00194366" w:rsidRDefault="00FD09EE" w:rsidP="009339B5">
      <w:pPr>
        <w:pStyle w:val="Nivel2"/>
        <w:ind w:left="0" w:firstLine="0"/>
        <w:rPr>
          <w:b/>
          <w:sz w:val="24"/>
          <w:szCs w:val="24"/>
          <w:highlight w:val="yellow"/>
        </w:rPr>
      </w:pPr>
      <w:r w:rsidRPr="00194366">
        <w:rPr>
          <w:sz w:val="24"/>
          <w:szCs w:val="24"/>
          <w:highlight w:val="yellow"/>
        </w:rPr>
        <w:t xml:space="preserve">Encerrada a fase de julgamento, caso se verifique a conformidade da proposta de que trata o </w:t>
      </w:r>
      <w:r w:rsidRPr="00194366">
        <w:rPr>
          <w:b/>
          <w:bCs/>
          <w:sz w:val="24"/>
          <w:szCs w:val="24"/>
          <w:highlight w:val="yellow"/>
        </w:rPr>
        <w:t>subitem 6.6</w:t>
      </w:r>
      <w:r w:rsidRPr="00194366">
        <w:rPr>
          <w:sz w:val="24"/>
          <w:szCs w:val="24"/>
          <w:highlight w:val="yellow"/>
        </w:rPr>
        <w:t xml:space="preserve">, o pregoeiro passará à verificação da documentação de habilitação do licitante conforme disposições do </w:t>
      </w:r>
      <w:r w:rsidRPr="00194366">
        <w:rPr>
          <w:b/>
          <w:bCs/>
          <w:sz w:val="24"/>
          <w:szCs w:val="24"/>
          <w:highlight w:val="yellow"/>
        </w:rPr>
        <w:t>item 7</w:t>
      </w:r>
      <w:r w:rsidRPr="00194366">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commentRangeStart w:id="31"/>
      <w:r w:rsidRPr="00696C6A">
        <w:rPr>
          <w:color w:val="auto"/>
          <w:sz w:val="24"/>
          <w:szCs w:val="24"/>
          <w:highlight w:val="yellow"/>
        </w:rPr>
        <w:t>;</w:t>
      </w:r>
      <w:commentRangeEnd w:id="31"/>
      <w:r w:rsidR="004F405B" w:rsidRPr="00696C6A">
        <w:rPr>
          <w:rStyle w:val="Refdecomentrio"/>
          <w:color w:val="auto"/>
          <w:sz w:val="24"/>
          <w:szCs w:val="24"/>
          <w:highlight w:val="yellow"/>
        </w:rPr>
        <w:commentReference w:id="31"/>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2" w:name="_Toc135469230"/>
      <w:r w:rsidRPr="00B36518">
        <w:t>DA FASE DE HABILITAÇÃO</w:t>
      </w:r>
      <w:bookmarkEnd w:id="32"/>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3"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3"/>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4"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4"/>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35"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35"/>
    </w:p>
    <w:p w14:paraId="21188964" w14:textId="0BC75A20" w:rsidR="001167EF" w:rsidRPr="00B36518" w:rsidRDefault="001167EF" w:rsidP="00AE46C4">
      <w:pPr>
        <w:pStyle w:val="Nivel2"/>
        <w:ind w:left="0" w:firstLine="0"/>
        <w:rPr>
          <w:sz w:val="24"/>
          <w:szCs w:val="24"/>
        </w:rPr>
      </w:pPr>
      <w:bookmarkStart w:id="36"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6"/>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37" w:name="_Toc135469233"/>
      <w:r w:rsidRPr="00B36518">
        <w:t>DOS RECURSOS</w:t>
      </w:r>
      <w:bookmarkEnd w:id="37"/>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38" w:name="_Hlk135318381"/>
      <w:bookmarkStart w:id="39" w:name="_Hlk135315794"/>
      <w:r w:rsidRPr="00B36518">
        <w:rPr>
          <w:sz w:val="24"/>
          <w:szCs w:val="24"/>
        </w:rPr>
        <w:t>o prazo para a manifestação da intenção de recorrer não será inferior a 10 (dez) minutos;</w:t>
      </w:r>
      <w:bookmarkEnd w:id="38"/>
    </w:p>
    <w:bookmarkEnd w:id="39"/>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0" w:name="_Toc135469234"/>
      <w:r w:rsidRPr="00B36518">
        <w:t>DAS INFRAÇÕES ADMINISTRATIVAS E SANÇÕES</w:t>
      </w:r>
      <w:bookmarkEnd w:id="40"/>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1" w:name="_Toc135469235"/>
      <w:r w:rsidRPr="00B36518">
        <w:lastRenderedPageBreak/>
        <w:t>DA IMPUGNAÇÃO AO EDITAL E DO PEDIDO DE ESCLARECIMENTO</w:t>
      </w:r>
      <w:bookmarkEnd w:id="41"/>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6"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2" w:name="_Toc135469236"/>
      <w:r w:rsidRPr="00B36518">
        <w:t>DAS DISPOSIÇÕES GERAIS</w:t>
      </w:r>
      <w:bookmarkEnd w:id="42"/>
    </w:p>
    <w:p w14:paraId="64BB97B9" w14:textId="77777777" w:rsidR="001167EF" w:rsidRPr="00B36518" w:rsidRDefault="001167EF" w:rsidP="00AE46C4">
      <w:pPr>
        <w:pStyle w:val="Nivel2"/>
        <w:ind w:left="0" w:firstLine="0"/>
        <w:rPr>
          <w:sz w:val="24"/>
          <w:szCs w:val="24"/>
        </w:rPr>
      </w:pPr>
      <w:bookmarkStart w:id="43"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9"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3"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43"/>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Pr="007B7FAB" w:rsidRDefault="000A04BF" w:rsidP="000A04BF">
      <w:pPr>
        <w:jc w:val="center"/>
        <w:rPr>
          <w:rFonts w:cs="Arial"/>
          <w:b/>
        </w:rPr>
      </w:pPr>
      <w:r w:rsidRPr="007B7FAB">
        <w:rPr>
          <w:rFonts w:cs="Arial"/>
          <w:b/>
        </w:rPr>
        <w:lastRenderedPageBreak/>
        <w:t>ANEXO I</w:t>
      </w:r>
    </w:p>
    <w:p w14:paraId="5692E561" w14:textId="77777777" w:rsidR="00624F97" w:rsidRPr="0093753B" w:rsidRDefault="00624F97" w:rsidP="00624F97">
      <w:pPr>
        <w:spacing w:line="360" w:lineRule="auto"/>
        <w:jc w:val="center"/>
        <w:rPr>
          <w:rFonts w:cs="Arial"/>
          <w:b/>
        </w:rPr>
      </w:pPr>
      <w:commentRangeStart w:id="44"/>
      <w:r w:rsidRPr="0093753B">
        <w:rPr>
          <w:rFonts w:cs="Arial"/>
          <w:b/>
        </w:rPr>
        <w:t>Termo de Referência</w:t>
      </w:r>
      <w:commentRangeEnd w:id="44"/>
      <w:r w:rsidR="004F405B" w:rsidRPr="0093753B">
        <w:rPr>
          <w:rStyle w:val="Refdecomentrio"/>
          <w:rFonts w:cs="Arial"/>
          <w:b/>
          <w:sz w:val="24"/>
          <w:szCs w:val="24"/>
        </w:rPr>
        <w:commentReference w:id="44"/>
      </w:r>
    </w:p>
    <w:p w14:paraId="5C76A54F" w14:textId="77777777" w:rsidR="00624F97" w:rsidRPr="0093753B" w:rsidRDefault="00624F97" w:rsidP="00624F97">
      <w:pPr>
        <w:spacing w:line="360" w:lineRule="auto"/>
        <w:jc w:val="center"/>
        <w:rPr>
          <w:rFonts w:cs="Arial"/>
          <w:b/>
        </w:rPr>
      </w:pPr>
      <w:r w:rsidRPr="0093753B">
        <w:rPr>
          <w:rFonts w:cs="Arial"/>
          <w:b/>
        </w:rPr>
        <w:t>Especificações Mínimas</w:t>
      </w:r>
    </w:p>
    <w:p w14:paraId="4EB0B731" w14:textId="77777777" w:rsidR="00624F97" w:rsidRPr="0093753B" w:rsidRDefault="00624F97" w:rsidP="00624F97">
      <w:pPr>
        <w:spacing w:line="360" w:lineRule="auto"/>
        <w:jc w:val="center"/>
        <w:rPr>
          <w:rFonts w:cs="Arial"/>
          <w:b/>
        </w:rPr>
      </w:pPr>
    </w:p>
    <w:p w14:paraId="6C70B76D" w14:textId="77777777" w:rsidR="00624F97" w:rsidRPr="0093753B" w:rsidRDefault="00624F97" w:rsidP="00624F97">
      <w:pPr>
        <w:spacing w:after="200" w:line="360" w:lineRule="auto"/>
        <w:ind w:left="993" w:hanging="993"/>
        <w:jc w:val="both"/>
        <w:rPr>
          <w:rFonts w:cs="Arial"/>
        </w:rPr>
      </w:pPr>
      <w:r w:rsidRPr="0093753B">
        <w:rPr>
          <w:rFonts w:cs="Arial"/>
          <w:b/>
        </w:rPr>
        <w:t>Objeto</w:t>
      </w:r>
      <w:r w:rsidRPr="0093753B">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93753B"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93753B" w:rsidRDefault="00624F97" w:rsidP="00A93D67">
            <w:pPr>
              <w:jc w:val="center"/>
              <w:rPr>
                <w:rFonts w:cs="Arial"/>
                <w:b/>
                <w:bCs/>
                <w:color w:val="000000"/>
              </w:rPr>
            </w:pPr>
            <w:r w:rsidRPr="0093753B">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93753B" w:rsidRDefault="00624F97" w:rsidP="00A93D67">
            <w:pPr>
              <w:jc w:val="center"/>
              <w:rPr>
                <w:rFonts w:cs="Arial"/>
                <w:b/>
                <w:bCs/>
                <w:color w:val="000000"/>
              </w:rPr>
            </w:pPr>
            <w:r w:rsidRPr="0093753B">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93753B" w:rsidRDefault="00624F97" w:rsidP="00A93D67">
            <w:pPr>
              <w:jc w:val="center"/>
              <w:rPr>
                <w:rFonts w:cs="Arial"/>
                <w:b/>
                <w:bCs/>
                <w:color w:val="000000"/>
              </w:rPr>
            </w:pPr>
            <w:r w:rsidRPr="0093753B">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77777777" w:rsidR="00624F97" w:rsidRPr="0093753B" w:rsidRDefault="00624F97" w:rsidP="00A93D67">
            <w:pPr>
              <w:jc w:val="center"/>
              <w:rPr>
                <w:rFonts w:cs="Arial"/>
                <w:b/>
                <w:bCs/>
                <w:color w:val="000000"/>
              </w:rPr>
            </w:pPr>
            <w:r w:rsidRPr="0093753B">
              <w:rPr>
                <w:rFonts w:cs="Arial"/>
                <w:b/>
                <w:bCs/>
                <w:color w:val="000000"/>
              </w:rPr>
              <w:t>Periodicidad</w:t>
            </w:r>
            <w:commentRangeStart w:id="45"/>
            <w:r w:rsidRPr="0093753B">
              <w:rPr>
                <w:rFonts w:cs="Arial"/>
                <w:b/>
                <w:bCs/>
                <w:color w:val="000000"/>
              </w:rPr>
              <w:t>e</w:t>
            </w:r>
            <w:commentRangeEnd w:id="45"/>
            <w:r w:rsidR="006832F5" w:rsidRPr="0093753B">
              <w:rPr>
                <w:rStyle w:val="Refdecomentrio"/>
                <w:rFonts w:cs="Arial"/>
                <w:b/>
                <w:bCs/>
                <w:color w:val="000000"/>
                <w:sz w:val="24"/>
                <w:szCs w:val="24"/>
              </w:rPr>
              <w:commentReference w:id="45"/>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93753B" w:rsidRDefault="00624F97" w:rsidP="00A93D67">
            <w:pPr>
              <w:jc w:val="center"/>
              <w:rPr>
                <w:rFonts w:cs="Arial"/>
                <w:b/>
                <w:bCs/>
                <w:color w:val="000000"/>
              </w:rPr>
            </w:pPr>
            <w:r w:rsidRPr="0093753B">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93753B" w:rsidRDefault="00624F97" w:rsidP="00A93D67">
            <w:pPr>
              <w:jc w:val="center"/>
              <w:rPr>
                <w:rFonts w:cs="Arial"/>
                <w:b/>
                <w:bCs/>
                <w:color w:val="000000"/>
              </w:rPr>
            </w:pPr>
            <w:r w:rsidRPr="0093753B">
              <w:rPr>
                <w:rFonts w:cs="Arial"/>
                <w:b/>
                <w:bCs/>
                <w:color w:val="000000"/>
              </w:rPr>
              <w:t>Total</w:t>
            </w:r>
          </w:p>
        </w:tc>
      </w:tr>
      <w:tr w:rsidR="00624F97" w:rsidRPr="0093753B"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93753B" w:rsidRDefault="00624F97" w:rsidP="00A93D67">
            <w:pPr>
              <w:jc w:val="center"/>
              <w:rPr>
                <w:rFonts w:cs="Arial"/>
                <w:color w:val="000000"/>
              </w:rPr>
            </w:pPr>
            <w:r w:rsidRPr="0093753B">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93753B" w:rsidRDefault="00624F97" w:rsidP="00A93D67">
            <w:pPr>
              <w:jc w:val="center"/>
              <w:rPr>
                <w:rFonts w:cs="Arial"/>
                <w:color w:val="000000"/>
              </w:rPr>
            </w:pPr>
            <w:r w:rsidRPr="0093753B">
              <w:rPr>
                <w:rFonts w:cs="Arial"/>
                <w:color w:val="000000"/>
              </w:rPr>
              <w:t>Monitor 23,8” FullHD</w:t>
            </w:r>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93753B" w:rsidRDefault="00624F97" w:rsidP="00A93D67">
            <w:pPr>
              <w:jc w:val="center"/>
              <w:rPr>
                <w:rFonts w:cs="Arial"/>
                <w:color w:val="000000" w:themeColor="text1"/>
              </w:rPr>
            </w:pPr>
            <w:r w:rsidRPr="0093753B">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93753B" w:rsidRDefault="00624F97" w:rsidP="00A93D67">
            <w:pPr>
              <w:jc w:val="center"/>
              <w:rPr>
                <w:rFonts w:cs="Arial"/>
                <w:color w:val="000000"/>
              </w:rPr>
            </w:pPr>
            <w:r w:rsidRPr="0093753B">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93753B" w:rsidRDefault="00624F97" w:rsidP="00A93D67">
            <w:pPr>
              <w:jc w:val="center"/>
              <w:rPr>
                <w:rFonts w:cs="Arial"/>
                <w:color w:val="000000"/>
              </w:rPr>
            </w:pPr>
            <w:r w:rsidRPr="0093753B">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93753B" w:rsidRDefault="00624F97" w:rsidP="00A93D67">
            <w:pPr>
              <w:jc w:val="center"/>
              <w:rPr>
                <w:rFonts w:cs="Arial"/>
                <w:color w:val="000000"/>
              </w:rPr>
            </w:pPr>
            <w:r w:rsidRPr="0093753B">
              <w:rPr>
                <w:rFonts w:cs="Arial"/>
                <w:color w:val="000000"/>
              </w:rPr>
              <w:t>1000</w:t>
            </w:r>
          </w:p>
        </w:tc>
      </w:tr>
    </w:tbl>
    <w:p w14:paraId="21430B3E" w14:textId="77777777" w:rsidR="00624F97" w:rsidRPr="0093753B" w:rsidRDefault="00624F97" w:rsidP="00624F97">
      <w:pPr>
        <w:spacing w:after="200" w:line="360" w:lineRule="auto"/>
        <w:ind w:left="993" w:hanging="993"/>
        <w:jc w:val="both"/>
        <w:rPr>
          <w:rFonts w:cs="Arial"/>
          <w:b/>
        </w:rPr>
      </w:pPr>
    </w:p>
    <w:p w14:paraId="241317D3" w14:textId="77777777" w:rsidR="00624F97" w:rsidRPr="0093753B" w:rsidRDefault="00624F97" w:rsidP="00624F97">
      <w:pPr>
        <w:spacing w:after="200" w:line="360" w:lineRule="auto"/>
        <w:ind w:left="993" w:hanging="993"/>
        <w:jc w:val="both"/>
        <w:rPr>
          <w:rFonts w:cs="Arial"/>
        </w:rPr>
      </w:pPr>
      <w:r w:rsidRPr="0093753B">
        <w:rPr>
          <w:rFonts w:cs="Arial"/>
          <w:b/>
        </w:rPr>
        <w:t>Fundamentação da Contratação</w:t>
      </w:r>
      <w:r w:rsidRPr="0093753B">
        <w:rPr>
          <w:rFonts w:cs="Arial"/>
        </w:rPr>
        <w:t>: A aquisição justifica-se pela necessidade de reposição de estoque devido a desgaste, falha, mau uso e obsolescência.</w:t>
      </w:r>
    </w:p>
    <w:p w14:paraId="0B85CC60" w14:textId="77777777" w:rsidR="00624F97" w:rsidRPr="0093753B" w:rsidRDefault="00624F97" w:rsidP="00624F97">
      <w:pPr>
        <w:pStyle w:val="PargrafodaLista"/>
        <w:numPr>
          <w:ilvl w:val="0"/>
          <w:numId w:val="32"/>
        </w:numPr>
        <w:spacing w:after="200" w:line="360" w:lineRule="auto"/>
        <w:jc w:val="both"/>
        <w:rPr>
          <w:rFonts w:ascii="Arial" w:hAnsi="Arial" w:cs="Arial"/>
          <w:b/>
          <w:bCs/>
          <w:u w:val="single"/>
        </w:rPr>
      </w:pPr>
      <w:r w:rsidRPr="0093753B">
        <w:rPr>
          <w:rFonts w:ascii="Arial" w:hAnsi="Arial" w:cs="Arial"/>
          <w:b/>
          <w:bCs/>
          <w:u w:val="single"/>
        </w:rPr>
        <w:t>Características técnicas MÍNIMAS:</w:t>
      </w:r>
    </w:p>
    <w:p w14:paraId="26FE46BC" w14:textId="77777777" w:rsidR="00624F97" w:rsidRPr="0093753B" w:rsidRDefault="00624F97" w:rsidP="00624F97">
      <w:pPr>
        <w:pStyle w:val="PargrafodaLista"/>
        <w:numPr>
          <w:ilvl w:val="1"/>
          <w:numId w:val="32"/>
        </w:numPr>
        <w:spacing w:after="200" w:line="360" w:lineRule="auto"/>
        <w:jc w:val="both"/>
        <w:rPr>
          <w:rFonts w:ascii="Arial" w:hAnsi="Arial" w:cs="Arial"/>
        </w:rPr>
      </w:pPr>
      <w:commentRangeStart w:id="46"/>
      <w:r w:rsidRPr="0093753B">
        <w:rPr>
          <w:rFonts w:ascii="Arial" w:hAnsi="Arial" w:cs="Arial"/>
          <w:b/>
          <w:bCs/>
          <w:u w:val="single"/>
        </w:rPr>
        <w:t>Q</w:t>
      </w:r>
      <w:commentRangeEnd w:id="46"/>
      <w:r w:rsidR="00BB28DC" w:rsidRPr="0093753B">
        <w:rPr>
          <w:rStyle w:val="Refdecomentrio"/>
          <w:rFonts w:ascii="Arial" w:hAnsi="Arial" w:cs="Arial"/>
          <w:b/>
          <w:bCs/>
          <w:sz w:val="24"/>
          <w:szCs w:val="24"/>
          <w:u w:val="single"/>
        </w:rPr>
        <w:commentReference w:id="46"/>
      </w:r>
      <w:r w:rsidRPr="0093753B">
        <w:rPr>
          <w:rFonts w:ascii="Arial" w:hAnsi="Arial" w:cs="Arial"/>
          <w:b/>
          <w:bCs/>
          <w:u w:val="single"/>
        </w:rPr>
        <w:t>uantidade</w:t>
      </w:r>
      <w:r w:rsidRPr="0093753B">
        <w:rPr>
          <w:rFonts w:ascii="Arial" w:hAnsi="Arial" w:cs="Arial"/>
        </w:rPr>
        <w:t>: 1000 unidades;</w:t>
      </w:r>
    </w:p>
    <w:p w14:paraId="03EC5532"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Descrição</w:t>
      </w:r>
      <w:r w:rsidRPr="0093753B">
        <w:rPr>
          <w:rFonts w:ascii="Arial" w:hAnsi="Arial" w:cs="Arial"/>
        </w:rPr>
        <w:t>: Monitores LED ou tecnologia de iluminação LED;</w:t>
      </w:r>
    </w:p>
    <w:p w14:paraId="1C8D09CD"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Formato</w:t>
      </w:r>
      <w:r w:rsidRPr="0093753B">
        <w:rPr>
          <w:rFonts w:ascii="Arial" w:hAnsi="Arial" w:cs="Arial"/>
        </w:rPr>
        <w:t xml:space="preserve">: </w:t>
      </w:r>
      <w:r w:rsidRPr="0093753B">
        <w:rPr>
          <w:rFonts w:ascii="Arial" w:hAnsi="Arial" w:cs="Arial"/>
          <w:i/>
          <w:iCs/>
        </w:rPr>
        <w:t>Widescreen</w:t>
      </w:r>
      <w:r w:rsidRPr="0093753B">
        <w:rPr>
          <w:rFonts w:ascii="Arial" w:hAnsi="Arial" w:cs="Arial"/>
        </w:rPr>
        <w:t xml:space="preserve"> (razão de proporção entre largura e altura de 16:9 ou de 16:10);</w:t>
      </w:r>
    </w:p>
    <w:p w14:paraId="69BDBE82"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Dimensão diagonal</w:t>
      </w:r>
      <w:r w:rsidRPr="0093753B">
        <w:rPr>
          <w:rFonts w:ascii="Arial" w:hAnsi="Arial" w:cs="Arial"/>
        </w:rPr>
        <w:t>: 23,8” (polegadas);</w:t>
      </w:r>
    </w:p>
    <w:p w14:paraId="2F42748B"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Resolução</w:t>
      </w:r>
      <w:r w:rsidRPr="0093753B">
        <w:rPr>
          <w:rFonts w:ascii="Arial" w:hAnsi="Arial" w:cs="Arial"/>
        </w:rPr>
        <w:t xml:space="preserve">: </w:t>
      </w:r>
      <w:r w:rsidRPr="0093753B">
        <w:rPr>
          <w:rFonts w:ascii="Arial" w:hAnsi="Arial" w:cs="Arial"/>
          <w:i/>
          <w:iCs/>
        </w:rPr>
        <w:t>FullHD</w:t>
      </w:r>
      <w:r w:rsidRPr="0093753B">
        <w:rPr>
          <w:rFonts w:ascii="Arial" w:hAnsi="Arial" w:cs="Arial"/>
        </w:rPr>
        <w:t xml:space="preserve"> (1920x1080 pixels);</w:t>
      </w:r>
    </w:p>
    <w:p w14:paraId="237DC0E1"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Cores</w:t>
      </w:r>
      <w:r w:rsidRPr="0093753B">
        <w:rPr>
          <w:rFonts w:ascii="Arial" w:hAnsi="Arial" w:cs="Arial"/>
        </w:rPr>
        <w:t>: Suporte a 16 milhões de cores;</w:t>
      </w:r>
    </w:p>
    <w:p w14:paraId="2A5D3D0C"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Frequência de atualização</w:t>
      </w:r>
      <w:r w:rsidRPr="0093753B">
        <w:rPr>
          <w:rFonts w:ascii="Arial" w:hAnsi="Arial" w:cs="Arial"/>
        </w:rPr>
        <w:t>: 60Hz;</w:t>
      </w:r>
    </w:p>
    <w:p w14:paraId="55FBCFDF"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Conexões</w:t>
      </w:r>
      <w:r w:rsidRPr="0093753B">
        <w:rPr>
          <w:rFonts w:ascii="Arial" w:hAnsi="Arial" w:cs="Arial"/>
        </w:rPr>
        <w:t xml:space="preserve">: 1x HDMI e 1x DisplayPort, </w:t>
      </w:r>
      <w:r w:rsidRPr="0093753B">
        <w:rPr>
          <w:rFonts w:ascii="Arial" w:hAnsi="Arial" w:cs="Arial"/>
          <w:b/>
          <w:bCs/>
        </w:rPr>
        <w:t>NÃO</w:t>
      </w:r>
      <w:r w:rsidRPr="0093753B">
        <w:rPr>
          <w:rFonts w:ascii="Arial" w:hAnsi="Arial" w:cs="Arial"/>
        </w:rPr>
        <w:t xml:space="preserve"> sendo aceito o uso de adaptadores;</w:t>
      </w:r>
    </w:p>
    <w:p w14:paraId="38628809"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Contraste</w:t>
      </w:r>
      <w:r w:rsidRPr="0093753B">
        <w:rPr>
          <w:rFonts w:ascii="Arial" w:hAnsi="Arial" w:cs="Arial"/>
        </w:rPr>
        <w:t>: 1.000:1 (estático) ou 1.000.000:1 (dinâmico);</w:t>
      </w:r>
    </w:p>
    <w:p w14:paraId="37099BEF"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Brilho</w:t>
      </w:r>
      <w:r w:rsidRPr="0093753B">
        <w:rPr>
          <w:rFonts w:ascii="Arial" w:hAnsi="Arial" w:cs="Arial"/>
        </w:rPr>
        <w:t>: 250 cd/m² ou 250 nits;</w:t>
      </w:r>
    </w:p>
    <w:p w14:paraId="06AFF16D"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Cor predominante</w:t>
      </w:r>
      <w:r w:rsidRPr="0093753B">
        <w:rPr>
          <w:rFonts w:ascii="Arial" w:hAnsi="Arial" w:cs="Arial"/>
        </w:rPr>
        <w:t>: preta, cinza ou escura;</w:t>
      </w:r>
    </w:p>
    <w:p w14:paraId="26CD8EA8"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Suporte de monitor</w:t>
      </w:r>
      <w:r w:rsidRPr="0093753B">
        <w:rPr>
          <w:rFonts w:ascii="Arial" w:hAnsi="Arial" w:cs="Arial"/>
        </w:rPr>
        <w:t>: com regulagem de altura, rotação e inclinação;</w:t>
      </w:r>
    </w:p>
    <w:p w14:paraId="36E69561"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Acessórios e cabos</w:t>
      </w:r>
      <w:r w:rsidRPr="0093753B">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93753B" w:rsidRDefault="00624F97" w:rsidP="00624F97">
      <w:pPr>
        <w:pStyle w:val="PargrafodaLista"/>
        <w:numPr>
          <w:ilvl w:val="2"/>
          <w:numId w:val="32"/>
        </w:numPr>
        <w:spacing w:after="200" w:line="360" w:lineRule="auto"/>
        <w:jc w:val="both"/>
        <w:rPr>
          <w:rFonts w:ascii="Arial" w:hAnsi="Arial" w:cs="Arial"/>
        </w:rPr>
      </w:pPr>
      <w:r w:rsidRPr="0093753B">
        <w:rPr>
          <w:rFonts w:ascii="Arial" w:hAnsi="Arial" w:cs="Arial"/>
        </w:rPr>
        <w:t xml:space="preserve">Adicionalmente, deverá ser fornecido um cabo USB-C para HDMI ou DisplayPort para cada monitor, com comprimento mínimo de 1,5 </w:t>
      </w:r>
      <w:r w:rsidRPr="0093753B">
        <w:rPr>
          <w:rFonts w:ascii="Arial" w:hAnsi="Arial" w:cs="Arial"/>
        </w:rPr>
        <w:lastRenderedPageBreak/>
        <w:t xml:space="preserve">metros e em peça única, não sendo aceito conjunto de adaptador do tipo </w:t>
      </w:r>
      <w:r w:rsidRPr="0093753B">
        <w:rPr>
          <w:rFonts w:ascii="Arial" w:hAnsi="Arial" w:cs="Arial"/>
          <w:i/>
          <w:iCs/>
        </w:rPr>
        <w:t>dongle</w:t>
      </w:r>
      <w:r w:rsidRPr="0093753B">
        <w:rPr>
          <w:rFonts w:ascii="Arial" w:hAnsi="Arial" w:cs="Arial"/>
        </w:rPr>
        <w:t xml:space="preserve"> e cabo;</w:t>
      </w:r>
    </w:p>
    <w:p w14:paraId="0495FDE7" w14:textId="77777777" w:rsidR="00624F97" w:rsidRPr="0093753B"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93753B">
        <w:rPr>
          <w:rFonts w:ascii="Arial" w:hAnsi="Arial" w:cs="Arial"/>
          <w:b/>
          <w:bCs/>
          <w:u w:val="single"/>
        </w:rPr>
        <w:t>Fonte de alimentação</w:t>
      </w:r>
      <w:r w:rsidRPr="0093753B">
        <w:rPr>
          <w:rFonts w:ascii="Arial" w:hAnsi="Arial" w:cs="Arial"/>
        </w:rPr>
        <w:t>: Interna, com tensão de entrada de 110V a 220V, comutável automaticamente;</w:t>
      </w:r>
    </w:p>
    <w:p w14:paraId="093A2FAF"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Características adicionais</w:t>
      </w:r>
      <w:r w:rsidRPr="0093753B">
        <w:rPr>
          <w:rFonts w:ascii="Arial" w:hAnsi="Arial" w:cs="Arial"/>
        </w:rPr>
        <w:t>:</w:t>
      </w:r>
    </w:p>
    <w:p w14:paraId="1843F8DC" w14:textId="77777777" w:rsidR="00624F97" w:rsidRPr="0093753B"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93753B">
        <w:rPr>
          <w:rFonts w:ascii="Arial" w:hAnsi="Arial" w:cs="Arial"/>
          <w:bCs/>
        </w:rPr>
        <w:t>Tratamento de tela antirreflexivo, não sendo aceita soluções envolvendo películas ou adesivos antirreflexivos;</w:t>
      </w:r>
    </w:p>
    <w:p w14:paraId="02AED0D0" w14:textId="77777777" w:rsidR="00624F97" w:rsidRPr="0093753B"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93753B">
        <w:rPr>
          <w:rFonts w:ascii="Arial" w:hAnsi="Arial" w:cs="Arial"/>
          <w:bCs/>
        </w:rPr>
        <w:t>Furação VESA, permitindo assim o uso de suporte de monitor ou suporte/braço articulado;</w:t>
      </w:r>
    </w:p>
    <w:p w14:paraId="078D7A95" w14:textId="77777777" w:rsidR="00624F97" w:rsidRPr="0093753B"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93753B">
        <w:rPr>
          <w:rFonts w:ascii="Arial" w:hAnsi="Arial" w:cs="Arial"/>
          <w:bCs/>
        </w:rPr>
        <w:t>Quando eventualmente conectado a um suporte ou braço articulado, o equipamento deve funcionar em qualquer ângulo ou inclinação;</w:t>
      </w:r>
    </w:p>
    <w:p w14:paraId="59A45064" w14:textId="77777777" w:rsidR="00624F97" w:rsidRPr="0093753B"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93753B">
        <w:rPr>
          <w:rFonts w:ascii="Arial" w:hAnsi="Arial" w:cs="Arial"/>
          <w:bCs/>
        </w:rPr>
        <w:t xml:space="preserve">Possuir uma das seguintes certificações: EPA, </w:t>
      </w:r>
      <w:r w:rsidRPr="0093753B">
        <w:rPr>
          <w:rFonts w:ascii="Arial" w:hAnsi="Arial" w:cs="Arial"/>
          <w:bCs/>
          <w:i/>
          <w:iCs/>
        </w:rPr>
        <w:t>Energy Star</w:t>
      </w:r>
      <w:r w:rsidRPr="0093753B">
        <w:rPr>
          <w:rFonts w:ascii="Arial" w:hAnsi="Arial" w:cs="Arial"/>
          <w:bCs/>
        </w:rPr>
        <w:t xml:space="preserve">, TCO, </w:t>
      </w:r>
      <w:r w:rsidRPr="0093753B">
        <w:rPr>
          <w:rFonts w:ascii="Arial" w:hAnsi="Arial" w:cs="Arial"/>
          <w:bCs/>
          <w:i/>
          <w:iCs/>
        </w:rPr>
        <w:t>TÜV Rheinland</w:t>
      </w:r>
      <w:r w:rsidRPr="0093753B">
        <w:rPr>
          <w:rFonts w:ascii="Arial" w:hAnsi="Arial" w:cs="Arial"/>
          <w:bCs/>
        </w:rPr>
        <w:t>, ou outra comprovadamente equivalente;</w:t>
      </w:r>
    </w:p>
    <w:p w14:paraId="0FACE7E2" w14:textId="77777777" w:rsidR="00624F97" w:rsidRPr="0093753B"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93753B">
        <w:rPr>
          <w:rFonts w:ascii="Arial" w:hAnsi="Arial" w:cs="Arial"/>
          <w:bCs/>
        </w:rPr>
        <w:t>Os equipamentos devem informar seu número de série pelo protocolo EDID ou equivalente.</w:t>
      </w:r>
    </w:p>
    <w:p w14:paraId="7748924E" w14:textId="77777777" w:rsidR="00624F97" w:rsidRPr="0093753B" w:rsidRDefault="00624F97" w:rsidP="00624F97">
      <w:pPr>
        <w:pStyle w:val="PargrafodaLista"/>
        <w:numPr>
          <w:ilvl w:val="3"/>
          <w:numId w:val="34"/>
        </w:numPr>
        <w:spacing w:after="200" w:line="360" w:lineRule="auto"/>
        <w:contextualSpacing w:val="0"/>
        <w:jc w:val="both"/>
        <w:rPr>
          <w:rFonts w:ascii="Arial" w:hAnsi="Arial" w:cs="Arial"/>
          <w:bCs/>
        </w:rPr>
      </w:pPr>
      <w:r w:rsidRPr="0093753B">
        <w:rPr>
          <w:rFonts w:ascii="Arial" w:hAnsi="Arial" w:cs="Arial"/>
          <w:bCs/>
        </w:rPr>
        <w:t>Tal informação deve ser consultável no equipamento a que ele se conecte por meio de</w:t>
      </w:r>
    </w:p>
    <w:p w14:paraId="3621A5EF" w14:textId="77777777" w:rsidR="00624F97" w:rsidRPr="0093753B" w:rsidRDefault="00624F97" w:rsidP="00624F97">
      <w:pPr>
        <w:pStyle w:val="PargrafodaLista"/>
        <w:numPr>
          <w:ilvl w:val="4"/>
          <w:numId w:val="34"/>
        </w:numPr>
        <w:spacing w:after="200" w:line="360" w:lineRule="auto"/>
        <w:contextualSpacing w:val="0"/>
        <w:jc w:val="both"/>
        <w:rPr>
          <w:rFonts w:ascii="Arial" w:hAnsi="Arial" w:cs="Arial"/>
          <w:bCs/>
        </w:rPr>
      </w:pPr>
      <w:r w:rsidRPr="0093753B">
        <w:rPr>
          <w:rFonts w:ascii="Arial" w:hAnsi="Arial" w:cs="Arial"/>
          <w:bCs/>
        </w:rPr>
        <w:t>Linha de comando do PowerShell do equipamento (Sistema Operacional Microsoft Windows 11) e</w:t>
      </w:r>
    </w:p>
    <w:p w14:paraId="43E7955F" w14:textId="77777777" w:rsidR="00624F97" w:rsidRPr="0093753B" w:rsidRDefault="00624F97" w:rsidP="00624F97">
      <w:pPr>
        <w:pStyle w:val="PargrafodaLista"/>
        <w:numPr>
          <w:ilvl w:val="4"/>
          <w:numId w:val="34"/>
        </w:numPr>
        <w:spacing w:after="200" w:line="360" w:lineRule="auto"/>
        <w:contextualSpacing w:val="0"/>
        <w:jc w:val="both"/>
        <w:rPr>
          <w:rFonts w:ascii="Arial" w:hAnsi="Arial" w:cs="Arial"/>
          <w:bCs/>
        </w:rPr>
      </w:pPr>
      <w:r w:rsidRPr="0093753B">
        <w:rPr>
          <w:rFonts w:ascii="Arial" w:hAnsi="Arial" w:cs="Arial"/>
        </w:rPr>
        <w:t>Ferramenta de Inventário GLPI versão 10 ou posterior.</w:t>
      </w:r>
      <w:r w:rsidRPr="0093753B">
        <w:rPr>
          <w:rFonts w:ascii="Arial" w:hAnsi="Arial" w:cs="Arial"/>
          <w:bCs/>
          <w:highlight w:val="yellow"/>
        </w:rPr>
        <w:t xml:space="preserve"> </w:t>
      </w:r>
    </w:p>
    <w:p w14:paraId="265A254B" w14:textId="77777777" w:rsidR="00624F97" w:rsidRPr="0093753B" w:rsidRDefault="00624F97" w:rsidP="00624F97">
      <w:pPr>
        <w:pStyle w:val="PargrafodaLista"/>
        <w:numPr>
          <w:ilvl w:val="5"/>
          <w:numId w:val="34"/>
        </w:numPr>
        <w:spacing w:after="200" w:line="360" w:lineRule="auto"/>
        <w:contextualSpacing w:val="0"/>
        <w:jc w:val="both"/>
        <w:rPr>
          <w:rFonts w:ascii="Arial" w:hAnsi="Arial" w:cs="Arial"/>
        </w:rPr>
      </w:pPr>
      <w:r w:rsidRPr="0093753B">
        <w:rPr>
          <w:rFonts w:ascii="Arial" w:hAnsi="Arial" w:cs="Arial"/>
        </w:rPr>
        <w:t>A ferramenta é disponibilizada no sítio eletrônico https://www.glpi-project.org/en/</w:t>
      </w:r>
    </w:p>
    <w:p w14:paraId="6B558888" w14:textId="77777777" w:rsidR="00624F97" w:rsidRPr="0093753B" w:rsidRDefault="00624F97" w:rsidP="00624F97">
      <w:pPr>
        <w:pStyle w:val="PargrafodaLista"/>
        <w:spacing w:line="360" w:lineRule="auto"/>
        <w:ind w:left="1123"/>
        <w:jc w:val="both"/>
        <w:rPr>
          <w:rFonts w:ascii="Arial" w:hAnsi="Arial" w:cs="Arial"/>
          <w:bCs/>
        </w:rPr>
      </w:pPr>
    </w:p>
    <w:p w14:paraId="4B63C4E3" w14:textId="77777777" w:rsidR="00624F97" w:rsidRPr="0093753B" w:rsidRDefault="00624F97" w:rsidP="00624F97">
      <w:pPr>
        <w:pStyle w:val="PargrafodaLista"/>
        <w:numPr>
          <w:ilvl w:val="0"/>
          <w:numId w:val="34"/>
        </w:numPr>
        <w:spacing w:after="200" w:line="360" w:lineRule="auto"/>
        <w:jc w:val="both"/>
        <w:rPr>
          <w:rFonts w:ascii="Arial" w:hAnsi="Arial" w:cs="Arial"/>
          <w:b/>
          <w:bCs/>
          <w:u w:val="single"/>
        </w:rPr>
      </w:pPr>
      <w:r w:rsidRPr="0093753B">
        <w:rPr>
          <w:rFonts w:ascii="Arial" w:hAnsi="Arial" w:cs="Arial"/>
          <w:b/>
          <w:bCs/>
          <w:u w:val="single"/>
        </w:rPr>
        <w:t>Acondicionamento</w:t>
      </w:r>
    </w:p>
    <w:p w14:paraId="4D851F7E"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93753B" w:rsidRDefault="00624F97" w:rsidP="00624F97">
      <w:pPr>
        <w:pStyle w:val="PargrafodaLista"/>
        <w:spacing w:line="360" w:lineRule="auto"/>
        <w:ind w:left="1123"/>
        <w:jc w:val="both"/>
        <w:rPr>
          <w:rFonts w:ascii="Arial" w:hAnsi="Arial" w:cs="Arial"/>
          <w:bCs/>
        </w:rPr>
      </w:pPr>
    </w:p>
    <w:p w14:paraId="52D4AACF" w14:textId="77777777" w:rsidR="00624F97" w:rsidRPr="0093753B"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93753B">
        <w:rPr>
          <w:rFonts w:ascii="Arial" w:hAnsi="Arial" w:cs="Arial"/>
          <w:b/>
          <w:u w:val="single"/>
        </w:rPr>
        <w:t>Garantia e Suporte Técnico</w:t>
      </w:r>
      <w:r w:rsidRPr="0093753B">
        <w:rPr>
          <w:rFonts w:ascii="Arial" w:hAnsi="Arial" w:cs="Arial"/>
        </w:rPr>
        <w:t>:</w:t>
      </w:r>
    </w:p>
    <w:p w14:paraId="43A9B352"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
          <w:u w:val="single"/>
        </w:rPr>
        <w:t>Período</w:t>
      </w:r>
      <w:r w:rsidRPr="0093753B">
        <w:rPr>
          <w:rFonts w:ascii="Arial" w:hAnsi="Arial" w:cs="Arial"/>
          <w:bCs/>
        </w:rPr>
        <w:t>: 36 meses pelo fabricante, devendo constar em sítio eletrônico ou catálogo técnico do fabricante;</w:t>
      </w:r>
    </w:p>
    <w:p w14:paraId="60512EBF"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
          <w:u w:val="single"/>
        </w:rPr>
        <w:t>Modalidade</w:t>
      </w:r>
      <w:r w:rsidRPr="0093753B">
        <w:rPr>
          <w:rFonts w:ascii="Arial" w:hAnsi="Arial" w:cs="Arial"/>
          <w:bCs/>
        </w:rPr>
        <w:t xml:space="preserve">: </w:t>
      </w:r>
      <w:r w:rsidRPr="0093753B">
        <w:rPr>
          <w:rFonts w:ascii="Arial" w:hAnsi="Arial" w:cs="Arial"/>
          <w:b/>
          <w:i/>
          <w:iCs/>
        </w:rPr>
        <w:t>on-site</w:t>
      </w:r>
      <w:r w:rsidRPr="0093753B">
        <w:rPr>
          <w:rFonts w:ascii="Arial" w:hAnsi="Arial" w:cs="Arial"/>
          <w:bCs/>
        </w:rPr>
        <w:t>, executados nos locais especificados no item 3.11;</w:t>
      </w:r>
    </w:p>
    <w:p w14:paraId="257B4D0D" w14:textId="4AB1E803"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O período de garantia deverá ser iniciado a partir da emissão do Termo de Recebimento Definitivo (TRD)</w:t>
      </w:r>
      <w:r w:rsidR="00D47F19">
        <w:rPr>
          <w:rFonts w:ascii="Arial" w:hAnsi="Arial" w:cs="Arial"/>
          <w:bCs/>
        </w:rPr>
        <w:t xml:space="preserve"> </w:t>
      </w:r>
      <w:r w:rsidR="00D47F19" w:rsidRPr="00D47F19">
        <w:rPr>
          <w:rFonts w:ascii="Arial" w:hAnsi="Arial" w:cs="Arial"/>
          <w:bCs/>
          <w:highlight w:val="yellow"/>
        </w:rPr>
        <w:t>do lote correspondente</w:t>
      </w:r>
      <w:r w:rsidRPr="0093753B">
        <w:rPr>
          <w:rFonts w:ascii="Arial" w:hAnsi="Arial" w:cs="Arial"/>
          <w:bCs/>
        </w:rPr>
        <w:t>;</w:t>
      </w:r>
    </w:p>
    <w:p w14:paraId="0647A246"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O sistema da CONTRATADA deverá gerar para cada chamado um número de identificação, que deverá ser único, sequencial e em ordem crescente;</w:t>
      </w:r>
    </w:p>
    <w:p w14:paraId="13ED2870" w14:textId="77777777" w:rsidR="00624F97" w:rsidRPr="0093753B" w:rsidRDefault="00624F97" w:rsidP="00624F97">
      <w:pPr>
        <w:pStyle w:val="PargrafodaLista"/>
        <w:numPr>
          <w:ilvl w:val="2"/>
          <w:numId w:val="34"/>
        </w:numPr>
        <w:spacing w:after="200" w:line="360" w:lineRule="auto"/>
        <w:contextualSpacing w:val="0"/>
        <w:jc w:val="both"/>
        <w:rPr>
          <w:rFonts w:ascii="Arial" w:hAnsi="Arial" w:cs="Arial"/>
          <w:bCs/>
        </w:rPr>
      </w:pPr>
      <w:r w:rsidRPr="0093753B">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 xml:space="preserve">A CONTRATANTE possui equipe de suporte técnico própria e equipe de </w:t>
      </w:r>
      <w:r w:rsidRPr="0093753B">
        <w:rPr>
          <w:rFonts w:ascii="Arial" w:hAnsi="Arial" w:cs="Arial"/>
          <w:bCs/>
          <w:i/>
          <w:iCs/>
        </w:rPr>
        <w:t>service desk</w:t>
      </w:r>
      <w:r w:rsidRPr="0093753B">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A equipe da CONTRATANTE, própria ou terceirizada, procederá à abertura de chamado de suporte técnico junto a CONTRATADA;</w:t>
      </w:r>
    </w:p>
    <w:p w14:paraId="09FCCA90"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lastRenderedPageBreak/>
        <w:t xml:space="preserve">Os chamados poderão ter os seguintes fluxos e tempos de atendimento (SLA - </w:t>
      </w:r>
      <w:r w:rsidRPr="0093753B">
        <w:rPr>
          <w:rFonts w:ascii="Arial" w:hAnsi="Arial" w:cs="Arial"/>
          <w:bCs/>
          <w:i/>
          <w:iCs/>
        </w:rPr>
        <w:t>Service Level Agreement</w:t>
      </w:r>
      <w:r w:rsidRPr="0093753B">
        <w:rPr>
          <w:rFonts w:ascii="Arial" w:hAnsi="Arial" w:cs="Arial"/>
          <w:bCs/>
        </w:rPr>
        <w:t>):</w:t>
      </w:r>
    </w:p>
    <w:p w14:paraId="41F3AB70" w14:textId="77777777" w:rsidR="00624F97" w:rsidRPr="0093753B" w:rsidRDefault="00624F97" w:rsidP="00624F97">
      <w:pPr>
        <w:pStyle w:val="PargrafodaLista"/>
        <w:numPr>
          <w:ilvl w:val="2"/>
          <w:numId w:val="33"/>
        </w:numPr>
        <w:spacing w:after="200" w:line="360" w:lineRule="auto"/>
        <w:contextualSpacing w:val="0"/>
        <w:jc w:val="both"/>
        <w:rPr>
          <w:rFonts w:ascii="Arial" w:hAnsi="Arial" w:cs="Arial"/>
          <w:bCs/>
        </w:rPr>
      </w:pPr>
      <w:r w:rsidRPr="0093753B">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93753B" w:rsidRDefault="00624F97" w:rsidP="00624F97">
      <w:pPr>
        <w:pStyle w:val="PargrafodaLista"/>
        <w:numPr>
          <w:ilvl w:val="2"/>
          <w:numId w:val="33"/>
        </w:numPr>
        <w:spacing w:after="200" w:line="360" w:lineRule="auto"/>
        <w:contextualSpacing w:val="0"/>
        <w:jc w:val="both"/>
        <w:rPr>
          <w:rFonts w:ascii="Arial" w:hAnsi="Arial" w:cs="Arial"/>
          <w:bCs/>
        </w:rPr>
      </w:pPr>
      <w:r w:rsidRPr="0093753B">
        <w:rPr>
          <w:rFonts w:ascii="Arial" w:hAnsi="Arial" w:cs="Arial"/>
          <w:bCs/>
        </w:rPr>
        <w:t>Segundo atendimento: deverá ocorrer em no máximo 4(quatro) dias úteis após o primeiro atendimento e deverá ser realizado presencialmente (on-site);</w:t>
      </w:r>
    </w:p>
    <w:p w14:paraId="1C421813" w14:textId="77777777" w:rsidR="00624F97" w:rsidRPr="0093753B" w:rsidRDefault="00624F97" w:rsidP="00624F97">
      <w:pPr>
        <w:pStyle w:val="PargrafodaLista"/>
        <w:numPr>
          <w:ilvl w:val="2"/>
          <w:numId w:val="33"/>
        </w:numPr>
        <w:spacing w:after="200" w:line="360" w:lineRule="auto"/>
        <w:contextualSpacing w:val="0"/>
        <w:jc w:val="both"/>
        <w:rPr>
          <w:rFonts w:ascii="Arial" w:hAnsi="Arial" w:cs="Arial"/>
          <w:bCs/>
        </w:rPr>
      </w:pPr>
      <w:r w:rsidRPr="0093753B">
        <w:rPr>
          <w:rFonts w:ascii="Arial" w:hAnsi="Arial" w:cs="Arial"/>
          <w:bCs/>
        </w:rPr>
        <w:t xml:space="preserve">Substituição temporária: deverá ocorrer se não houver a solução do problema no segundo atendimento e deverá ser realizada em até </w:t>
      </w:r>
      <w:r w:rsidRPr="0093753B">
        <w:rPr>
          <w:rFonts w:ascii="Arial" w:hAnsi="Arial" w:cs="Arial"/>
          <w:b/>
        </w:rPr>
        <w:t>5 (cinco) dias úteis</w:t>
      </w:r>
      <w:r w:rsidRPr="0093753B">
        <w:rPr>
          <w:rFonts w:ascii="Arial" w:hAnsi="Arial" w:cs="Arial"/>
          <w:bCs/>
        </w:rPr>
        <w:t xml:space="preserve"> após o segundo atendimento;</w:t>
      </w:r>
    </w:p>
    <w:p w14:paraId="2EA24102"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bCs/>
        </w:rPr>
      </w:pPr>
      <w:r w:rsidRPr="0093753B">
        <w:rPr>
          <w:rFonts w:ascii="Arial" w:hAnsi="Arial" w:cs="Arial"/>
          <w:bCs/>
        </w:rPr>
        <w:t>Deverá ser fornecido equipamento com características técnicas equivalentes ou superiores ao equipamento substituído;</w:t>
      </w:r>
    </w:p>
    <w:p w14:paraId="21A4B4BB"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bCs/>
        </w:rPr>
      </w:pPr>
      <w:r w:rsidRPr="0093753B">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Será permitida à equipe técnica da CONTRATANTE a análise prévia do problema, em caso de necessidade;</w:t>
      </w:r>
    </w:p>
    <w:p w14:paraId="26AB4D49"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D427D9" w:rsidRDefault="00624F97" w:rsidP="00AE04E4">
      <w:pPr>
        <w:pStyle w:val="PargrafodaLista"/>
        <w:numPr>
          <w:ilvl w:val="1"/>
          <w:numId w:val="32"/>
        </w:numPr>
        <w:spacing w:after="200" w:line="360" w:lineRule="auto"/>
        <w:contextualSpacing w:val="0"/>
        <w:jc w:val="both"/>
        <w:rPr>
          <w:rFonts w:ascii="Arial" w:hAnsi="Arial" w:cs="Arial"/>
          <w:bCs/>
        </w:rPr>
      </w:pPr>
      <w:r w:rsidRPr="00D427D9">
        <w:rPr>
          <w:rFonts w:ascii="Arial" w:hAnsi="Arial" w:cs="Arial"/>
          <w:bCs/>
        </w:rPr>
        <w:t xml:space="preserve">Durante o período de garantia deverão ser substituídas, sem nenhum ônus para o CONTRATANTE, itens, peças ou partes defeituosas, salvo </w:t>
      </w:r>
      <w:r w:rsidRPr="00D427D9">
        <w:rPr>
          <w:rFonts w:ascii="Arial" w:hAnsi="Arial" w:cs="Arial"/>
          <w:bCs/>
        </w:rPr>
        <w:lastRenderedPageBreak/>
        <w:t>quando o defeito for provocado por uso indevido do produto, devidamente comprovado;</w:t>
      </w:r>
    </w:p>
    <w:p w14:paraId="481852D3" w14:textId="77777777" w:rsidR="00624F97" w:rsidRPr="0093753B" w:rsidRDefault="00624F97" w:rsidP="00624F97">
      <w:pPr>
        <w:pStyle w:val="PargrafodaLista"/>
        <w:numPr>
          <w:ilvl w:val="1"/>
          <w:numId w:val="32"/>
        </w:numPr>
        <w:spacing w:after="200" w:line="360" w:lineRule="auto"/>
        <w:jc w:val="both"/>
        <w:rPr>
          <w:rFonts w:ascii="Arial" w:hAnsi="Arial" w:cs="Arial"/>
          <w:bCs/>
        </w:rPr>
      </w:pPr>
      <w:r w:rsidRPr="0093753B">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93753B" w14:paraId="5B874919" w14:textId="77777777" w:rsidTr="00A93D67">
        <w:trPr>
          <w:trHeight w:val="70"/>
          <w:tblHeader/>
          <w:jc w:val="center"/>
        </w:trPr>
        <w:tc>
          <w:tcPr>
            <w:tcW w:w="1286" w:type="dxa"/>
            <w:vAlign w:val="center"/>
          </w:tcPr>
          <w:p w14:paraId="682E3886" w14:textId="77777777" w:rsidR="00624F97" w:rsidRPr="0093753B"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LOGRADOURO</w:t>
            </w:r>
          </w:p>
        </w:tc>
        <w:tc>
          <w:tcPr>
            <w:tcW w:w="1701" w:type="dxa"/>
            <w:vAlign w:val="center"/>
          </w:tcPr>
          <w:p w14:paraId="10AAC459"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BAIRRO</w:t>
            </w:r>
          </w:p>
        </w:tc>
        <w:tc>
          <w:tcPr>
            <w:tcW w:w="1696" w:type="dxa"/>
            <w:vAlign w:val="center"/>
          </w:tcPr>
          <w:p w14:paraId="023B4D19"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CIDADE</w:t>
            </w:r>
          </w:p>
        </w:tc>
        <w:tc>
          <w:tcPr>
            <w:tcW w:w="1265" w:type="dxa"/>
            <w:vAlign w:val="center"/>
          </w:tcPr>
          <w:p w14:paraId="3809657D"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CEP</w:t>
            </w:r>
          </w:p>
        </w:tc>
      </w:tr>
      <w:tr w:rsidR="00624F97" w:rsidRPr="0093753B" w14:paraId="22B206CB" w14:textId="77777777" w:rsidTr="00A93D67">
        <w:trPr>
          <w:trHeight w:val="192"/>
          <w:jc w:val="center"/>
        </w:trPr>
        <w:tc>
          <w:tcPr>
            <w:tcW w:w="1286" w:type="dxa"/>
            <w:vAlign w:val="center"/>
          </w:tcPr>
          <w:p w14:paraId="700C2902"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Sede/ Anexo I</w:t>
            </w:r>
          </w:p>
        </w:tc>
        <w:tc>
          <w:tcPr>
            <w:tcW w:w="2127" w:type="dxa"/>
            <w:vAlign w:val="center"/>
          </w:tcPr>
          <w:p w14:paraId="1D8E2545"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Rangel Pestana, 315</w:t>
            </w:r>
          </w:p>
        </w:tc>
        <w:tc>
          <w:tcPr>
            <w:tcW w:w="1701" w:type="dxa"/>
            <w:vAlign w:val="center"/>
          </w:tcPr>
          <w:p w14:paraId="71387F23" w14:textId="734DDDE8" w:rsidR="00624F97" w:rsidRPr="0093753B" w:rsidRDefault="00F460F7" w:rsidP="00A93D67">
            <w:pPr>
              <w:pStyle w:val="PargrafodaLista"/>
              <w:ind w:left="0"/>
              <w:jc w:val="center"/>
              <w:rPr>
                <w:rFonts w:ascii="Arial" w:hAnsi="Arial" w:cs="Arial"/>
                <w:bCs/>
                <w:sz w:val="20"/>
                <w:szCs w:val="20"/>
              </w:rPr>
            </w:pPr>
            <w:r w:rsidRPr="00496E77">
              <w:rPr>
                <w:rFonts w:ascii="Arial" w:hAnsi="Arial" w:cs="Arial"/>
                <w:bCs/>
                <w:sz w:val="20"/>
                <w:szCs w:val="20"/>
                <w:highlight w:val="yellow"/>
              </w:rPr>
              <w:t>C</w:t>
            </w:r>
            <w:r w:rsidR="00AD28E6" w:rsidRPr="00496E77">
              <w:rPr>
                <w:rFonts w:ascii="Arial" w:hAnsi="Arial" w:cs="Arial"/>
                <w:bCs/>
                <w:sz w:val="20"/>
                <w:szCs w:val="20"/>
                <w:highlight w:val="yellow"/>
              </w:rPr>
              <w:t>entro</w:t>
            </w:r>
          </w:p>
        </w:tc>
        <w:tc>
          <w:tcPr>
            <w:tcW w:w="1696" w:type="dxa"/>
            <w:vAlign w:val="center"/>
          </w:tcPr>
          <w:p w14:paraId="1F724EF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Paulo</w:t>
            </w:r>
          </w:p>
        </w:tc>
        <w:tc>
          <w:tcPr>
            <w:tcW w:w="1265" w:type="dxa"/>
            <w:vAlign w:val="center"/>
          </w:tcPr>
          <w:p w14:paraId="7F4C06E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01017-906</w:t>
            </w:r>
          </w:p>
        </w:tc>
      </w:tr>
      <w:tr w:rsidR="00624F97" w:rsidRPr="0093753B" w14:paraId="4A686606" w14:textId="77777777" w:rsidTr="00A93D67">
        <w:trPr>
          <w:trHeight w:val="70"/>
          <w:jc w:val="center"/>
        </w:trPr>
        <w:tc>
          <w:tcPr>
            <w:tcW w:w="1286" w:type="dxa"/>
            <w:vAlign w:val="center"/>
          </w:tcPr>
          <w:p w14:paraId="22BB4DD3"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Anexo II</w:t>
            </w:r>
          </w:p>
        </w:tc>
        <w:tc>
          <w:tcPr>
            <w:tcW w:w="2127" w:type="dxa"/>
            <w:vAlign w:val="center"/>
          </w:tcPr>
          <w:p w14:paraId="06A5545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Venceslau Brás, 183</w:t>
            </w:r>
          </w:p>
        </w:tc>
        <w:tc>
          <w:tcPr>
            <w:tcW w:w="1701" w:type="dxa"/>
            <w:vAlign w:val="center"/>
          </w:tcPr>
          <w:p w14:paraId="0FA192C2" w14:textId="1280B3DE" w:rsidR="00624F97" w:rsidRPr="0093753B" w:rsidRDefault="00333116" w:rsidP="00A93D67">
            <w:pPr>
              <w:pStyle w:val="PargrafodaLista"/>
              <w:ind w:left="0"/>
              <w:jc w:val="center"/>
              <w:rPr>
                <w:rFonts w:ascii="Arial" w:hAnsi="Arial" w:cs="Arial"/>
                <w:bCs/>
                <w:sz w:val="20"/>
                <w:szCs w:val="20"/>
              </w:rPr>
            </w:pPr>
            <w:r w:rsidRPr="00496E77">
              <w:rPr>
                <w:rFonts w:ascii="Arial" w:hAnsi="Arial" w:cs="Arial"/>
                <w:bCs/>
                <w:sz w:val="20"/>
                <w:szCs w:val="20"/>
                <w:highlight w:val="yellow"/>
              </w:rPr>
              <w:t>Centro</w:t>
            </w:r>
          </w:p>
        </w:tc>
        <w:tc>
          <w:tcPr>
            <w:tcW w:w="1696" w:type="dxa"/>
            <w:vAlign w:val="center"/>
          </w:tcPr>
          <w:p w14:paraId="4487C75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Paulo</w:t>
            </w:r>
          </w:p>
        </w:tc>
        <w:tc>
          <w:tcPr>
            <w:tcW w:w="1265" w:type="dxa"/>
            <w:vAlign w:val="center"/>
          </w:tcPr>
          <w:p w14:paraId="27F7043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01016-000</w:t>
            </w:r>
          </w:p>
        </w:tc>
      </w:tr>
      <w:tr w:rsidR="00624F97" w:rsidRPr="0093753B" w14:paraId="05033222" w14:textId="77777777" w:rsidTr="00A93D67">
        <w:trPr>
          <w:trHeight w:val="70"/>
          <w:jc w:val="center"/>
        </w:trPr>
        <w:tc>
          <w:tcPr>
            <w:tcW w:w="1286" w:type="dxa"/>
            <w:vAlign w:val="center"/>
          </w:tcPr>
          <w:p w14:paraId="221EE40D"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UR-01</w:t>
            </w:r>
          </w:p>
        </w:tc>
        <w:tc>
          <w:tcPr>
            <w:tcW w:w="2127" w:type="dxa"/>
            <w:vAlign w:val="center"/>
          </w:tcPr>
          <w:p w14:paraId="161F8178"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Café Filho, 402</w:t>
            </w:r>
          </w:p>
        </w:tc>
        <w:tc>
          <w:tcPr>
            <w:tcW w:w="1701" w:type="dxa"/>
            <w:vAlign w:val="center"/>
          </w:tcPr>
          <w:p w14:paraId="51B69BA7"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Icaray</w:t>
            </w:r>
          </w:p>
        </w:tc>
        <w:tc>
          <w:tcPr>
            <w:tcW w:w="1696" w:type="dxa"/>
            <w:vAlign w:val="center"/>
          </w:tcPr>
          <w:p w14:paraId="657E454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Araçatuba</w:t>
            </w:r>
          </w:p>
        </w:tc>
        <w:tc>
          <w:tcPr>
            <w:tcW w:w="1265" w:type="dxa"/>
            <w:vAlign w:val="center"/>
          </w:tcPr>
          <w:p w14:paraId="3835DA44"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16020-352</w:t>
            </w:r>
          </w:p>
        </w:tc>
      </w:tr>
      <w:tr w:rsidR="00624F97" w:rsidRPr="0093753B" w14:paraId="2E478C5A" w14:textId="77777777" w:rsidTr="00A93D67">
        <w:trPr>
          <w:trHeight w:val="70"/>
          <w:jc w:val="center"/>
        </w:trPr>
        <w:tc>
          <w:tcPr>
            <w:tcW w:w="1286" w:type="dxa"/>
            <w:vAlign w:val="center"/>
          </w:tcPr>
          <w:p w14:paraId="66A6E424"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UR-02</w:t>
            </w:r>
          </w:p>
        </w:tc>
        <w:tc>
          <w:tcPr>
            <w:tcW w:w="2127" w:type="dxa"/>
            <w:vAlign w:val="center"/>
          </w:tcPr>
          <w:p w14:paraId="2B8B363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José Francisco Augusto, 5-4</w:t>
            </w:r>
          </w:p>
        </w:tc>
        <w:tc>
          <w:tcPr>
            <w:tcW w:w="1701" w:type="dxa"/>
            <w:vAlign w:val="center"/>
          </w:tcPr>
          <w:p w14:paraId="16AB762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Godoy</w:t>
            </w:r>
          </w:p>
        </w:tc>
        <w:tc>
          <w:tcPr>
            <w:tcW w:w="1696" w:type="dxa"/>
            <w:vAlign w:val="center"/>
          </w:tcPr>
          <w:p w14:paraId="4ADFB8E3"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Bauru</w:t>
            </w:r>
          </w:p>
        </w:tc>
        <w:tc>
          <w:tcPr>
            <w:tcW w:w="1265" w:type="dxa"/>
            <w:vAlign w:val="center"/>
          </w:tcPr>
          <w:p w14:paraId="03C4C1B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17021-362</w:t>
            </w:r>
          </w:p>
        </w:tc>
      </w:tr>
      <w:tr w:rsidR="00624F97" w:rsidRPr="0093753B" w14:paraId="01EA4A03" w14:textId="77777777" w:rsidTr="00A93D67">
        <w:trPr>
          <w:trHeight w:val="70"/>
          <w:jc w:val="center"/>
        </w:trPr>
        <w:tc>
          <w:tcPr>
            <w:tcW w:w="1286" w:type="dxa"/>
            <w:vAlign w:val="center"/>
          </w:tcPr>
          <w:p w14:paraId="09E02580"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UR-03</w:t>
            </w:r>
          </w:p>
        </w:tc>
        <w:tc>
          <w:tcPr>
            <w:tcW w:w="2127" w:type="dxa"/>
            <w:vAlign w:val="center"/>
          </w:tcPr>
          <w:p w14:paraId="770B59F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Carlos Grimaldi, 880</w:t>
            </w:r>
          </w:p>
        </w:tc>
        <w:tc>
          <w:tcPr>
            <w:tcW w:w="1701" w:type="dxa"/>
            <w:vAlign w:val="center"/>
          </w:tcPr>
          <w:p w14:paraId="09866678"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Conceição</w:t>
            </w:r>
          </w:p>
        </w:tc>
        <w:tc>
          <w:tcPr>
            <w:tcW w:w="1696" w:type="dxa"/>
            <w:vAlign w:val="center"/>
          </w:tcPr>
          <w:p w14:paraId="0415BD13"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Campinas</w:t>
            </w:r>
          </w:p>
        </w:tc>
        <w:tc>
          <w:tcPr>
            <w:tcW w:w="1265" w:type="dxa"/>
            <w:vAlign w:val="center"/>
          </w:tcPr>
          <w:p w14:paraId="51032D3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13091-000</w:t>
            </w:r>
          </w:p>
        </w:tc>
      </w:tr>
      <w:tr w:rsidR="00624F97" w:rsidRPr="0093753B" w14:paraId="35040AFF" w14:textId="77777777" w:rsidTr="00A93D67">
        <w:trPr>
          <w:trHeight w:val="70"/>
          <w:jc w:val="center"/>
        </w:trPr>
        <w:tc>
          <w:tcPr>
            <w:tcW w:w="1286" w:type="dxa"/>
            <w:vAlign w:val="center"/>
          </w:tcPr>
          <w:p w14:paraId="1425FCF4"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UR-04</w:t>
            </w:r>
          </w:p>
        </w:tc>
        <w:tc>
          <w:tcPr>
            <w:tcW w:w="2127" w:type="dxa"/>
            <w:vAlign w:val="center"/>
          </w:tcPr>
          <w:p w14:paraId="1065E86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Professor Francisco Morato, 381</w:t>
            </w:r>
          </w:p>
        </w:tc>
        <w:tc>
          <w:tcPr>
            <w:tcW w:w="1701" w:type="dxa"/>
            <w:vAlign w:val="center"/>
          </w:tcPr>
          <w:p w14:paraId="30914DAC"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São Geraldo</w:t>
            </w:r>
          </w:p>
        </w:tc>
        <w:tc>
          <w:tcPr>
            <w:tcW w:w="1696" w:type="dxa"/>
            <w:vAlign w:val="center"/>
          </w:tcPr>
          <w:p w14:paraId="515D974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Marília</w:t>
            </w:r>
          </w:p>
        </w:tc>
        <w:tc>
          <w:tcPr>
            <w:tcW w:w="1265" w:type="dxa"/>
            <w:vAlign w:val="center"/>
          </w:tcPr>
          <w:p w14:paraId="0E823A5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17501-020</w:t>
            </w:r>
          </w:p>
        </w:tc>
      </w:tr>
      <w:tr w:rsidR="00624F97" w:rsidRPr="0093753B" w14:paraId="5C54FD28" w14:textId="77777777" w:rsidTr="00A93D67">
        <w:trPr>
          <w:trHeight w:val="70"/>
          <w:jc w:val="center"/>
        </w:trPr>
        <w:tc>
          <w:tcPr>
            <w:tcW w:w="1286" w:type="dxa"/>
            <w:vAlign w:val="center"/>
          </w:tcPr>
          <w:p w14:paraId="77269CBE"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UR-05</w:t>
            </w:r>
          </w:p>
        </w:tc>
        <w:tc>
          <w:tcPr>
            <w:tcW w:w="2127" w:type="dxa"/>
            <w:vAlign w:val="center"/>
          </w:tcPr>
          <w:p w14:paraId="1F58298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José Cupertino, 179</w:t>
            </w:r>
          </w:p>
        </w:tc>
        <w:tc>
          <w:tcPr>
            <w:tcW w:w="1701" w:type="dxa"/>
            <w:vAlign w:val="center"/>
          </w:tcPr>
          <w:p w14:paraId="143CCC6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Marupiara</w:t>
            </w:r>
          </w:p>
        </w:tc>
        <w:tc>
          <w:tcPr>
            <w:tcW w:w="1696" w:type="dxa"/>
            <w:vAlign w:val="center"/>
          </w:tcPr>
          <w:p w14:paraId="7B792D2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Presidente Prudente</w:t>
            </w:r>
          </w:p>
        </w:tc>
        <w:tc>
          <w:tcPr>
            <w:tcW w:w="1265" w:type="dxa"/>
            <w:vAlign w:val="center"/>
          </w:tcPr>
          <w:p w14:paraId="72C7214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19060-090</w:t>
            </w:r>
          </w:p>
        </w:tc>
      </w:tr>
      <w:tr w:rsidR="00624F97" w:rsidRPr="0093753B" w14:paraId="717A721C" w14:textId="77777777" w:rsidTr="00A93D67">
        <w:trPr>
          <w:trHeight w:val="70"/>
          <w:jc w:val="center"/>
        </w:trPr>
        <w:tc>
          <w:tcPr>
            <w:tcW w:w="1286" w:type="dxa"/>
            <w:vAlign w:val="center"/>
          </w:tcPr>
          <w:p w14:paraId="4380C950"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UR-06</w:t>
            </w:r>
          </w:p>
        </w:tc>
        <w:tc>
          <w:tcPr>
            <w:tcW w:w="2127" w:type="dxa"/>
            <w:vAlign w:val="center"/>
          </w:tcPr>
          <w:p w14:paraId="3EB7DD7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Adolfo Zéo, 426</w:t>
            </w:r>
          </w:p>
        </w:tc>
        <w:tc>
          <w:tcPr>
            <w:tcW w:w="1701" w:type="dxa"/>
            <w:vAlign w:val="center"/>
          </w:tcPr>
          <w:p w14:paraId="2EB85BE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Ribeirânia</w:t>
            </w:r>
          </w:p>
        </w:tc>
        <w:tc>
          <w:tcPr>
            <w:tcW w:w="1696" w:type="dxa"/>
            <w:vAlign w:val="center"/>
          </w:tcPr>
          <w:p w14:paraId="71A96FF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Ribeirão Preto</w:t>
            </w:r>
          </w:p>
        </w:tc>
        <w:tc>
          <w:tcPr>
            <w:tcW w:w="1265" w:type="dxa"/>
            <w:vAlign w:val="center"/>
          </w:tcPr>
          <w:p w14:paraId="0C38936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14096-470</w:t>
            </w:r>
          </w:p>
        </w:tc>
      </w:tr>
      <w:tr w:rsidR="00624F97" w:rsidRPr="0093753B" w14:paraId="1F75BD05" w14:textId="77777777" w:rsidTr="00A93D67">
        <w:trPr>
          <w:trHeight w:val="70"/>
          <w:jc w:val="center"/>
        </w:trPr>
        <w:tc>
          <w:tcPr>
            <w:tcW w:w="1286" w:type="dxa"/>
            <w:vAlign w:val="center"/>
          </w:tcPr>
          <w:p w14:paraId="01788AC5"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UR-07</w:t>
            </w:r>
          </w:p>
        </w:tc>
        <w:tc>
          <w:tcPr>
            <w:tcW w:w="2127" w:type="dxa"/>
            <w:vAlign w:val="center"/>
          </w:tcPr>
          <w:p w14:paraId="08705EF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Heitor Villa Lobos, 781</w:t>
            </w:r>
          </w:p>
        </w:tc>
        <w:tc>
          <w:tcPr>
            <w:tcW w:w="1701" w:type="dxa"/>
            <w:vAlign w:val="center"/>
          </w:tcPr>
          <w:p w14:paraId="59F6FFF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Vila Ema</w:t>
            </w:r>
          </w:p>
        </w:tc>
        <w:tc>
          <w:tcPr>
            <w:tcW w:w="1696" w:type="dxa"/>
            <w:vAlign w:val="center"/>
          </w:tcPr>
          <w:p w14:paraId="73C5B553"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José dos Campos</w:t>
            </w:r>
          </w:p>
        </w:tc>
        <w:tc>
          <w:tcPr>
            <w:tcW w:w="1265" w:type="dxa"/>
            <w:vAlign w:val="center"/>
          </w:tcPr>
          <w:p w14:paraId="02CA218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12243-260</w:t>
            </w:r>
          </w:p>
        </w:tc>
      </w:tr>
      <w:tr w:rsidR="00624F97" w:rsidRPr="0093753B" w14:paraId="0DA90AD1" w14:textId="77777777" w:rsidTr="00A93D67">
        <w:trPr>
          <w:trHeight w:val="70"/>
          <w:jc w:val="center"/>
        </w:trPr>
        <w:tc>
          <w:tcPr>
            <w:tcW w:w="1286" w:type="dxa"/>
            <w:vAlign w:val="center"/>
          </w:tcPr>
          <w:p w14:paraId="02E13566"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UR-08</w:t>
            </w:r>
          </w:p>
        </w:tc>
        <w:tc>
          <w:tcPr>
            <w:tcW w:w="2127" w:type="dxa"/>
            <w:vAlign w:val="center"/>
          </w:tcPr>
          <w:p w14:paraId="14CA469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José Munia, 5400</w:t>
            </w:r>
          </w:p>
        </w:tc>
        <w:tc>
          <w:tcPr>
            <w:tcW w:w="1701" w:type="dxa"/>
            <w:vAlign w:val="center"/>
          </w:tcPr>
          <w:p w14:paraId="2F032C6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Chácara Municipal</w:t>
            </w:r>
          </w:p>
        </w:tc>
        <w:tc>
          <w:tcPr>
            <w:tcW w:w="1696" w:type="dxa"/>
            <w:vAlign w:val="center"/>
          </w:tcPr>
          <w:p w14:paraId="27CC686E"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José do Rio Preto</w:t>
            </w:r>
          </w:p>
        </w:tc>
        <w:tc>
          <w:tcPr>
            <w:tcW w:w="1265" w:type="dxa"/>
            <w:vAlign w:val="center"/>
          </w:tcPr>
          <w:p w14:paraId="67CF101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15090-185</w:t>
            </w:r>
          </w:p>
        </w:tc>
      </w:tr>
      <w:tr w:rsidR="00624F97" w:rsidRPr="0093753B" w14:paraId="5B6B454B" w14:textId="77777777" w:rsidTr="00A93D67">
        <w:trPr>
          <w:trHeight w:val="70"/>
          <w:jc w:val="center"/>
        </w:trPr>
        <w:tc>
          <w:tcPr>
            <w:tcW w:w="1286" w:type="dxa"/>
            <w:vAlign w:val="center"/>
          </w:tcPr>
          <w:p w14:paraId="291099D7"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UR-09</w:t>
            </w:r>
          </w:p>
        </w:tc>
        <w:tc>
          <w:tcPr>
            <w:tcW w:w="2127" w:type="dxa"/>
            <w:vAlign w:val="center"/>
          </w:tcPr>
          <w:p w14:paraId="7CEAA37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Marco Francisco Garcia Chiuratto, 180</w:t>
            </w:r>
          </w:p>
        </w:tc>
        <w:tc>
          <w:tcPr>
            <w:tcW w:w="1701" w:type="dxa"/>
            <w:vAlign w:val="center"/>
          </w:tcPr>
          <w:p w14:paraId="508F298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Boa Vista</w:t>
            </w:r>
          </w:p>
        </w:tc>
        <w:tc>
          <w:tcPr>
            <w:tcW w:w="1696" w:type="dxa"/>
            <w:vAlign w:val="center"/>
          </w:tcPr>
          <w:p w14:paraId="1F3943E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Sorocaba</w:t>
            </w:r>
          </w:p>
        </w:tc>
        <w:tc>
          <w:tcPr>
            <w:tcW w:w="1265" w:type="dxa"/>
            <w:vAlign w:val="center"/>
          </w:tcPr>
          <w:p w14:paraId="72EF24F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18085-840</w:t>
            </w:r>
          </w:p>
        </w:tc>
      </w:tr>
      <w:tr w:rsidR="00624F97" w:rsidRPr="0093753B" w14:paraId="1E7C28C3" w14:textId="77777777" w:rsidTr="00A93D67">
        <w:trPr>
          <w:trHeight w:val="70"/>
          <w:jc w:val="center"/>
        </w:trPr>
        <w:tc>
          <w:tcPr>
            <w:tcW w:w="1286" w:type="dxa"/>
            <w:vAlign w:val="center"/>
          </w:tcPr>
          <w:p w14:paraId="3D4E356C"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UR-10</w:t>
            </w:r>
          </w:p>
        </w:tc>
        <w:tc>
          <w:tcPr>
            <w:tcW w:w="2127" w:type="dxa"/>
            <w:vAlign w:val="center"/>
          </w:tcPr>
          <w:p w14:paraId="7C644EA4"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Dr. Maximiliano Baruto, 471</w:t>
            </w:r>
          </w:p>
        </w:tc>
        <w:tc>
          <w:tcPr>
            <w:tcW w:w="1701" w:type="dxa"/>
            <w:vAlign w:val="center"/>
          </w:tcPr>
          <w:p w14:paraId="2F29E4B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Universitário</w:t>
            </w:r>
          </w:p>
        </w:tc>
        <w:tc>
          <w:tcPr>
            <w:tcW w:w="1696" w:type="dxa"/>
            <w:vAlign w:val="center"/>
          </w:tcPr>
          <w:p w14:paraId="7536F83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Araras</w:t>
            </w:r>
          </w:p>
        </w:tc>
        <w:tc>
          <w:tcPr>
            <w:tcW w:w="1265" w:type="dxa"/>
            <w:vAlign w:val="center"/>
          </w:tcPr>
          <w:p w14:paraId="58DC823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13607-339</w:t>
            </w:r>
          </w:p>
        </w:tc>
      </w:tr>
      <w:tr w:rsidR="00624F97" w:rsidRPr="0093753B" w14:paraId="0A20511D" w14:textId="77777777" w:rsidTr="00A93D67">
        <w:trPr>
          <w:trHeight w:val="70"/>
          <w:jc w:val="center"/>
        </w:trPr>
        <w:tc>
          <w:tcPr>
            <w:tcW w:w="1286" w:type="dxa"/>
            <w:vAlign w:val="center"/>
          </w:tcPr>
          <w:p w14:paraId="1C347DD6"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UR-11</w:t>
            </w:r>
          </w:p>
        </w:tc>
        <w:tc>
          <w:tcPr>
            <w:tcW w:w="2127" w:type="dxa"/>
            <w:vAlign w:val="center"/>
          </w:tcPr>
          <w:p w14:paraId="24CC28A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Maria Batista, 209</w:t>
            </w:r>
          </w:p>
        </w:tc>
        <w:tc>
          <w:tcPr>
            <w:tcW w:w="1701" w:type="dxa"/>
            <w:vAlign w:val="center"/>
          </w:tcPr>
          <w:p w14:paraId="4741359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Santa Rita</w:t>
            </w:r>
          </w:p>
        </w:tc>
        <w:tc>
          <w:tcPr>
            <w:tcW w:w="1696" w:type="dxa"/>
            <w:vAlign w:val="center"/>
          </w:tcPr>
          <w:p w14:paraId="2BB192E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Fernandópolis</w:t>
            </w:r>
          </w:p>
        </w:tc>
        <w:tc>
          <w:tcPr>
            <w:tcW w:w="1265" w:type="dxa"/>
            <w:vAlign w:val="center"/>
          </w:tcPr>
          <w:p w14:paraId="565EB3B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15610-022</w:t>
            </w:r>
          </w:p>
        </w:tc>
      </w:tr>
      <w:tr w:rsidR="00624F97" w:rsidRPr="0093753B" w14:paraId="68A9AD59" w14:textId="77777777" w:rsidTr="00A93D67">
        <w:trPr>
          <w:trHeight w:val="70"/>
          <w:jc w:val="center"/>
        </w:trPr>
        <w:tc>
          <w:tcPr>
            <w:tcW w:w="1286" w:type="dxa"/>
            <w:vAlign w:val="center"/>
          </w:tcPr>
          <w:p w14:paraId="14D487C6"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UR-12</w:t>
            </w:r>
          </w:p>
        </w:tc>
        <w:tc>
          <w:tcPr>
            <w:tcW w:w="2127" w:type="dxa"/>
            <w:vAlign w:val="center"/>
          </w:tcPr>
          <w:p w14:paraId="3869804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Goro Assanuma, 259</w:t>
            </w:r>
          </w:p>
        </w:tc>
        <w:tc>
          <w:tcPr>
            <w:tcW w:w="1701" w:type="dxa"/>
            <w:vAlign w:val="center"/>
          </w:tcPr>
          <w:p w14:paraId="426B43B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Vila Tupy</w:t>
            </w:r>
          </w:p>
        </w:tc>
        <w:tc>
          <w:tcPr>
            <w:tcW w:w="1696" w:type="dxa"/>
            <w:vAlign w:val="center"/>
          </w:tcPr>
          <w:p w14:paraId="2810A89B"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Registro</w:t>
            </w:r>
          </w:p>
        </w:tc>
        <w:tc>
          <w:tcPr>
            <w:tcW w:w="1265" w:type="dxa"/>
            <w:vAlign w:val="center"/>
          </w:tcPr>
          <w:p w14:paraId="22210AD7"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11900-000</w:t>
            </w:r>
          </w:p>
        </w:tc>
      </w:tr>
      <w:tr w:rsidR="00624F97" w:rsidRPr="0093753B" w14:paraId="4C350D28" w14:textId="77777777" w:rsidTr="00A93D67">
        <w:trPr>
          <w:trHeight w:val="70"/>
          <w:jc w:val="center"/>
        </w:trPr>
        <w:tc>
          <w:tcPr>
            <w:tcW w:w="1286" w:type="dxa"/>
            <w:vAlign w:val="center"/>
          </w:tcPr>
          <w:p w14:paraId="506C27F7"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UR-13</w:t>
            </w:r>
          </w:p>
        </w:tc>
        <w:tc>
          <w:tcPr>
            <w:tcW w:w="2127" w:type="dxa"/>
            <w:vAlign w:val="center"/>
          </w:tcPr>
          <w:p w14:paraId="6046198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Dr. Euclides da Cunha Viana, 551</w:t>
            </w:r>
          </w:p>
        </w:tc>
        <w:tc>
          <w:tcPr>
            <w:tcW w:w="1701" w:type="dxa"/>
            <w:vAlign w:val="center"/>
          </w:tcPr>
          <w:p w14:paraId="7C4D3D7B"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Morumbi</w:t>
            </w:r>
          </w:p>
        </w:tc>
        <w:tc>
          <w:tcPr>
            <w:tcW w:w="1696" w:type="dxa"/>
            <w:vAlign w:val="center"/>
          </w:tcPr>
          <w:p w14:paraId="3A3C8CCC"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Araraquara</w:t>
            </w:r>
          </w:p>
        </w:tc>
        <w:tc>
          <w:tcPr>
            <w:tcW w:w="1265" w:type="dxa"/>
            <w:vAlign w:val="center"/>
          </w:tcPr>
          <w:p w14:paraId="3FF2445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14801-096</w:t>
            </w:r>
          </w:p>
        </w:tc>
      </w:tr>
      <w:tr w:rsidR="00624F97" w:rsidRPr="0093753B" w14:paraId="1CDA0EEC" w14:textId="77777777" w:rsidTr="00A93D67">
        <w:trPr>
          <w:trHeight w:val="70"/>
          <w:jc w:val="center"/>
        </w:trPr>
        <w:tc>
          <w:tcPr>
            <w:tcW w:w="1286" w:type="dxa"/>
            <w:vAlign w:val="center"/>
          </w:tcPr>
          <w:p w14:paraId="2A4696EB"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UR-14</w:t>
            </w:r>
          </w:p>
        </w:tc>
        <w:tc>
          <w:tcPr>
            <w:tcW w:w="2127" w:type="dxa"/>
            <w:vAlign w:val="center"/>
          </w:tcPr>
          <w:p w14:paraId="7118719C"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Doutor Ariberto Pereira da Cunha, 1302</w:t>
            </w:r>
          </w:p>
        </w:tc>
        <w:tc>
          <w:tcPr>
            <w:tcW w:w="1701" w:type="dxa"/>
            <w:vAlign w:val="center"/>
          </w:tcPr>
          <w:p w14:paraId="51CB6F5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Res. Alberto Byington</w:t>
            </w:r>
          </w:p>
        </w:tc>
        <w:tc>
          <w:tcPr>
            <w:tcW w:w="1696" w:type="dxa"/>
            <w:vAlign w:val="center"/>
          </w:tcPr>
          <w:p w14:paraId="047C798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Guaratinguetá</w:t>
            </w:r>
          </w:p>
        </w:tc>
        <w:tc>
          <w:tcPr>
            <w:tcW w:w="1265" w:type="dxa"/>
            <w:vAlign w:val="center"/>
          </w:tcPr>
          <w:p w14:paraId="364F576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12515-241</w:t>
            </w:r>
          </w:p>
        </w:tc>
      </w:tr>
      <w:tr w:rsidR="00624F97" w:rsidRPr="0093753B" w14:paraId="512AEA60" w14:textId="77777777" w:rsidTr="00A93D67">
        <w:trPr>
          <w:trHeight w:val="70"/>
          <w:jc w:val="center"/>
        </w:trPr>
        <w:tc>
          <w:tcPr>
            <w:tcW w:w="1286" w:type="dxa"/>
            <w:vAlign w:val="center"/>
          </w:tcPr>
          <w:p w14:paraId="747B4627"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UR-15</w:t>
            </w:r>
          </w:p>
        </w:tc>
        <w:tc>
          <w:tcPr>
            <w:tcW w:w="2127" w:type="dxa"/>
            <w:vAlign w:val="center"/>
          </w:tcPr>
          <w:p w14:paraId="383F3EE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Pereira Barreto, 1681</w:t>
            </w:r>
          </w:p>
        </w:tc>
        <w:tc>
          <w:tcPr>
            <w:tcW w:w="1701" w:type="dxa"/>
            <w:vAlign w:val="center"/>
          </w:tcPr>
          <w:p w14:paraId="6D5C093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Centro</w:t>
            </w:r>
          </w:p>
        </w:tc>
        <w:tc>
          <w:tcPr>
            <w:tcW w:w="1696" w:type="dxa"/>
            <w:vAlign w:val="center"/>
          </w:tcPr>
          <w:p w14:paraId="7ED97344"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Andradina</w:t>
            </w:r>
          </w:p>
        </w:tc>
        <w:tc>
          <w:tcPr>
            <w:tcW w:w="1265" w:type="dxa"/>
            <w:vAlign w:val="center"/>
          </w:tcPr>
          <w:p w14:paraId="7727E937"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16901-022</w:t>
            </w:r>
          </w:p>
        </w:tc>
      </w:tr>
      <w:tr w:rsidR="00624F97" w:rsidRPr="0093753B" w14:paraId="5211C3DD" w14:textId="77777777" w:rsidTr="00A93D67">
        <w:trPr>
          <w:trHeight w:val="70"/>
          <w:jc w:val="center"/>
        </w:trPr>
        <w:tc>
          <w:tcPr>
            <w:tcW w:w="1286" w:type="dxa"/>
            <w:vAlign w:val="center"/>
          </w:tcPr>
          <w:p w14:paraId="766E4767"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UR-16</w:t>
            </w:r>
          </w:p>
        </w:tc>
        <w:tc>
          <w:tcPr>
            <w:tcW w:w="2127" w:type="dxa"/>
            <w:vAlign w:val="center"/>
          </w:tcPr>
          <w:p w14:paraId="7FB63526"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Leovigildo de Almeida Camargo, 143</w:t>
            </w:r>
          </w:p>
        </w:tc>
        <w:tc>
          <w:tcPr>
            <w:tcW w:w="1701" w:type="dxa"/>
            <w:vAlign w:val="center"/>
          </w:tcPr>
          <w:p w14:paraId="0C21E10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Jd. Ferrari</w:t>
            </w:r>
          </w:p>
        </w:tc>
        <w:tc>
          <w:tcPr>
            <w:tcW w:w="1696" w:type="dxa"/>
            <w:vAlign w:val="center"/>
          </w:tcPr>
          <w:p w14:paraId="0AC28484"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Itapeva</w:t>
            </w:r>
          </w:p>
        </w:tc>
        <w:tc>
          <w:tcPr>
            <w:tcW w:w="1265" w:type="dxa"/>
            <w:vAlign w:val="center"/>
          </w:tcPr>
          <w:p w14:paraId="63626D8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18405-100</w:t>
            </w:r>
          </w:p>
        </w:tc>
      </w:tr>
      <w:tr w:rsidR="00624F97" w:rsidRPr="0093753B" w14:paraId="61DE605A" w14:textId="77777777" w:rsidTr="00A93D67">
        <w:trPr>
          <w:trHeight w:val="70"/>
          <w:jc w:val="center"/>
        </w:trPr>
        <w:tc>
          <w:tcPr>
            <w:tcW w:w="1286" w:type="dxa"/>
            <w:vAlign w:val="center"/>
          </w:tcPr>
          <w:p w14:paraId="0E93E8FA"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UR-17</w:t>
            </w:r>
          </w:p>
        </w:tc>
        <w:tc>
          <w:tcPr>
            <w:tcW w:w="2127" w:type="dxa"/>
            <w:vAlign w:val="center"/>
          </w:tcPr>
          <w:p w14:paraId="5B5D83A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Dom Pedro I, 520</w:t>
            </w:r>
          </w:p>
        </w:tc>
        <w:tc>
          <w:tcPr>
            <w:tcW w:w="1701" w:type="dxa"/>
            <w:vAlign w:val="center"/>
          </w:tcPr>
          <w:p w14:paraId="2D91814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Estância Vale do Sol</w:t>
            </w:r>
          </w:p>
        </w:tc>
        <w:tc>
          <w:tcPr>
            <w:tcW w:w="1696" w:type="dxa"/>
            <w:vAlign w:val="center"/>
          </w:tcPr>
          <w:p w14:paraId="42195D2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Ituverava</w:t>
            </w:r>
          </w:p>
        </w:tc>
        <w:tc>
          <w:tcPr>
            <w:tcW w:w="1265" w:type="dxa"/>
            <w:vAlign w:val="center"/>
          </w:tcPr>
          <w:p w14:paraId="62188620"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14503-088</w:t>
            </w:r>
          </w:p>
        </w:tc>
      </w:tr>
      <w:tr w:rsidR="00624F97" w:rsidRPr="0093753B" w14:paraId="42D7358B" w14:textId="77777777" w:rsidTr="00A93D67">
        <w:trPr>
          <w:trHeight w:val="70"/>
          <w:jc w:val="center"/>
        </w:trPr>
        <w:tc>
          <w:tcPr>
            <w:tcW w:w="1286" w:type="dxa"/>
            <w:vAlign w:val="center"/>
          </w:tcPr>
          <w:p w14:paraId="2B2337A9"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UR-18</w:t>
            </w:r>
          </w:p>
        </w:tc>
        <w:tc>
          <w:tcPr>
            <w:tcW w:w="2127" w:type="dxa"/>
            <w:vAlign w:val="center"/>
          </w:tcPr>
          <w:p w14:paraId="011B1581"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Josefina Dall’Antonia Tiveron, 180</w:t>
            </w:r>
          </w:p>
        </w:tc>
        <w:tc>
          <w:tcPr>
            <w:tcW w:w="1701" w:type="dxa"/>
            <w:vAlign w:val="center"/>
          </w:tcPr>
          <w:p w14:paraId="0714B7C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Centro</w:t>
            </w:r>
          </w:p>
        </w:tc>
        <w:tc>
          <w:tcPr>
            <w:tcW w:w="1696" w:type="dxa"/>
            <w:vAlign w:val="center"/>
          </w:tcPr>
          <w:p w14:paraId="40DC0752"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Adamantina</w:t>
            </w:r>
          </w:p>
        </w:tc>
        <w:tc>
          <w:tcPr>
            <w:tcW w:w="1265" w:type="dxa"/>
            <w:vAlign w:val="center"/>
          </w:tcPr>
          <w:p w14:paraId="54119D95"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17800-003</w:t>
            </w:r>
          </w:p>
        </w:tc>
      </w:tr>
      <w:tr w:rsidR="00624F97" w:rsidRPr="0093753B" w14:paraId="1BCEA388" w14:textId="77777777" w:rsidTr="00A93D67">
        <w:trPr>
          <w:trHeight w:val="70"/>
          <w:jc w:val="center"/>
        </w:trPr>
        <w:tc>
          <w:tcPr>
            <w:tcW w:w="1286" w:type="dxa"/>
            <w:vAlign w:val="center"/>
          </w:tcPr>
          <w:p w14:paraId="552DFC39"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UR-19</w:t>
            </w:r>
          </w:p>
        </w:tc>
        <w:tc>
          <w:tcPr>
            <w:tcW w:w="2127" w:type="dxa"/>
            <w:vAlign w:val="center"/>
          </w:tcPr>
          <w:p w14:paraId="6031F1AB"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Catanduva, 145</w:t>
            </w:r>
          </w:p>
        </w:tc>
        <w:tc>
          <w:tcPr>
            <w:tcW w:w="1701" w:type="dxa"/>
            <w:vAlign w:val="center"/>
          </w:tcPr>
          <w:p w14:paraId="77111A9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Jd. Planalto Verde</w:t>
            </w:r>
          </w:p>
        </w:tc>
        <w:tc>
          <w:tcPr>
            <w:tcW w:w="1696" w:type="dxa"/>
            <w:vAlign w:val="center"/>
          </w:tcPr>
          <w:p w14:paraId="6635FB2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Mogi Guaçu</w:t>
            </w:r>
          </w:p>
        </w:tc>
        <w:tc>
          <w:tcPr>
            <w:tcW w:w="1265" w:type="dxa"/>
            <w:vAlign w:val="center"/>
          </w:tcPr>
          <w:p w14:paraId="3FF10160"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13843-193</w:t>
            </w:r>
          </w:p>
        </w:tc>
      </w:tr>
      <w:tr w:rsidR="00624F97" w:rsidRPr="0093753B" w14:paraId="6B960F59" w14:textId="77777777" w:rsidTr="00A93D67">
        <w:trPr>
          <w:trHeight w:val="70"/>
          <w:jc w:val="center"/>
        </w:trPr>
        <w:tc>
          <w:tcPr>
            <w:tcW w:w="1286" w:type="dxa"/>
            <w:vAlign w:val="center"/>
          </w:tcPr>
          <w:p w14:paraId="61646235"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UR-20</w:t>
            </w:r>
          </w:p>
        </w:tc>
        <w:tc>
          <w:tcPr>
            <w:tcW w:w="2127" w:type="dxa"/>
            <w:vAlign w:val="center"/>
          </w:tcPr>
          <w:p w14:paraId="6318883C"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Av. Washington Luiz, 299</w:t>
            </w:r>
          </w:p>
        </w:tc>
        <w:tc>
          <w:tcPr>
            <w:tcW w:w="1701" w:type="dxa"/>
            <w:vAlign w:val="center"/>
          </w:tcPr>
          <w:p w14:paraId="3F2F3EBD"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Boqueirão</w:t>
            </w:r>
          </w:p>
        </w:tc>
        <w:tc>
          <w:tcPr>
            <w:tcW w:w="1696" w:type="dxa"/>
            <w:vAlign w:val="center"/>
          </w:tcPr>
          <w:p w14:paraId="1286A371"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Santos</w:t>
            </w:r>
          </w:p>
        </w:tc>
        <w:tc>
          <w:tcPr>
            <w:tcW w:w="1265" w:type="dxa"/>
            <w:vAlign w:val="center"/>
          </w:tcPr>
          <w:p w14:paraId="5238E42A" w14:textId="0C14C85D" w:rsidR="00624F97" w:rsidRPr="00283253" w:rsidRDefault="004376F0" w:rsidP="00A93D67">
            <w:pPr>
              <w:pStyle w:val="PargrafodaLista"/>
              <w:ind w:left="0"/>
              <w:jc w:val="center"/>
              <w:rPr>
                <w:rFonts w:ascii="Arial" w:hAnsi="Arial" w:cs="Arial"/>
                <w:bCs/>
                <w:sz w:val="20"/>
                <w:szCs w:val="20"/>
              </w:rPr>
            </w:pPr>
            <w:r w:rsidRPr="00496E77">
              <w:rPr>
                <w:rFonts w:ascii="Arial" w:hAnsi="Arial" w:cs="Arial"/>
                <w:bCs/>
                <w:sz w:val="20"/>
                <w:szCs w:val="20"/>
                <w:highlight w:val="yellow"/>
              </w:rPr>
              <w:t>11055-001</w:t>
            </w:r>
          </w:p>
        </w:tc>
      </w:tr>
      <w:tr w:rsidR="00624F97" w:rsidRPr="0093753B" w14:paraId="4DD4701B" w14:textId="77777777" w:rsidTr="00A93D67">
        <w:trPr>
          <w:trHeight w:val="70"/>
          <w:jc w:val="center"/>
        </w:trPr>
        <w:tc>
          <w:tcPr>
            <w:tcW w:w="8075" w:type="dxa"/>
            <w:gridSpan w:val="5"/>
            <w:vAlign w:val="center"/>
          </w:tcPr>
          <w:p w14:paraId="76D7BF57"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Tabela 1: Endereços do Tribunal de Contas do Estado de São Paulo</w:t>
            </w:r>
          </w:p>
        </w:tc>
      </w:tr>
    </w:tbl>
    <w:p w14:paraId="69DD8D41" w14:textId="77777777" w:rsidR="00624F97" w:rsidRPr="0093753B" w:rsidRDefault="00624F97" w:rsidP="00624F97">
      <w:pPr>
        <w:pStyle w:val="PargrafodaLista"/>
        <w:spacing w:line="360" w:lineRule="auto"/>
        <w:ind w:left="1123"/>
        <w:jc w:val="both"/>
        <w:rPr>
          <w:rFonts w:ascii="Arial" w:hAnsi="Arial" w:cs="Arial"/>
          <w:bCs/>
        </w:rPr>
      </w:pPr>
    </w:p>
    <w:p w14:paraId="7380E175" w14:textId="77777777" w:rsidR="00624F97" w:rsidRPr="0093753B" w:rsidRDefault="00624F97" w:rsidP="00624F97">
      <w:pPr>
        <w:pStyle w:val="PargrafodaLista"/>
        <w:numPr>
          <w:ilvl w:val="2"/>
          <w:numId w:val="34"/>
        </w:numPr>
        <w:spacing w:after="200" w:line="360" w:lineRule="auto"/>
        <w:jc w:val="both"/>
        <w:rPr>
          <w:rFonts w:ascii="Arial" w:hAnsi="Arial" w:cs="Arial"/>
          <w:bCs/>
        </w:rPr>
      </w:pPr>
      <w:r w:rsidRPr="0093753B">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93753B" w:rsidRDefault="00624F97" w:rsidP="00624F97">
      <w:pPr>
        <w:pStyle w:val="PargrafodaLista"/>
        <w:spacing w:line="360" w:lineRule="auto"/>
        <w:ind w:left="1123"/>
        <w:jc w:val="both"/>
        <w:rPr>
          <w:rFonts w:ascii="Arial" w:hAnsi="Arial" w:cs="Arial"/>
          <w:bCs/>
        </w:rPr>
      </w:pPr>
    </w:p>
    <w:p w14:paraId="32D9C135" w14:textId="77777777" w:rsidR="00624F97" w:rsidRPr="0093753B" w:rsidRDefault="00624F97" w:rsidP="00624F97">
      <w:pPr>
        <w:pStyle w:val="PargrafodaLista"/>
        <w:spacing w:line="360" w:lineRule="auto"/>
        <w:ind w:left="1123"/>
        <w:jc w:val="both"/>
        <w:rPr>
          <w:rFonts w:ascii="Arial" w:hAnsi="Arial" w:cs="Arial"/>
          <w:bCs/>
        </w:rPr>
      </w:pPr>
    </w:p>
    <w:p w14:paraId="66D5EBC3" w14:textId="77777777" w:rsidR="00624F97" w:rsidRPr="0093753B"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93753B">
        <w:rPr>
          <w:rFonts w:ascii="Arial" w:hAnsi="Arial" w:cs="Arial"/>
          <w:b/>
          <w:bCs/>
          <w:u w:val="single"/>
        </w:rPr>
        <w:t>Local de Entrega</w:t>
      </w:r>
    </w:p>
    <w:p w14:paraId="37C28C0E" w14:textId="12266D74" w:rsidR="00624F97" w:rsidRPr="0093753B" w:rsidRDefault="00624F97" w:rsidP="00624F97">
      <w:pPr>
        <w:pStyle w:val="PargrafodaLista"/>
        <w:numPr>
          <w:ilvl w:val="1"/>
          <w:numId w:val="35"/>
        </w:numPr>
        <w:spacing w:before="240" w:after="200" w:line="360" w:lineRule="auto"/>
        <w:jc w:val="both"/>
        <w:rPr>
          <w:rFonts w:ascii="Arial" w:hAnsi="Arial" w:cs="Arial"/>
        </w:rPr>
      </w:pPr>
      <w:r w:rsidRPr="0093753B">
        <w:rPr>
          <w:rFonts w:ascii="Arial" w:hAnsi="Arial" w:cs="Arial"/>
        </w:rPr>
        <w:t>Local de entrega dos lotes:</w:t>
      </w:r>
      <w:r w:rsidRPr="0093753B">
        <w:rPr>
          <w:rFonts w:ascii="Arial" w:hAnsi="Arial" w:cs="Arial"/>
        </w:rPr>
        <w:tab/>
      </w:r>
      <w:r w:rsidRPr="0093753B">
        <w:rPr>
          <w:rFonts w:ascii="Arial" w:hAnsi="Arial" w:cs="Arial"/>
        </w:rPr>
        <w:br/>
      </w:r>
      <w:r w:rsidRPr="0093753B">
        <w:rPr>
          <w:rFonts w:ascii="Arial" w:hAnsi="Arial" w:cs="Arial"/>
          <w:b/>
        </w:rPr>
        <w:t xml:space="preserve">Seção de Almoxarifado (DM-3), na Avenida Rangel Pestana, nº 315, Prédio Anexo I, 3º Subsolo, </w:t>
      </w:r>
      <w:r w:rsidR="00B231E1" w:rsidRPr="00B231E1">
        <w:rPr>
          <w:rFonts w:ascii="Arial" w:hAnsi="Arial" w:cs="Arial"/>
          <w:b/>
          <w:highlight w:val="yellow"/>
        </w:rPr>
        <w:t>Centro</w:t>
      </w:r>
      <w:r w:rsidRPr="0093753B">
        <w:rPr>
          <w:rFonts w:ascii="Arial" w:hAnsi="Arial" w:cs="Arial"/>
          <w:b/>
        </w:rPr>
        <w:t>, em São Paulo, Estado de São Paulo, CEP: 01.017-906;</w:t>
      </w:r>
    </w:p>
    <w:p w14:paraId="3D83C45C" w14:textId="77777777" w:rsidR="00624F97" w:rsidRPr="0093753B" w:rsidRDefault="00624F97" w:rsidP="00624F97">
      <w:pPr>
        <w:pStyle w:val="PargrafodaLista"/>
        <w:spacing w:before="240" w:line="360" w:lineRule="auto"/>
        <w:ind w:left="1123"/>
        <w:jc w:val="both"/>
        <w:rPr>
          <w:rFonts w:ascii="Arial" w:hAnsi="Arial" w:cs="Arial"/>
          <w:bCs/>
        </w:rPr>
      </w:pPr>
      <w:r w:rsidRPr="0093753B">
        <w:rPr>
          <w:rFonts w:ascii="Arial" w:hAnsi="Arial" w:cs="Arial"/>
          <w:bCs/>
        </w:rPr>
        <w:t>OU</w:t>
      </w:r>
    </w:p>
    <w:p w14:paraId="0310DE02" w14:textId="4C5122B9" w:rsidR="00624F97" w:rsidRPr="0093753B" w:rsidRDefault="00624F97" w:rsidP="00624F97">
      <w:pPr>
        <w:pStyle w:val="PargrafodaLista"/>
        <w:spacing w:before="240" w:line="360" w:lineRule="auto"/>
        <w:ind w:left="1123"/>
        <w:jc w:val="both"/>
        <w:rPr>
          <w:rFonts w:ascii="Arial" w:hAnsi="Arial" w:cs="Arial"/>
          <w:b/>
        </w:rPr>
      </w:pPr>
      <w:r w:rsidRPr="0093753B">
        <w:rPr>
          <w:rFonts w:ascii="Arial" w:hAnsi="Arial" w:cs="Arial"/>
          <w:b/>
        </w:rPr>
        <w:t xml:space="preserve">Seção Técnica de Suporte em Tecnologia (DTEC-3), na Rua Venceslau Brás, 183, Prédio Anexo II, 1º Andar, </w:t>
      </w:r>
      <w:r w:rsidR="00FC64BE" w:rsidRPr="00FC64BE">
        <w:rPr>
          <w:rFonts w:ascii="Arial" w:hAnsi="Arial" w:cs="Arial"/>
          <w:b/>
          <w:highlight w:val="yellow"/>
        </w:rPr>
        <w:t>Centro</w:t>
      </w:r>
      <w:r w:rsidRPr="0093753B">
        <w:rPr>
          <w:rFonts w:ascii="Arial" w:hAnsi="Arial" w:cs="Arial"/>
          <w:b/>
        </w:rPr>
        <w:t>, em São Paulo, Estado de São Paulo, CEP: 01.016-000;</w:t>
      </w:r>
    </w:p>
    <w:p w14:paraId="3921AB60" w14:textId="77777777" w:rsidR="00624F97" w:rsidRPr="0093753B" w:rsidRDefault="00624F97" w:rsidP="00624F97">
      <w:pPr>
        <w:pStyle w:val="PargrafodaLista"/>
        <w:spacing w:before="240" w:line="360" w:lineRule="auto"/>
        <w:ind w:left="1123"/>
        <w:jc w:val="both"/>
        <w:rPr>
          <w:rFonts w:ascii="Arial" w:hAnsi="Arial" w:cs="Arial"/>
          <w:b/>
          <w:highlight w:val="cyan"/>
        </w:rPr>
      </w:pPr>
    </w:p>
    <w:p w14:paraId="5BB841A4"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Horário de recebimento, das 10h às 12h e das 13h às 16h;</w:t>
      </w:r>
    </w:p>
    <w:p w14:paraId="118E30E8"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 xml:space="preserve">As entregas deverão ser agendadas previamente com a Comissão de Fiscalização do Contrato, pelo endereço eletrônico: </w:t>
      </w:r>
      <w:r w:rsidRPr="0093753B">
        <w:rPr>
          <w:rFonts w:ascii="Arial" w:hAnsi="Arial" w:cs="Arial"/>
          <w:b/>
          <w:u w:val="single"/>
        </w:rPr>
        <w:t>dcp4@tce.sp.gov.br</w:t>
      </w:r>
      <w:r w:rsidRPr="0093753B">
        <w:rPr>
          <w:rFonts w:ascii="Arial" w:hAnsi="Arial" w:cs="Arial"/>
          <w:bCs/>
        </w:rPr>
        <w:t>, com cópia à Seção de Almoxarifado (</w:t>
      </w:r>
      <w:r w:rsidRPr="0093753B">
        <w:rPr>
          <w:rFonts w:ascii="Arial" w:hAnsi="Arial" w:cs="Arial"/>
          <w:b/>
          <w:u w:val="single"/>
        </w:rPr>
        <w:t>dm3@tce.sp.gov.br)</w:t>
      </w:r>
      <w:r w:rsidRPr="0093753B">
        <w:rPr>
          <w:rFonts w:ascii="Arial" w:hAnsi="Arial" w:cs="Arial"/>
          <w:bCs/>
        </w:rPr>
        <w:t xml:space="preserve"> e à Seção Técnica de Suporte em Tecnologia(</w:t>
      </w:r>
      <w:r w:rsidRPr="0093753B">
        <w:rPr>
          <w:rFonts w:ascii="Arial" w:hAnsi="Arial" w:cs="Arial"/>
          <w:b/>
          <w:u w:val="single"/>
        </w:rPr>
        <w:t>dtec3@tce.sp.gov.br),</w:t>
      </w:r>
      <w:r w:rsidRPr="0093753B">
        <w:rPr>
          <w:rFonts w:ascii="Arial" w:hAnsi="Arial" w:cs="Arial"/>
          <w:bCs/>
        </w:rPr>
        <w:t xml:space="preserve"> sob pena de recusa de recebimento;</w:t>
      </w:r>
    </w:p>
    <w:p w14:paraId="16F6F40C"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rPr>
      </w:pPr>
      <w:r w:rsidRPr="0093753B">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A mão de obra para o descarregamento da carga deverá ser providenciada pela CONTRATADA.</w:t>
      </w:r>
    </w:p>
    <w:p w14:paraId="7FA49442" w14:textId="77777777" w:rsidR="00624F97" w:rsidRPr="0093753B" w:rsidRDefault="00624F97" w:rsidP="00624F97">
      <w:pPr>
        <w:spacing w:line="360" w:lineRule="auto"/>
        <w:jc w:val="both"/>
        <w:rPr>
          <w:rFonts w:cs="Arial"/>
          <w:bCs/>
        </w:rPr>
      </w:pPr>
    </w:p>
    <w:p w14:paraId="67D8B3A4" w14:textId="77777777" w:rsidR="00624F97" w:rsidRPr="0093753B" w:rsidRDefault="00624F97" w:rsidP="00624F97">
      <w:pPr>
        <w:pStyle w:val="PargrafodaLista"/>
        <w:numPr>
          <w:ilvl w:val="0"/>
          <w:numId w:val="35"/>
        </w:numPr>
        <w:spacing w:after="200" w:line="360" w:lineRule="auto"/>
        <w:jc w:val="both"/>
        <w:rPr>
          <w:rFonts w:ascii="Arial" w:hAnsi="Arial" w:cs="Arial"/>
          <w:b/>
          <w:u w:val="single"/>
        </w:rPr>
      </w:pPr>
      <w:r w:rsidRPr="0093753B">
        <w:rPr>
          <w:rFonts w:ascii="Arial" w:hAnsi="Arial" w:cs="Arial"/>
          <w:b/>
          <w:u w:val="single"/>
        </w:rPr>
        <w:lastRenderedPageBreak/>
        <w:t>Das condições de fornecimento</w:t>
      </w:r>
      <w:r w:rsidRPr="0093753B">
        <w:rPr>
          <w:rFonts w:ascii="Arial" w:hAnsi="Arial" w:cs="Arial"/>
          <w:b/>
        </w:rPr>
        <w:t>:</w:t>
      </w:r>
    </w:p>
    <w:p w14:paraId="7F708A98"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O fornecimento deverá obedecer às periodicidades abaixo relacionadas:</w:t>
      </w:r>
    </w:p>
    <w:p w14:paraId="1B81D844" w14:textId="0080C25F"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
        </w:rPr>
        <w:t xml:space="preserve">Item </w:t>
      </w:r>
      <w:r w:rsidR="00F25264" w:rsidRPr="00F25264">
        <w:rPr>
          <w:rFonts w:ascii="Arial" w:hAnsi="Arial" w:cs="Arial"/>
          <w:b/>
          <w:highlight w:val="yellow"/>
        </w:rPr>
        <w:t>único</w:t>
      </w:r>
      <w:r w:rsidRPr="0093753B">
        <w:rPr>
          <w:rFonts w:ascii="Arial" w:hAnsi="Arial" w:cs="Arial"/>
          <w:b/>
        </w:rPr>
        <w:t xml:space="preserve"> (Monitor 23,8” FullHD)</w:t>
      </w:r>
      <w:r w:rsidRPr="0093753B">
        <w:rPr>
          <w:rFonts w:ascii="Arial" w:hAnsi="Arial" w:cs="Arial"/>
          <w:bCs/>
        </w:rPr>
        <w:t>, mensalmente nas quantidades descritas no objeto deste documento;</w:t>
      </w:r>
    </w:p>
    <w:p w14:paraId="5F5263AC" w14:textId="62562C64"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 xml:space="preserve">Durante o prazo de vigência contratual, na periodicidade acima definida, a CONTRATADA deverá entregar a este Tribunal os quantitativos estabelecidos no quadro constante </w:t>
      </w:r>
      <w:r w:rsidR="00FC7213" w:rsidRPr="00C61B04">
        <w:rPr>
          <w:rFonts w:ascii="Arial" w:hAnsi="Arial" w:cs="Arial"/>
          <w:bCs/>
          <w:highlight w:val="yellow"/>
        </w:rPr>
        <w:t>do</w:t>
      </w:r>
      <w:r w:rsidR="00C61B04" w:rsidRPr="00C61B04">
        <w:rPr>
          <w:rFonts w:ascii="Arial" w:hAnsi="Arial" w:cs="Arial"/>
          <w:bCs/>
          <w:highlight w:val="yellow"/>
        </w:rPr>
        <w:t xml:space="preserve"> preâmbulo</w:t>
      </w:r>
      <w:r w:rsidRPr="0093753B">
        <w:rPr>
          <w:rFonts w:ascii="Arial" w:hAnsi="Arial" w:cs="Arial"/>
          <w:bCs/>
        </w:rPr>
        <w:t xml:space="preserve"> deste Termo de Referência.</w:t>
      </w:r>
    </w:p>
    <w:p w14:paraId="76C69572"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 xml:space="preserve">A primeira entrega deverá ocorrer em até </w:t>
      </w:r>
      <w:r w:rsidRPr="0093753B">
        <w:rPr>
          <w:rFonts w:ascii="Arial" w:hAnsi="Arial" w:cs="Arial"/>
          <w:b/>
        </w:rPr>
        <w:t>30 (trinta) dias</w:t>
      </w:r>
      <w:r w:rsidRPr="0093753B">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Caberá à CONTRATADA:</w:t>
      </w:r>
    </w:p>
    <w:p w14:paraId="193F1307"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Atender a toda a legislação vigente (no âmbito federal, estadual e municipal), durante o fornecimento do objeto deste instrumento;</w:t>
      </w:r>
    </w:p>
    <w:p w14:paraId="63E452DB"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Agendar previamente as entregas conforme descrito no item 4.3.</w:t>
      </w:r>
    </w:p>
    <w:p w14:paraId="494B940B" w14:textId="77777777" w:rsidR="00624F97" w:rsidRPr="0093753B" w:rsidRDefault="00624F97" w:rsidP="00624F97">
      <w:pPr>
        <w:pStyle w:val="PargrafodaLista"/>
        <w:numPr>
          <w:ilvl w:val="3"/>
          <w:numId w:val="35"/>
        </w:numPr>
        <w:spacing w:after="200" w:line="360" w:lineRule="auto"/>
        <w:contextualSpacing w:val="0"/>
        <w:jc w:val="both"/>
        <w:rPr>
          <w:rFonts w:ascii="Arial" w:hAnsi="Arial" w:cs="Arial"/>
          <w:bCs/>
        </w:rPr>
      </w:pPr>
      <w:r w:rsidRPr="0093753B">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Disponibilizar pessoal suficiente e adequado para a descarga, para a movimentação e para a efetiva entrega dos materiais a este Tribunal;</w:t>
      </w:r>
    </w:p>
    <w:p w14:paraId="5B59353D"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93753B" w:rsidRDefault="00624F97" w:rsidP="00624F97">
      <w:pPr>
        <w:pStyle w:val="PargrafodaLista"/>
        <w:numPr>
          <w:ilvl w:val="3"/>
          <w:numId w:val="35"/>
        </w:numPr>
        <w:spacing w:after="200" w:line="360" w:lineRule="auto"/>
        <w:contextualSpacing w:val="0"/>
        <w:jc w:val="both"/>
        <w:rPr>
          <w:rFonts w:ascii="Arial" w:hAnsi="Arial" w:cs="Arial"/>
          <w:bCs/>
        </w:rPr>
      </w:pPr>
      <w:r w:rsidRPr="0093753B">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93753B"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93753B">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93753B"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Pr>
          <w:rFonts w:ascii="Arial" w:hAnsi="Arial" w:cs="Arial"/>
          <w:bCs/>
        </w:rPr>
        <w:t>M</w:t>
      </w:r>
      <w:r w:rsidR="00624F97" w:rsidRPr="0093753B">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93753B"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93753B">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93753B" w:rsidRDefault="00624F97" w:rsidP="00624F97">
      <w:pPr>
        <w:spacing w:line="360" w:lineRule="auto"/>
        <w:jc w:val="both"/>
        <w:rPr>
          <w:rFonts w:cs="Arial"/>
          <w:bCs/>
        </w:rPr>
      </w:pPr>
    </w:p>
    <w:p w14:paraId="62BED107" w14:textId="77777777" w:rsidR="00624F97" w:rsidRPr="0093753B"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93753B">
        <w:rPr>
          <w:rFonts w:ascii="Arial" w:hAnsi="Arial" w:cs="Arial"/>
          <w:b/>
          <w:bCs/>
          <w:u w:val="single"/>
        </w:rPr>
        <w:t>Recebimento do objeto</w:t>
      </w:r>
    </w:p>
    <w:p w14:paraId="4D65F373"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O objeto entregue pela CONTRATADA será recebido por este Tribunal:</w:t>
      </w:r>
    </w:p>
    <w:p w14:paraId="5B3970EC"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
          <w:u w:val="single"/>
        </w:rPr>
        <w:t>Provisoriamente</w:t>
      </w:r>
      <w:r w:rsidRPr="0093753B">
        <w:rPr>
          <w:rFonts w:ascii="Arial" w:hAnsi="Arial" w:cs="Arial"/>
          <w:bCs/>
        </w:rPr>
        <w:t>: mediante recibo, após a conferência visual e quantitativa do objeto, conforme consta neste Termo de Referência;</w:t>
      </w:r>
    </w:p>
    <w:p w14:paraId="45ADE806"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
          <w:u w:val="single"/>
        </w:rPr>
        <w:t>Definitivamente</w:t>
      </w:r>
      <w:r w:rsidRPr="0093753B">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Durante a execução dos testes de funcionamento e aceite, o lote será rejeitado caso 10% ou mais peças do lote apresentem problemas ou falhas.</w:t>
      </w:r>
    </w:p>
    <w:p w14:paraId="2AAA61A3"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Constatadas irregularidades no objeto entregue, este Tribunal de Contas, sem prejuízo das penalidades cabíveis, poderá:</w:t>
      </w:r>
    </w:p>
    <w:p w14:paraId="65707AB0"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Rejeitá-lo no todo ou em parte se não corresponder às especificações deste Termo de Referência, determinando sua substituição;</w:t>
      </w:r>
    </w:p>
    <w:p w14:paraId="271F8EED"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Determinar sua complementação se houver diferença de quantidades.</w:t>
      </w:r>
    </w:p>
    <w:p w14:paraId="00BADD8A"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bCs/>
        </w:rPr>
      </w:pPr>
      <w:r w:rsidRPr="0093753B">
        <w:rPr>
          <w:rFonts w:ascii="Arial" w:hAnsi="Arial" w:cs="Arial"/>
          <w:bCs/>
        </w:rPr>
        <w:t xml:space="preserve">As irregularidades deverão ser sanadas no prazo de até </w:t>
      </w:r>
      <w:r w:rsidRPr="0093753B">
        <w:rPr>
          <w:rFonts w:ascii="Arial" w:hAnsi="Arial" w:cs="Arial"/>
          <w:b/>
        </w:rPr>
        <w:t>05 (cinco) dias úteis</w:t>
      </w:r>
      <w:r w:rsidRPr="0093753B">
        <w:rPr>
          <w:rFonts w:ascii="Arial" w:hAnsi="Arial" w:cs="Arial"/>
          <w:bCs/>
        </w:rPr>
        <w:t>, contados do recebimento pela CONTRATADA da notificação correspondente, mantido o preço inicialmente ofertado.</w:t>
      </w:r>
    </w:p>
    <w:p w14:paraId="1BD19688"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bCs/>
        </w:rPr>
      </w:pPr>
      <w:r w:rsidRPr="0093753B">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93753B" w:rsidRDefault="00624F97" w:rsidP="00624F97">
      <w:pPr>
        <w:spacing w:after="160" w:line="259" w:lineRule="auto"/>
        <w:rPr>
          <w:rFonts w:cs="Arial"/>
          <w:b/>
          <w:bCs/>
          <w:u w:val="single"/>
        </w:rPr>
      </w:pPr>
      <w:r w:rsidRPr="0093753B">
        <w:rPr>
          <w:rFonts w:cs="Arial"/>
          <w:b/>
          <w:bCs/>
          <w:u w:val="single"/>
        </w:rPr>
        <w:br w:type="page"/>
      </w:r>
    </w:p>
    <w:p w14:paraId="5D15DE29" w14:textId="77777777" w:rsidR="00624F97" w:rsidRPr="0093753B" w:rsidRDefault="00624F97" w:rsidP="00624F97">
      <w:pPr>
        <w:pStyle w:val="PargrafodaLista"/>
        <w:numPr>
          <w:ilvl w:val="0"/>
          <w:numId w:val="32"/>
        </w:numPr>
        <w:spacing w:after="200" w:line="360" w:lineRule="auto"/>
        <w:jc w:val="both"/>
        <w:rPr>
          <w:rFonts w:ascii="Arial" w:hAnsi="Arial" w:cs="Arial"/>
          <w:b/>
          <w:bCs/>
          <w:u w:val="single"/>
        </w:rPr>
      </w:pPr>
      <w:r w:rsidRPr="0093753B">
        <w:rPr>
          <w:rFonts w:ascii="Arial" w:hAnsi="Arial" w:cs="Arial"/>
          <w:b/>
          <w:bCs/>
          <w:u w:val="single"/>
        </w:rPr>
        <w:lastRenderedPageBreak/>
        <w:t>Cronograma de Entrega</w:t>
      </w:r>
    </w:p>
    <w:p w14:paraId="2AF8B67E" w14:textId="77777777" w:rsidR="00624F97" w:rsidRPr="0093753B" w:rsidRDefault="00624F97" w:rsidP="00624F97">
      <w:pPr>
        <w:pStyle w:val="PargrafodaLista"/>
        <w:spacing w:line="360" w:lineRule="auto"/>
        <w:ind w:left="357"/>
        <w:jc w:val="both"/>
        <w:rPr>
          <w:rFonts w:ascii="Arial" w:hAnsi="Arial" w:cs="Arial"/>
        </w:rPr>
      </w:pPr>
      <w:r w:rsidRPr="0093753B">
        <w:rPr>
          <w:rFonts w:ascii="Arial" w:hAnsi="Arial" w:cs="Arial"/>
        </w:rPr>
        <w:t xml:space="preserve">As etapas </w:t>
      </w:r>
      <w:r w:rsidRPr="0093753B">
        <w:rPr>
          <w:rFonts w:ascii="Arial" w:hAnsi="Arial" w:cs="Arial"/>
          <w:b/>
          <w:bCs/>
        </w:rPr>
        <w:t>2, 3 e 4</w:t>
      </w:r>
      <w:r w:rsidRPr="0093753B">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93753B" w14:paraId="78FA77E0" w14:textId="77777777" w:rsidTr="00A93D67">
        <w:trPr>
          <w:cantSplit/>
          <w:jc w:val="center"/>
        </w:trPr>
        <w:tc>
          <w:tcPr>
            <w:tcW w:w="519" w:type="pct"/>
            <w:vAlign w:val="center"/>
          </w:tcPr>
          <w:p w14:paraId="227DD352" w14:textId="77777777" w:rsidR="00624F97" w:rsidRPr="0093753B" w:rsidRDefault="00624F97" w:rsidP="00A93D67">
            <w:pPr>
              <w:spacing w:line="360" w:lineRule="auto"/>
              <w:jc w:val="center"/>
              <w:rPr>
                <w:rFonts w:eastAsia="Calibri" w:cs="Arial"/>
                <w:b/>
                <w:bCs/>
                <w:color w:val="000000"/>
                <w:lang w:eastAsia="en-US"/>
              </w:rPr>
            </w:pPr>
            <w:r w:rsidRPr="0093753B">
              <w:rPr>
                <w:rFonts w:eastAsia="Calibri" w:cs="Arial"/>
                <w:b/>
                <w:kern w:val="3"/>
                <w:lang w:eastAsia="en-US"/>
              </w:rPr>
              <w:br w:type="page"/>
            </w:r>
            <w:r w:rsidRPr="0093753B">
              <w:rPr>
                <w:rFonts w:cs="Arial"/>
              </w:rPr>
              <w:br w:type="page"/>
            </w:r>
            <w:r w:rsidRPr="0093753B">
              <w:rPr>
                <w:rFonts w:eastAsia="Calibri" w:cs="Arial"/>
                <w:b/>
                <w:kern w:val="3"/>
                <w:lang w:eastAsia="en-US"/>
              </w:rPr>
              <w:br w:type="page"/>
            </w:r>
            <w:r w:rsidRPr="0093753B">
              <w:rPr>
                <w:rFonts w:eastAsia="Calibri" w:cs="Arial"/>
                <w:b/>
                <w:kern w:val="3"/>
                <w:lang w:eastAsia="en-US"/>
              </w:rPr>
              <w:br w:type="page"/>
            </w:r>
            <w:r w:rsidRPr="0093753B">
              <w:rPr>
                <w:rFonts w:eastAsia="Calibri" w:cs="Arial"/>
                <w:b/>
                <w:bCs/>
                <w:color w:val="000000"/>
                <w:lang w:eastAsia="en-US"/>
              </w:rPr>
              <w:t>Etapa</w:t>
            </w:r>
          </w:p>
        </w:tc>
        <w:tc>
          <w:tcPr>
            <w:tcW w:w="597" w:type="pct"/>
            <w:vAlign w:val="center"/>
          </w:tcPr>
          <w:p w14:paraId="5020B892"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Quant.</w:t>
            </w:r>
          </w:p>
        </w:tc>
        <w:tc>
          <w:tcPr>
            <w:tcW w:w="2572" w:type="pct"/>
            <w:vAlign w:val="center"/>
          </w:tcPr>
          <w:p w14:paraId="12559355"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Evento</w:t>
            </w:r>
          </w:p>
        </w:tc>
        <w:tc>
          <w:tcPr>
            <w:tcW w:w="1312" w:type="pct"/>
            <w:vAlign w:val="center"/>
          </w:tcPr>
          <w:p w14:paraId="7801D2A2"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Período Mínimo e Máximo</w:t>
            </w:r>
          </w:p>
        </w:tc>
      </w:tr>
      <w:tr w:rsidR="00624F97" w:rsidRPr="0093753B" w14:paraId="0913DDFA" w14:textId="77777777" w:rsidTr="00A93D67">
        <w:trPr>
          <w:cantSplit/>
          <w:jc w:val="center"/>
        </w:trPr>
        <w:tc>
          <w:tcPr>
            <w:tcW w:w="519" w:type="pct"/>
            <w:vAlign w:val="center"/>
          </w:tcPr>
          <w:p w14:paraId="3BD5C349" w14:textId="77777777" w:rsidR="00624F97" w:rsidRPr="0093753B" w:rsidRDefault="00624F97" w:rsidP="00A93D67">
            <w:pPr>
              <w:spacing w:line="360" w:lineRule="auto"/>
              <w:jc w:val="center"/>
              <w:rPr>
                <w:rFonts w:cs="Arial"/>
              </w:rPr>
            </w:pPr>
            <w:r w:rsidRPr="0093753B">
              <w:rPr>
                <w:rFonts w:cs="Arial"/>
              </w:rPr>
              <w:t>1</w:t>
            </w:r>
          </w:p>
        </w:tc>
        <w:tc>
          <w:tcPr>
            <w:tcW w:w="597" w:type="pct"/>
            <w:vAlign w:val="center"/>
          </w:tcPr>
          <w:p w14:paraId="12B1AB8D" w14:textId="77777777" w:rsidR="00624F97" w:rsidRPr="0093753B" w:rsidRDefault="00624F97" w:rsidP="00A93D67">
            <w:pPr>
              <w:spacing w:line="360" w:lineRule="auto"/>
              <w:jc w:val="center"/>
              <w:rPr>
                <w:rFonts w:cs="Arial"/>
              </w:rPr>
            </w:pPr>
            <w:r w:rsidRPr="0093753B">
              <w:rPr>
                <w:rFonts w:cs="Arial"/>
              </w:rPr>
              <w:t>01</w:t>
            </w:r>
          </w:p>
        </w:tc>
        <w:tc>
          <w:tcPr>
            <w:tcW w:w="2572" w:type="pct"/>
            <w:vAlign w:val="center"/>
          </w:tcPr>
          <w:p w14:paraId="450F0681" w14:textId="77777777" w:rsidR="00624F97" w:rsidRPr="0093753B" w:rsidRDefault="00624F97" w:rsidP="00A93D67">
            <w:pPr>
              <w:spacing w:line="360" w:lineRule="auto"/>
              <w:jc w:val="center"/>
              <w:rPr>
                <w:rFonts w:cs="Arial"/>
              </w:rPr>
            </w:pPr>
            <w:r w:rsidRPr="0093753B">
              <w:rPr>
                <w:rFonts w:cs="Arial"/>
              </w:rPr>
              <w:t>Emissão da Autorização para Início de Fornecimento (AIF)</w:t>
            </w:r>
          </w:p>
        </w:tc>
        <w:tc>
          <w:tcPr>
            <w:tcW w:w="1312" w:type="pct"/>
            <w:vAlign w:val="center"/>
          </w:tcPr>
          <w:p w14:paraId="6C796B3C" w14:textId="77777777" w:rsidR="00624F97" w:rsidRPr="0093753B" w:rsidRDefault="00624F97" w:rsidP="00A93D67">
            <w:pPr>
              <w:spacing w:line="360" w:lineRule="auto"/>
              <w:jc w:val="center"/>
              <w:rPr>
                <w:rFonts w:cs="Arial"/>
              </w:rPr>
            </w:pPr>
            <w:r w:rsidRPr="0093753B">
              <w:rPr>
                <w:rFonts w:cs="Arial"/>
              </w:rPr>
              <w:t>0</w:t>
            </w:r>
          </w:p>
        </w:tc>
      </w:tr>
      <w:tr w:rsidR="00624F97" w:rsidRPr="0093753B" w14:paraId="3E3CF3CA" w14:textId="77777777" w:rsidTr="00A93D67">
        <w:trPr>
          <w:cantSplit/>
          <w:jc w:val="center"/>
        </w:trPr>
        <w:tc>
          <w:tcPr>
            <w:tcW w:w="519" w:type="pct"/>
            <w:vAlign w:val="center"/>
          </w:tcPr>
          <w:p w14:paraId="5A3778FD" w14:textId="77777777" w:rsidR="00624F97" w:rsidRPr="0093753B" w:rsidRDefault="00624F97" w:rsidP="00A93D67">
            <w:pPr>
              <w:spacing w:line="360" w:lineRule="auto"/>
              <w:jc w:val="center"/>
              <w:rPr>
                <w:rFonts w:cs="Arial"/>
              </w:rPr>
            </w:pPr>
            <w:r w:rsidRPr="0093753B">
              <w:rPr>
                <w:rFonts w:cs="Arial"/>
              </w:rPr>
              <w:t>2</w:t>
            </w:r>
          </w:p>
        </w:tc>
        <w:tc>
          <w:tcPr>
            <w:tcW w:w="597" w:type="pct"/>
            <w:vAlign w:val="center"/>
          </w:tcPr>
          <w:p w14:paraId="1D297274" w14:textId="77777777" w:rsidR="00624F97" w:rsidRPr="0093753B" w:rsidRDefault="00624F97" w:rsidP="00A93D67">
            <w:pPr>
              <w:spacing w:line="360" w:lineRule="auto"/>
              <w:jc w:val="center"/>
              <w:rPr>
                <w:rFonts w:cs="Arial"/>
              </w:rPr>
            </w:pPr>
            <w:r w:rsidRPr="0093753B">
              <w:rPr>
                <w:rFonts w:cs="Arial"/>
              </w:rPr>
              <w:t>200</w:t>
            </w:r>
          </w:p>
        </w:tc>
        <w:tc>
          <w:tcPr>
            <w:tcW w:w="2572" w:type="pct"/>
            <w:vAlign w:val="center"/>
          </w:tcPr>
          <w:p w14:paraId="5A189F3C" w14:textId="77777777" w:rsidR="00624F97" w:rsidRPr="0093753B" w:rsidRDefault="00624F97" w:rsidP="00A93D67">
            <w:pPr>
              <w:spacing w:line="360" w:lineRule="auto"/>
              <w:jc w:val="center"/>
              <w:rPr>
                <w:rFonts w:cs="Arial"/>
              </w:rPr>
            </w:pPr>
            <w:r w:rsidRPr="0093753B">
              <w:rPr>
                <w:rFonts w:cs="Arial"/>
              </w:rPr>
              <w:t>Entrega do lote de equipamentos</w:t>
            </w:r>
          </w:p>
        </w:tc>
        <w:tc>
          <w:tcPr>
            <w:tcW w:w="1312" w:type="pct"/>
            <w:vAlign w:val="center"/>
          </w:tcPr>
          <w:p w14:paraId="7DA1AB7E" w14:textId="77777777" w:rsidR="00624F97" w:rsidRPr="0093753B" w:rsidRDefault="00624F97" w:rsidP="00A93D67">
            <w:pPr>
              <w:spacing w:line="360" w:lineRule="auto"/>
              <w:jc w:val="center"/>
              <w:rPr>
                <w:rFonts w:cs="Arial"/>
              </w:rPr>
            </w:pPr>
            <w:r w:rsidRPr="0093753B">
              <w:rPr>
                <w:rFonts w:cs="Arial"/>
              </w:rPr>
              <w:t xml:space="preserve">30 dias </w:t>
            </w:r>
            <w:r w:rsidRPr="0093753B">
              <w:rPr>
                <w:rFonts w:cs="Arial"/>
                <w:b/>
                <w:bCs/>
                <w:u w:val="single"/>
              </w:rPr>
              <w:t>corridos</w:t>
            </w:r>
            <w:r w:rsidRPr="0093753B">
              <w:rPr>
                <w:rFonts w:cs="Arial"/>
              </w:rPr>
              <w:t xml:space="preserve"> a partir da etapa 1 ou TRD do lote anterior</w:t>
            </w:r>
          </w:p>
        </w:tc>
      </w:tr>
      <w:tr w:rsidR="00624F97" w:rsidRPr="0093753B" w14:paraId="2CCC4C49" w14:textId="77777777" w:rsidTr="00A93D67">
        <w:trPr>
          <w:cantSplit/>
          <w:jc w:val="center"/>
        </w:trPr>
        <w:tc>
          <w:tcPr>
            <w:tcW w:w="519" w:type="pct"/>
            <w:vAlign w:val="center"/>
          </w:tcPr>
          <w:p w14:paraId="43615F54" w14:textId="77777777" w:rsidR="00624F97" w:rsidRPr="0093753B" w:rsidRDefault="00624F97" w:rsidP="00A93D67">
            <w:pPr>
              <w:spacing w:line="360" w:lineRule="auto"/>
              <w:jc w:val="center"/>
              <w:rPr>
                <w:rFonts w:cs="Arial"/>
              </w:rPr>
            </w:pPr>
            <w:r w:rsidRPr="0093753B">
              <w:rPr>
                <w:rFonts w:cs="Arial"/>
              </w:rPr>
              <w:t>3</w:t>
            </w:r>
          </w:p>
        </w:tc>
        <w:tc>
          <w:tcPr>
            <w:tcW w:w="597" w:type="pct"/>
            <w:vAlign w:val="center"/>
          </w:tcPr>
          <w:p w14:paraId="0992F648" w14:textId="77777777" w:rsidR="00624F97" w:rsidRPr="0093753B" w:rsidRDefault="00624F97" w:rsidP="00A93D67">
            <w:pPr>
              <w:spacing w:line="360" w:lineRule="auto"/>
              <w:jc w:val="center"/>
              <w:rPr>
                <w:rFonts w:cs="Arial"/>
              </w:rPr>
            </w:pPr>
            <w:r w:rsidRPr="0093753B">
              <w:rPr>
                <w:rFonts w:cs="Arial"/>
              </w:rPr>
              <w:t>01</w:t>
            </w:r>
          </w:p>
        </w:tc>
        <w:tc>
          <w:tcPr>
            <w:tcW w:w="2572" w:type="pct"/>
            <w:vAlign w:val="center"/>
          </w:tcPr>
          <w:p w14:paraId="65FED6AF" w14:textId="77777777" w:rsidR="00624F97" w:rsidRPr="0093753B" w:rsidRDefault="00624F97" w:rsidP="00A93D67">
            <w:pPr>
              <w:spacing w:line="360" w:lineRule="auto"/>
              <w:jc w:val="center"/>
              <w:rPr>
                <w:rFonts w:cs="Arial"/>
              </w:rPr>
            </w:pPr>
            <w:r w:rsidRPr="0093753B">
              <w:rPr>
                <w:rFonts w:cs="Arial"/>
              </w:rPr>
              <w:t>Aceite Técnico e Emissão do Termo de Recebimento Provisório do Lote</w:t>
            </w:r>
          </w:p>
        </w:tc>
        <w:tc>
          <w:tcPr>
            <w:tcW w:w="1312" w:type="pct"/>
            <w:vAlign w:val="center"/>
          </w:tcPr>
          <w:p w14:paraId="7C7EF00E" w14:textId="77777777" w:rsidR="00624F97" w:rsidRPr="0093753B" w:rsidRDefault="00624F97" w:rsidP="00A93D67">
            <w:pPr>
              <w:spacing w:line="360" w:lineRule="auto"/>
              <w:jc w:val="center"/>
              <w:rPr>
                <w:rFonts w:cs="Arial"/>
              </w:rPr>
            </w:pPr>
            <w:r w:rsidRPr="0093753B">
              <w:rPr>
                <w:rFonts w:cs="Arial"/>
              </w:rPr>
              <w:t xml:space="preserve">1 a 5 dias </w:t>
            </w:r>
            <w:r w:rsidRPr="0093753B">
              <w:rPr>
                <w:rFonts w:cs="Arial"/>
                <w:b/>
                <w:bCs/>
                <w:u w:val="single"/>
              </w:rPr>
              <w:t>úteis</w:t>
            </w:r>
            <w:r w:rsidRPr="0093753B">
              <w:rPr>
                <w:rFonts w:cs="Arial"/>
              </w:rPr>
              <w:t xml:space="preserve"> a partir da etapa 2</w:t>
            </w:r>
          </w:p>
        </w:tc>
      </w:tr>
      <w:tr w:rsidR="00624F97" w:rsidRPr="0093753B" w14:paraId="4D357223" w14:textId="77777777" w:rsidTr="00A93D67">
        <w:trPr>
          <w:cantSplit/>
          <w:jc w:val="center"/>
        </w:trPr>
        <w:tc>
          <w:tcPr>
            <w:tcW w:w="519" w:type="pct"/>
            <w:vAlign w:val="center"/>
          </w:tcPr>
          <w:p w14:paraId="34976875" w14:textId="77777777" w:rsidR="00624F97" w:rsidRPr="0093753B" w:rsidRDefault="00624F97" w:rsidP="00A93D67">
            <w:pPr>
              <w:spacing w:line="360" w:lineRule="auto"/>
              <w:jc w:val="center"/>
              <w:rPr>
                <w:rFonts w:cs="Arial"/>
              </w:rPr>
            </w:pPr>
            <w:r w:rsidRPr="0093753B">
              <w:rPr>
                <w:rFonts w:cs="Arial"/>
              </w:rPr>
              <w:t>4</w:t>
            </w:r>
          </w:p>
        </w:tc>
        <w:tc>
          <w:tcPr>
            <w:tcW w:w="597" w:type="pct"/>
            <w:vAlign w:val="center"/>
          </w:tcPr>
          <w:p w14:paraId="2F8F2579" w14:textId="77777777" w:rsidR="00624F97" w:rsidRPr="0093753B" w:rsidRDefault="00624F97" w:rsidP="00A93D67">
            <w:pPr>
              <w:spacing w:line="360" w:lineRule="auto"/>
              <w:jc w:val="center"/>
              <w:rPr>
                <w:rFonts w:cs="Arial"/>
              </w:rPr>
            </w:pPr>
            <w:r w:rsidRPr="0093753B">
              <w:rPr>
                <w:rFonts w:cs="Arial"/>
              </w:rPr>
              <w:t>01</w:t>
            </w:r>
          </w:p>
        </w:tc>
        <w:tc>
          <w:tcPr>
            <w:tcW w:w="2572" w:type="pct"/>
            <w:vAlign w:val="center"/>
          </w:tcPr>
          <w:p w14:paraId="219D6C0D" w14:textId="77777777" w:rsidR="00624F97" w:rsidRPr="0093753B" w:rsidRDefault="00624F97" w:rsidP="00A93D67">
            <w:pPr>
              <w:spacing w:line="360" w:lineRule="auto"/>
              <w:jc w:val="center"/>
              <w:rPr>
                <w:rFonts w:cs="Arial"/>
              </w:rPr>
            </w:pPr>
            <w:r w:rsidRPr="0093753B">
              <w:rPr>
                <w:rFonts w:cs="Arial"/>
              </w:rPr>
              <w:t>Emissão do Termo de Recebimento Definitivo (TRD)</w:t>
            </w:r>
          </w:p>
        </w:tc>
        <w:tc>
          <w:tcPr>
            <w:tcW w:w="1312" w:type="pct"/>
            <w:vAlign w:val="center"/>
          </w:tcPr>
          <w:p w14:paraId="2F46E113" w14:textId="77777777" w:rsidR="00624F97" w:rsidRPr="0093753B" w:rsidRDefault="00624F97" w:rsidP="00A93D67">
            <w:pPr>
              <w:spacing w:line="360" w:lineRule="auto"/>
              <w:jc w:val="center"/>
              <w:rPr>
                <w:rFonts w:cs="Arial"/>
              </w:rPr>
            </w:pPr>
            <w:r w:rsidRPr="0093753B">
              <w:rPr>
                <w:rFonts w:cs="Arial"/>
              </w:rPr>
              <w:t xml:space="preserve">1 a 8 dias </w:t>
            </w:r>
            <w:r w:rsidRPr="0093753B">
              <w:rPr>
                <w:rFonts w:cs="Arial"/>
                <w:b/>
                <w:bCs/>
                <w:u w:val="single"/>
              </w:rPr>
              <w:t>úteis</w:t>
            </w:r>
            <w:r w:rsidRPr="0093753B">
              <w:rPr>
                <w:rFonts w:cs="Arial"/>
              </w:rPr>
              <w:t xml:space="preserve"> a partir da etapa 3</w:t>
            </w:r>
          </w:p>
        </w:tc>
      </w:tr>
      <w:tr w:rsidR="00624F97" w:rsidRPr="0093753B" w14:paraId="45D7CB8E" w14:textId="77777777" w:rsidTr="00A93D67">
        <w:trPr>
          <w:cantSplit/>
          <w:jc w:val="center"/>
        </w:trPr>
        <w:tc>
          <w:tcPr>
            <w:tcW w:w="5000" w:type="pct"/>
            <w:gridSpan w:val="4"/>
          </w:tcPr>
          <w:p w14:paraId="1668998F"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Tabela 2: Cronograma de Entrega dos Lotes de Equipamentos</w:t>
            </w:r>
          </w:p>
        </w:tc>
      </w:tr>
    </w:tbl>
    <w:p w14:paraId="02A8E0CE" w14:textId="77777777" w:rsidR="00624F97" w:rsidRPr="0093753B"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93753B" w:rsidRDefault="00624F97" w:rsidP="00624F97">
      <w:pPr>
        <w:autoSpaceDE w:val="0"/>
        <w:autoSpaceDN w:val="0"/>
        <w:adjustRightInd w:val="0"/>
        <w:spacing w:line="360" w:lineRule="auto"/>
        <w:jc w:val="both"/>
        <w:rPr>
          <w:rFonts w:cs="Arial"/>
        </w:rPr>
      </w:pPr>
    </w:p>
    <w:p w14:paraId="53D04CE9" w14:textId="77777777" w:rsidR="00624F97" w:rsidRPr="0093753B" w:rsidRDefault="00624F97" w:rsidP="00624F97">
      <w:pPr>
        <w:pStyle w:val="PargrafodaLista"/>
        <w:numPr>
          <w:ilvl w:val="0"/>
          <w:numId w:val="32"/>
        </w:numPr>
        <w:spacing w:after="200" w:line="360" w:lineRule="auto"/>
        <w:jc w:val="both"/>
        <w:rPr>
          <w:rFonts w:ascii="Arial" w:hAnsi="Arial" w:cs="Arial"/>
          <w:b/>
          <w:bCs/>
          <w:u w:val="single"/>
        </w:rPr>
      </w:pPr>
      <w:r w:rsidRPr="0093753B">
        <w:rPr>
          <w:rFonts w:ascii="Arial" w:hAnsi="Arial" w:cs="Arial"/>
          <w:b/>
          <w:bCs/>
          <w:u w:val="single"/>
        </w:rPr>
        <w:t>Suspensão da Licitação, Testes e Equipamento Amostra/Matriz:</w:t>
      </w:r>
    </w:p>
    <w:p w14:paraId="79236DBE"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t xml:space="preserve">Finda a fase de lances, a equipe técnica analisará a proposta de menor valor, sendo então solicitada a documentação técnica do equipamento (fichas técnicas, </w:t>
      </w:r>
      <w:r w:rsidRPr="0093753B">
        <w:rPr>
          <w:rFonts w:ascii="Arial" w:hAnsi="Arial" w:cs="Arial"/>
          <w:i/>
          <w:iCs/>
        </w:rPr>
        <w:t>datasheets</w:t>
      </w:r>
      <w:r w:rsidRPr="0093753B">
        <w:rPr>
          <w:rFonts w:ascii="Arial" w:hAnsi="Arial" w:cs="Arial"/>
        </w:rPr>
        <w:t>, catálogos ou sítio internet) em língua portuguesa ou inglesa, elaborada pelo fabricante ou por seu representante legal no Brasil;</w:t>
      </w:r>
    </w:p>
    <w:p w14:paraId="259E6A99" w14:textId="77777777" w:rsidR="00B347FE" w:rsidRDefault="00B347FE" w:rsidP="00B347FE">
      <w:pPr>
        <w:pStyle w:val="PargrafodaLista"/>
        <w:numPr>
          <w:ilvl w:val="1"/>
          <w:numId w:val="32"/>
        </w:numPr>
        <w:spacing w:after="200" w:line="360" w:lineRule="auto"/>
        <w:jc w:val="both"/>
        <w:rPr>
          <w:rFonts w:ascii="Arial" w:hAnsi="Arial" w:cs="Arial"/>
        </w:rPr>
      </w:pPr>
      <w:r>
        <w:rPr>
          <w:rFonts w:ascii="Arial" w:hAnsi="Arial" w:cs="Arial"/>
          <w:highlight w:val="yellow"/>
        </w:rPr>
        <w:t>Na fase de julgamento das propostas,</w:t>
      </w:r>
      <w:r>
        <w:rPr>
          <w:rFonts w:ascii="Arial" w:hAnsi="Arial" w:cs="Arial"/>
        </w:rPr>
        <w:t xml:space="preserve"> o TRIBUNAL suspenderá </w:t>
      </w:r>
      <w:r>
        <w:rPr>
          <w:rFonts w:ascii="Arial" w:hAnsi="Arial" w:cs="Arial"/>
          <w:highlight w:val="yellow"/>
        </w:rPr>
        <w:t>a sessão pública do</w:t>
      </w:r>
      <w:r>
        <w:rPr>
          <w:rFonts w:ascii="Arial" w:hAnsi="Arial" w:cs="Arial"/>
        </w:rPr>
        <w:t xml:space="preserve"> certame licitatório e solicitará à ofertante do menor preço 01 (uma) amostra de uma unidade do(s) equipamento(s) ofertado(s), bem como da pertinente documentação técnica e quaisquer outros itens necessários para analisar a conformidade da amostra com os atributos técnicos requeridos;</w:t>
      </w:r>
    </w:p>
    <w:p w14:paraId="380A10F5"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lastRenderedPageBreak/>
        <w:t>O equipamento amostra deve ser aderente às configurações indicadas pelo ofertante;</w:t>
      </w:r>
    </w:p>
    <w:p w14:paraId="753951C8"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t>Após a suspensão do certame licitatório, deverão ser realizados os seguintes processos: ENTREGA do equipamento amostra, ANÁLISE E TESTES do equipamento e RECOLHIMENTO.</w:t>
      </w:r>
    </w:p>
    <w:p w14:paraId="33034A23"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t>ENTREGA: O equipamento amostra deverá ser ENTREGUE em um prazo de até 5 dias úteis, contados a partir do dia útil seguinte à suspensão do certame licitatório;</w:t>
      </w:r>
    </w:p>
    <w:p w14:paraId="203FEA85"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Caso necessário, este prazo poderá ser estendido em mais 5 dias úteis;</w:t>
      </w:r>
    </w:p>
    <w:p w14:paraId="4F14C6EF"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A amostra deverá estar devidamente embalada e lacrada, identificada como número do Certame, o CNPJ e a Razão Social do licitante;</w:t>
      </w:r>
    </w:p>
    <w:p w14:paraId="6B2097C3" w14:textId="77777777" w:rsidR="00624F97" w:rsidRPr="0093753B" w:rsidRDefault="00624F97" w:rsidP="00624F97">
      <w:pPr>
        <w:pStyle w:val="PargrafodaLista"/>
        <w:numPr>
          <w:ilvl w:val="2"/>
          <w:numId w:val="32"/>
        </w:numPr>
        <w:spacing w:after="200" w:line="360" w:lineRule="auto"/>
        <w:ind w:left="1645" w:hanging="936"/>
        <w:jc w:val="both"/>
        <w:rPr>
          <w:rFonts w:ascii="Arial" w:hAnsi="Arial" w:cs="Arial"/>
        </w:rPr>
      </w:pPr>
      <w:r w:rsidRPr="0093753B">
        <w:rPr>
          <w:rFonts w:ascii="Arial" w:hAnsi="Arial" w:cs="Arial"/>
        </w:rPr>
        <w:t>Endereço para entrega da amostra:</w:t>
      </w:r>
    </w:p>
    <w:p w14:paraId="5C6B04FB" w14:textId="77777777"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Tribunal de Contas do Estado de São Paulo – Anexo II</w:t>
      </w:r>
    </w:p>
    <w:p w14:paraId="10AAF5D1" w14:textId="7DDFC295"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 xml:space="preserve">Rua Venceslau </w:t>
      </w:r>
      <w:r w:rsidR="005E6B0E" w:rsidRPr="005E6B0E">
        <w:rPr>
          <w:rFonts w:ascii="Arial" w:hAnsi="Arial" w:cs="Arial"/>
          <w:b/>
          <w:bCs/>
          <w:highlight w:val="yellow"/>
        </w:rPr>
        <w:t>Brás</w:t>
      </w:r>
      <w:r w:rsidRPr="0093753B">
        <w:rPr>
          <w:rFonts w:ascii="Arial" w:hAnsi="Arial" w:cs="Arial"/>
          <w:b/>
          <w:bCs/>
        </w:rPr>
        <w:t>, 183 - 1º Andar</w:t>
      </w:r>
    </w:p>
    <w:p w14:paraId="09A5043B" w14:textId="77777777"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Bairro Centro</w:t>
      </w:r>
    </w:p>
    <w:p w14:paraId="1AA012D8" w14:textId="77777777"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São Paulo – SP</w:t>
      </w:r>
    </w:p>
    <w:p w14:paraId="09FF9FEB" w14:textId="77777777" w:rsidR="00624F97" w:rsidRPr="0093753B" w:rsidRDefault="00624F97" w:rsidP="00624F97">
      <w:pPr>
        <w:pStyle w:val="PargrafodaLista"/>
        <w:spacing w:line="360" w:lineRule="auto"/>
        <w:ind w:left="1644"/>
        <w:contextualSpacing w:val="0"/>
        <w:jc w:val="both"/>
        <w:rPr>
          <w:rFonts w:ascii="Arial" w:hAnsi="Arial" w:cs="Arial"/>
          <w:b/>
          <w:bCs/>
        </w:rPr>
      </w:pPr>
      <w:r w:rsidRPr="0093753B">
        <w:rPr>
          <w:rFonts w:ascii="Arial" w:hAnsi="Arial" w:cs="Arial"/>
          <w:b/>
          <w:bCs/>
        </w:rPr>
        <w:t>CEP: 01016-000</w:t>
      </w:r>
    </w:p>
    <w:p w14:paraId="2EA6BDBC"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O prazo estabelecido refere-se à entrega da amostra ao TRIBUNAL, e não a data de despacho/postagem;</w:t>
      </w:r>
    </w:p>
    <w:p w14:paraId="4DC99416"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b/>
          <w:bCs/>
        </w:rPr>
        <w:t>ANÁLISE E TESTES:</w:t>
      </w:r>
      <w:r w:rsidRPr="0093753B">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lastRenderedPageBreak/>
        <w:t>A aceitação da proposta ficará condicionada à aprovação da amostra apresentada;</w:t>
      </w:r>
    </w:p>
    <w:p w14:paraId="432CE616" w14:textId="78D300C1"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A data da avaliação da amostra, bem como o resultado da avaliação da amostra serão divulgados no Diário Oficial</w:t>
      </w:r>
      <w:r w:rsidR="001963AC">
        <w:rPr>
          <w:rFonts w:ascii="Arial" w:hAnsi="Arial" w:cs="Arial"/>
        </w:rPr>
        <w:t xml:space="preserve"> Eletrônico do Tribunal de Contas do Estado de São Paulo (DOE-TCESP)</w:t>
      </w:r>
      <w:r w:rsidRPr="0093753B">
        <w:rPr>
          <w:rFonts w:ascii="Arial" w:hAnsi="Arial" w:cs="Arial"/>
        </w:rPr>
        <w:t>;</w:t>
      </w:r>
    </w:p>
    <w:p w14:paraId="2C83AB11"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Caso necessário, este prazo poderá ser estendido em mais 5 dias úteis;</w:t>
      </w:r>
    </w:p>
    <w:p w14:paraId="5246732E"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 xml:space="preserve">As ofertantes poderão acompanhar a fase de análise e testes, desde que se manifestem até a data da entrega da amostra através do e-mail </w:t>
      </w:r>
      <w:hyperlink r:id="rId74" w:history="1">
        <w:r w:rsidRPr="0093753B">
          <w:rPr>
            <w:rStyle w:val="Hyperlink"/>
            <w:rFonts w:ascii="Arial" w:hAnsi="Arial" w:cs="Arial"/>
          </w:rPr>
          <w:t>dtec3@tce.sp.gov.br</w:t>
        </w:r>
      </w:hyperlink>
      <w:r w:rsidRPr="0093753B">
        <w:rPr>
          <w:rFonts w:ascii="Arial" w:hAnsi="Arial" w:cs="Arial"/>
        </w:rPr>
        <w:t>;</w:t>
      </w:r>
    </w:p>
    <w:p w14:paraId="73BD9AE7"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Os testes realizados deverão validar a aderência do(s) equipamento(s) ofertado(s) às características técnicas elencadas no item 1 deste TR, conforme descrito no checklist a seguir:</w:t>
      </w:r>
    </w:p>
    <w:p w14:paraId="4BEC7F09"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93753B" w:rsidRDefault="00624F97" w:rsidP="00A93D67">
            <w:pPr>
              <w:jc w:val="both"/>
              <w:rPr>
                <w:rFonts w:cs="Arial"/>
                <w:b/>
                <w:bCs/>
                <w:lang w:val="en-US"/>
              </w:rPr>
            </w:pPr>
            <w:r w:rsidRPr="0093753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93753B" w:rsidRDefault="00624F97" w:rsidP="00A93D67">
            <w:pPr>
              <w:jc w:val="both"/>
              <w:rPr>
                <w:rFonts w:cs="Arial"/>
                <w:b/>
                <w:bCs/>
                <w:lang w:val="en-US"/>
              </w:rPr>
            </w:pPr>
            <w:r w:rsidRPr="0093753B">
              <w:rPr>
                <w:rFonts w:cs="Arial"/>
                <w:b/>
                <w:bCs/>
                <w:lang w:val="en-US"/>
              </w:rPr>
              <w:t>Procedimento de verificação</w:t>
            </w:r>
          </w:p>
        </w:tc>
        <w:tc>
          <w:tcPr>
            <w:tcW w:w="3113" w:type="dxa"/>
          </w:tcPr>
          <w:p w14:paraId="5E403FDD" w14:textId="77777777" w:rsidR="00624F97" w:rsidRPr="0093753B" w:rsidRDefault="00624F97" w:rsidP="00A93D67">
            <w:pPr>
              <w:jc w:val="both"/>
              <w:rPr>
                <w:rFonts w:cs="Arial"/>
                <w:b/>
                <w:bCs/>
                <w:lang w:val="en-US"/>
              </w:rPr>
            </w:pPr>
            <w:r w:rsidRPr="0093753B">
              <w:rPr>
                <w:rFonts w:cs="Arial"/>
                <w:b/>
                <w:bCs/>
                <w:lang w:val="en-US"/>
              </w:rPr>
              <w:t>Resultado aceito</w:t>
            </w:r>
          </w:p>
        </w:tc>
      </w:tr>
      <w:tr w:rsidR="00624F97" w:rsidRPr="0093753B"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93753B" w:rsidRDefault="00624F97" w:rsidP="00A93D67">
            <w:pPr>
              <w:jc w:val="both"/>
              <w:rPr>
                <w:rFonts w:cs="Arial"/>
              </w:rPr>
            </w:pPr>
            <w:r w:rsidRPr="0093753B">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93753B" w:rsidRDefault="00624F97" w:rsidP="00A93D67">
            <w:pPr>
              <w:jc w:val="both"/>
              <w:rPr>
                <w:rFonts w:cs="Arial"/>
              </w:rPr>
            </w:pPr>
            <w:r w:rsidRPr="0093753B">
              <w:rPr>
                <w:rFonts w:cs="Arial"/>
              </w:rPr>
              <w:t>Inspeção visual e consulta à documentação técnica fornecida</w:t>
            </w:r>
          </w:p>
        </w:tc>
        <w:tc>
          <w:tcPr>
            <w:tcW w:w="3113" w:type="dxa"/>
          </w:tcPr>
          <w:p w14:paraId="3C704EA3" w14:textId="77777777" w:rsidR="00624F97" w:rsidRPr="0093753B" w:rsidRDefault="00624F97" w:rsidP="00A93D67">
            <w:pPr>
              <w:jc w:val="both"/>
              <w:rPr>
                <w:rFonts w:cs="Arial"/>
              </w:rPr>
            </w:pPr>
            <w:r w:rsidRPr="0093753B">
              <w:rPr>
                <w:rFonts w:cs="Arial"/>
              </w:rPr>
              <w:t>Fonte de alimentação interna, com tensão de entrada de 110V a 220V, comutável automaticamente</w:t>
            </w:r>
          </w:p>
        </w:tc>
      </w:tr>
      <w:tr w:rsidR="00624F97" w:rsidRPr="0093753B"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93753B" w:rsidRDefault="00624F97" w:rsidP="00A93D67">
            <w:pPr>
              <w:jc w:val="both"/>
              <w:rPr>
                <w:rFonts w:cs="Arial"/>
              </w:rPr>
            </w:pPr>
            <w:r w:rsidRPr="0093753B">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93753B" w:rsidRDefault="00624F97" w:rsidP="00A93D67">
            <w:pPr>
              <w:jc w:val="both"/>
              <w:rPr>
                <w:rFonts w:cs="Arial"/>
              </w:rPr>
            </w:pPr>
            <w:r w:rsidRPr="0093753B">
              <w:rPr>
                <w:rFonts w:cs="Arial"/>
              </w:rPr>
              <w:t>Consulta à documentação técnica fornecida</w:t>
            </w:r>
          </w:p>
        </w:tc>
        <w:tc>
          <w:tcPr>
            <w:tcW w:w="3113" w:type="dxa"/>
          </w:tcPr>
          <w:p w14:paraId="3FC7F180" w14:textId="77777777" w:rsidR="00624F97" w:rsidRPr="0093753B" w:rsidRDefault="00624F97" w:rsidP="00A93D67">
            <w:pPr>
              <w:jc w:val="both"/>
              <w:rPr>
                <w:rFonts w:cs="Arial"/>
              </w:rPr>
            </w:pPr>
            <w:r w:rsidRPr="0093753B">
              <w:rPr>
                <w:rFonts w:cs="Arial"/>
              </w:rPr>
              <w:t>Tecnologia LED ou iluminação LED</w:t>
            </w:r>
          </w:p>
        </w:tc>
      </w:tr>
      <w:tr w:rsidR="00624F97" w:rsidRPr="0093753B"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93753B" w:rsidRDefault="00624F97" w:rsidP="00A93D67">
            <w:pPr>
              <w:jc w:val="both"/>
              <w:rPr>
                <w:rFonts w:cs="Arial"/>
              </w:rPr>
            </w:pPr>
            <w:r w:rsidRPr="0093753B">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93753B" w:rsidRDefault="00624F97" w:rsidP="00A93D67">
            <w:pPr>
              <w:jc w:val="both"/>
              <w:rPr>
                <w:rFonts w:cs="Arial"/>
              </w:rPr>
            </w:pPr>
            <w:r w:rsidRPr="0093753B">
              <w:rPr>
                <w:rFonts w:cs="Arial"/>
              </w:rPr>
              <w:t>Windows 11 &gt; Sistema &gt; Tela &gt; Exibição Avançada &gt; Modo de sinal ativo</w:t>
            </w:r>
          </w:p>
        </w:tc>
        <w:tc>
          <w:tcPr>
            <w:tcW w:w="3113" w:type="dxa"/>
          </w:tcPr>
          <w:p w14:paraId="658FED1C" w14:textId="77777777" w:rsidR="00624F97" w:rsidRPr="0093753B" w:rsidRDefault="00624F97" w:rsidP="00A93D67">
            <w:pPr>
              <w:jc w:val="both"/>
              <w:rPr>
                <w:rFonts w:cs="Arial"/>
              </w:rPr>
            </w:pPr>
            <w:r w:rsidRPr="0093753B">
              <w:rPr>
                <w:rFonts w:cs="Arial"/>
              </w:rPr>
              <w:t>Formato Widescreen (16:9 ou 16:10)</w:t>
            </w:r>
          </w:p>
        </w:tc>
      </w:tr>
      <w:tr w:rsidR="00624F97" w:rsidRPr="0093753B"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93753B" w:rsidRDefault="00624F97" w:rsidP="00A93D67">
            <w:pPr>
              <w:jc w:val="both"/>
              <w:rPr>
                <w:rFonts w:cs="Arial"/>
              </w:rPr>
            </w:pPr>
            <w:r w:rsidRPr="0093753B">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93753B" w:rsidRDefault="00624F97" w:rsidP="00A93D67">
            <w:pPr>
              <w:jc w:val="both"/>
              <w:rPr>
                <w:rFonts w:cs="Arial"/>
              </w:rPr>
            </w:pPr>
            <w:r w:rsidRPr="0093753B">
              <w:rPr>
                <w:rFonts w:cs="Arial"/>
              </w:rPr>
              <w:t>Inspeção física do equipamento amostra</w:t>
            </w:r>
          </w:p>
        </w:tc>
        <w:tc>
          <w:tcPr>
            <w:tcW w:w="3113" w:type="dxa"/>
          </w:tcPr>
          <w:p w14:paraId="243503C7" w14:textId="77777777" w:rsidR="00624F97" w:rsidRPr="0093753B" w:rsidRDefault="00624F97" w:rsidP="00A93D67">
            <w:pPr>
              <w:jc w:val="both"/>
              <w:rPr>
                <w:rFonts w:cs="Arial"/>
              </w:rPr>
            </w:pPr>
            <w:r w:rsidRPr="0093753B">
              <w:rPr>
                <w:rFonts w:cs="Arial"/>
              </w:rPr>
              <w:t>Dimensão de tela de 23,8 polegadas em diagonal</w:t>
            </w:r>
          </w:p>
        </w:tc>
      </w:tr>
      <w:tr w:rsidR="00624F97" w:rsidRPr="0093753B"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93753B" w:rsidRDefault="00624F97" w:rsidP="00A93D67">
            <w:pPr>
              <w:jc w:val="both"/>
              <w:rPr>
                <w:rFonts w:cs="Arial"/>
              </w:rPr>
            </w:pPr>
            <w:r w:rsidRPr="0093753B">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93753B" w:rsidRDefault="00624F97" w:rsidP="00A93D67">
            <w:pPr>
              <w:jc w:val="both"/>
              <w:rPr>
                <w:rFonts w:cs="Arial"/>
              </w:rPr>
            </w:pPr>
            <w:r w:rsidRPr="0093753B">
              <w:rPr>
                <w:rFonts w:cs="Arial"/>
              </w:rPr>
              <w:t>Inspeção visual do equipamento amostra</w:t>
            </w:r>
          </w:p>
        </w:tc>
        <w:tc>
          <w:tcPr>
            <w:tcW w:w="3113" w:type="dxa"/>
          </w:tcPr>
          <w:p w14:paraId="730224E2" w14:textId="77777777" w:rsidR="00624F97" w:rsidRPr="0093753B" w:rsidRDefault="00624F97" w:rsidP="00A93D67">
            <w:pPr>
              <w:jc w:val="both"/>
              <w:rPr>
                <w:rFonts w:cs="Arial"/>
              </w:rPr>
            </w:pPr>
            <w:r w:rsidRPr="0093753B">
              <w:rPr>
                <w:rFonts w:cs="Arial"/>
              </w:rPr>
              <w:t>Cor predominante preta, cinza ou escura</w:t>
            </w:r>
          </w:p>
        </w:tc>
      </w:tr>
      <w:tr w:rsidR="00624F97" w:rsidRPr="0093753B"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93753B" w:rsidRDefault="00624F97" w:rsidP="00A93D67">
            <w:pPr>
              <w:jc w:val="both"/>
              <w:rPr>
                <w:rFonts w:cs="Arial"/>
              </w:rPr>
            </w:pPr>
            <w:r w:rsidRPr="0093753B">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93753B" w:rsidRDefault="00624F97" w:rsidP="00A93D67">
            <w:pPr>
              <w:jc w:val="both"/>
              <w:rPr>
                <w:rFonts w:cs="Arial"/>
              </w:rPr>
            </w:pPr>
            <w:r w:rsidRPr="0093753B">
              <w:rPr>
                <w:rFonts w:cs="Arial"/>
              </w:rPr>
              <w:t>Inspeção visual da superfície da tela e consulta à documentação técnica fornecida</w:t>
            </w:r>
          </w:p>
        </w:tc>
        <w:tc>
          <w:tcPr>
            <w:tcW w:w="3113" w:type="dxa"/>
          </w:tcPr>
          <w:p w14:paraId="539E55D8" w14:textId="77777777" w:rsidR="00624F97" w:rsidRPr="0093753B" w:rsidRDefault="00624F97" w:rsidP="00A93D67">
            <w:pPr>
              <w:jc w:val="both"/>
              <w:rPr>
                <w:rFonts w:cs="Arial"/>
              </w:rPr>
            </w:pPr>
            <w:r w:rsidRPr="0093753B">
              <w:rPr>
                <w:rFonts w:cs="Arial"/>
              </w:rPr>
              <w:t>Tela com tratamento antirreflexivo de fábrica, vedado uso de películas ou adesivos</w:t>
            </w:r>
          </w:p>
        </w:tc>
      </w:tr>
      <w:tr w:rsidR="00624F97" w:rsidRPr="0093753B"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93753B" w:rsidRDefault="00624F97" w:rsidP="00A93D67">
            <w:pPr>
              <w:jc w:val="both"/>
              <w:rPr>
                <w:rFonts w:cs="Arial"/>
              </w:rPr>
            </w:pPr>
            <w:r w:rsidRPr="0093753B">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93753B" w:rsidRDefault="00624F97" w:rsidP="00A93D67">
            <w:pPr>
              <w:jc w:val="both"/>
              <w:rPr>
                <w:rFonts w:cs="Arial"/>
              </w:rPr>
            </w:pPr>
            <w:r w:rsidRPr="0093753B">
              <w:rPr>
                <w:rFonts w:cs="Arial"/>
              </w:rPr>
              <w:t>Inspeção física do equipamento amostra</w:t>
            </w:r>
          </w:p>
        </w:tc>
        <w:tc>
          <w:tcPr>
            <w:tcW w:w="3113" w:type="dxa"/>
          </w:tcPr>
          <w:p w14:paraId="07FE3C23" w14:textId="77777777" w:rsidR="00624F97" w:rsidRPr="0093753B" w:rsidRDefault="00624F97" w:rsidP="00A93D67">
            <w:pPr>
              <w:jc w:val="both"/>
              <w:rPr>
                <w:rFonts w:cs="Arial"/>
              </w:rPr>
            </w:pPr>
            <w:r w:rsidRPr="0093753B">
              <w:rPr>
                <w:rFonts w:cs="Arial"/>
              </w:rPr>
              <w:t>Compatibilidade com padrão VESA confirmada</w:t>
            </w:r>
          </w:p>
        </w:tc>
      </w:tr>
      <w:tr w:rsidR="00624F97" w:rsidRPr="0093753B"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93753B" w:rsidRDefault="00624F97" w:rsidP="00A93D67">
            <w:pPr>
              <w:jc w:val="both"/>
              <w:rPr>
                <w:rFonts w:cs="Arial"/>
              </w:rPr>
            </w:pPr>
            <w:r w:rsidRPr="0093753B">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93753B" w:rsidRDefault="00624F97" w:rsidP="00A93D67">
            <w:pPr>
              <w:jc w:val="both"/>
              <w:rPr>
                <w:rFonts w:cs="Arial"/>
              </w:rPr>
            </w:pPr>
            <w:r w:rsidRPr="0093753B">
              <w:rPr>
                <w:rFonts w:cs="Arial"/>
              </w:rPr>
              <w:t>Teste do equipamento amostra com suporte instalado, posicionado em diferentes ângulos de inclinação</w:t>
            </w:r>
          </w:p>
        </w:tc>
        <w:tc>
          <w:tcPr>
            <w:tcW w:w="3113" w:type="dxa"/>
          </w:tcPr>
          <w:p w14:paraId="0B186946" w14:textId="77777777" w:rsidR="00624F97" w:rsidRPr="0093753B" w:rsidRDefault="00624F97" w:rsidP="00A93D67">
            <w:pPr>
              <w:jc w:val="both"/>
              <w:rPr>
                <w:rFonts w:cs="Arial"/>
              </w:rPr>
            </w:pPr>
            <w:r w:rsidRPr="0093753B">
              <w:rPr>
                <w:rFonts w:cs="Arial"/>
              </w:rPr>
              <w:t>Operação normal em qualquer rotação ou inclinação</w:t>
            </w:r>
          </w:p>
        </w:tc>
      </w:tr>
      <w:tr w:rsidR="00624F97" w:rsidRPr="0093753B"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93753B" w:rsidRDefault="00624F97" w:rsidP="00A93D67">
            <w:pPr>
              <w:jc w:val="both"/>
              <w:rPr>
                <w:rFonts w:cs="Arial"/>
              </w:rPr>
            </w:pPr>
            <w:r w:rsidRPr="0093753B">
              <w:rPr>
                <w:rFonts w:cs="Arial"/>
              </w:rPr>
              <w:lastRenderedPageBreak/>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93753B" w:rsidRDefault="00624F97" w:rsidP="00A93D67">
            <w:pPr>
              <w:jc w:val="both"/>
              <w:rPr>
                <w:rFonts w:cs="Arial"/>
              </w:rPr>
            </w:pPr>
            <w:r w:rsidRPr="0093753B">
              <w:rPr>
                <w:rFonts w:cs="Arial"/>
              </w:rPr>
              <w:t>Análise de documentação oficial que comprove a certificação do modelo oferecido</w:t>
            </w:r>
          </w:p>
        </w:tc>
        <w:tc>
          <w:tcPr>
            <w:tcW w:w="3113" w:type="dxa"/>
          </w:tcPr>
          <w:p w14:paraId="68643D5A" w14:textId="77777777" w:rsidR="00624F97" w:rsidRPr="0093753B" w:rsidRDefault="00624F97" w:rsidP="00A93D67">
            <w:pPr>
              <w:jc w:val="both"/>
              <w:rPr>
                <w:rFonts w:cs="Arial"/>
              </w:rPr>
            </w:pPr>
            <w:r w:rsidRPr="0093753B">
              <w:rPr>
                <w:rFonts w:cs="Arial"/>
              </w:rPr>
              <w:t>Certificação EPA, Energy Star, TCO, TÜV ou equivalente</w:t>
            </w:r>
          </w:p>
        </w:tc>
      </w:tr>
    </w:tbl>
    <w:p w14:paraId="58670E9A" w14:textId="77777777" w:rsidR="00624F97" w:rsidRDefault="00624F97" w:rsidP="00624F97">
      <w:pPr>
        <w:ind w:left="1416"/>
        <w:rPr>
          <w:rFonts w:cs="Arial"/>
        </w:rPr>
      </w:pPr>
    </w:p>
    <w:p w14:paraId="3EE9C82C" w14:textId="77777777" w:rsidR="00D427D9" w:rsidRDefault="00D427D9" w:rsidP="00624F97">
      <w:pPr>
        <w:ind w:left="1416"/>
        <w:rPr>
          <w:rFonts w:cs="Arial"/>
        </w:rPr>
      </w:pPr>
    </w:p>
    <w:p w14:paraId="0963CEE6" w14:textId="77777777" w:rsidR="00D427D9" w:rsidRDefault="00D427D9" w:rsidP="00624F97">
      <w:pPr>
        <w:ind w:left="1416"/>
        <w:rPr>
          <w:rFonts w:cs="Arial"/>
        </w:rPr>
      </w:pPr>
    </w:p>
    <w:p w14:paraId="3BA965B8" w14:textId="77777777" w:rsidR="00D427D9" w:rsidRDefault="00D427D9" w:rsidP="00624F97">
      <w:pPr>
        <w:ind w:left="1416"/>
        <w:rPr>
          <w:rFonts w:cs="Arial"/>
        </w:rPr>
      </w:pPr>
    </w:p>
    <w:p w14:paraId="38227A45" w14:textId="77777777" w:rsidR="00D427D9" w:rsidRPr="0093753B" w:rsidRDefault="00D427D9" w:rsidP="00624F97">
      <w:pPr>
        <w:ind w:left="1416"/>
        <w:rPr>
          <w:rFonts w:cs="Arial"/>
        </w:rPr>
      </w:pPr>
    </w:p>
    <w:p w14:paraId="04A816BF"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93753B" w:rsidRDefault="00624F97" w:rsidP="00A93D67">
            <w:pPr>
              <w:jc w:val="both"/>
              <w:rPr>
                <w:rFonts w:cs="Arial"/>
                <w:b/>
                <w:bCs/>
                <w:lang w:val="en-US"/>
              </w:rPr>
            </w:pPr>
            <w:r w:rsidRPr="0093753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93753B" w:rsidRDefault="00624F97" w:rsidP="00A93D67">
            <w:pPr>
              <w:jc w:val="both"/>
              <w:rPr>
                <w:rFonts w:cs="Arial"/>
                <w:b/>
                <w:bCs/>
                <w:lang w:val="en-US"/>
              </w:rPr>
            </w:pPr>
            <w:r w:rsidRPr="0093753B">
              <w:rPr>
                <w:rFonts w:cs="Arial"/>
                <w:b/>
                <w:bCs/>
                <w:lang w:val="en-US"/>
              </w:rPr>
              <w:t>Procedimento de verificação</w:t>
            </w:r>
          </w:p>
        </w:tc>
        <w:tc>
          <w:tcPr>
            <w:tcW w:w="3113" w:type="dxa"/>
          </w:tcPr>
          <w:p w14:paraId="7D8099D3" w14:textId="77777777" w:rsidR="00624F97" w:rsidRPr="0093753B" w:rsidRDefault="00624F97" w:rsidP="00A93D67">
            <w:pPr>
              <w:jc w:val="both"/>
              <w:rPr>
                <w:rFonts w:cs="Arial"/>
                <w:b/>
                <w:bCs/>
                <w:lang w:val="en-US"/>
              </w:rPr>
            </w:pPr>
            <w:r w:rsidRPr="0093753B">
              <w:rPr>
                <w:rFonts w:cs="Arial"/>
                <w:b/>
                <w:bCs/>
                <w:lang w:val="en-US"/>
              </w:rPr>
              <w:t>Resultado aceito</w:t>
            </w:r>
          </w:p>
        </w:tc>
      </w:tr>
      <w:tr w:rsidR="00624F97" w:rsidRPr="0093753B"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93753B" w:rsidRDefault="00624F97" w:rsidP="00A93D67">
            <w:pPr>
              <w:jc w:val="both"/>
              <w:rPr>
                <w:rFonts w:cs="Arial"/>
              </w:rPr>
            </w:pPr>
            <w:r w:rsidRPr="0093753B">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93753B" w:rsidRDefault="00624F97" w:rsidP="00A93D67">
            <w:pPr>
              <w:jc w:val="both"/>
              <w:rPr>
                <w:rFonts w:cs="Arial"/>
              </w:rPr>
            </w:pPr>
            <w:r w:rsidRPr="0093753B">
              <w:rPr>
                <w:rFonts w:cs="Arial"/>
              </w:rPr>
              <w:t>Windows 11 &gt; Sistema &gt; Tela &gt; Exibição Avançada &gt; Modo de sinal ativo</w:t>
            </w:r>
          </w:p>
        </w:tc>
        <w:tc>
          <w:tcPr>
            <w:tcW w:w="3113" w:type="dxa"/>
          </w:tcPr>
          <w:p w14:paraId="58E16970" w14:textId="77777777" w:rsidR="00624F97" w:rsidRPr="0093753B" w:rsidRDefault="00624F97" w:rsidP="00A93D67">
            <w:pPr>
              <w:jc w:val="both"/>
              <w:rPr>
                <w:rFonts w:cs="Arial"/>
              </w:rPr>
            </w:pPr>
            <w:r w:rsidRPr="0093753B">
              <w:rPr>
                <w:rFonts w:cs="Arial"/>
              </w:rPr>
              <w:t>Resolução nativa Full HD (1920 x 1080)</w:t>
            </w:r>
          </w:p>
        </w:tc>
      </w:tr>
      <w:tr w:rsidR="00624F97" w:rsidRPr="0093753B"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93753B" w:rsidRDefault="00624F97" w:rsidP="00A93D67">
            <w:pPr>
              <w:jc w:val="both"/>
              <w:rPr>
                <w:rFonts w:cs="Arial"/>
              </w:rPr>
            </w:pPr>
            <w:r w:rsidRPr="0093753B">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93753B" w:rsidRDefault="00624F97" w:rsidP="00A93D67">
            <w:pPr>
              <w:jc w:val="both"/>
              <w:rPr>
                <w:rFonts w:cs="Arial"/>
              </w:rPr>
            </w:pPr>
            <w:r w:rsidRPr="0093753B">
              <w:rPr>
                <w:rFonts w:cs="Arial"/>
              </w:rPr>
              <w:t>Windows 11 &gt; Sistema &gt; Tela &gt; Exibição Avançada &gt; Intensidade de bits</w:t>
            </w:r>
          </w:p>
        </w:tc>
        <w:tc>
          <w:tcPr>
            <w:tcW w:w="3113" w:type="dxa"/>
          </w:tcPr>
          <w:p w14:paraId="228957AC" w14:textId="77777777" w:rsidR="00624F97" w:rsidRPr="0093753B" w:rsidRDefault="00624F97" w:rsidP="00A93D67">
            <w:pPr>
              <w:jc w:val="both"/>
              <w:rPr>
                <w:rFonts w:cs="Arial"/>
              </w:rPr>
            </w:pPr>
            <w:r w:rsidRPr="0093753B">
              <w:rPr>
                <w:rFonts w:cs="Arial"/>
              </w:rPr>
              <w:t>Suporte mínimo a 16 milhões de cores (8-bit)</w:t>
            </w:r>
          </w:p>
        </w:tc>
      </w:tr>
      <w:tr w:rsidR="00624F97" w:rsidRPr="0093753B"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93753B" w:rsidRDefault="00624F97" w:rsidP="00A93D67">
            <w:pPr>
              <w:jc w:val="both"/>
              <w:rPr>
                <w:rFonts w:cs="Arial"/>
              </w:rPr>
            </w:pPr>
            <w:r w:rsidRPr="0093753B">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93753B" w:rsidRDefault="00624F97" w:rsidP="00A93D67">
            <w:pPr>
              <w:jc w:val="both"/>
              <w:rPr>
                <w:rFonts w:cs="Arial"/>
              </w:rPr>
            </w:pPr>
            <w:r w:rsidRPr="0093753B">
              <w:rPr>
                <w:rFonts w:cs="Arial"/>
              </w:rPr>
              <w:t>Windows 11 &gt; Sistema &gt; Tela &gt; Exibição Avançada &gt; Modo de sinal ativo</w:t>
            </w:r>
          </w:p>
        </w:tc>
        <w:tc>
          <w:tcPr>
            <w:tcW w:w="3113" w:type="dxa"/>
          </w:tcPr>
          <w:p w14:paraId="5AB33412" w14:textId="77777777" w:rsidR="00624F97" w:rsidRPr="0093753B" w:rsidRDefault="00624F97" w:rsidP="00A93D67">
            <w:pPr>
              <w:jc w:val="both"/>
              <w:rPr>
                <w:rFonts w:cs="Arial"/>
              </w:rPr>
            </w:pPr>
            <w:r w:rsidRPr="0093753B">
              <w:rPr>
                <w:rFonts w:cs="Arial"/>
              </w:rPr>
              <w:t>Frequência de atualização mínima de 60 Hz</w:t>
            </w:r>
          </w:p>
        </w:tc>
      </w:tr>
      <w:tr w:rsidR="00624F97" w:rsidRPr="0093753B"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93753B" w:rsidRDefault="00624F97" w:rsidP="00A93D67">
            <w:pPr>
              <w:jc w:val="both"/>
              <w:rPr>
                <w:rFonts w:cs="Arial"/>
              </w:rPr>
            </w:pPr>
            <w:r w:rsidRPr="0093753B">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93753B" w:rsidRDefault="00624F97" w:rsidP="00A93D67">
            <w:pPr>
              <w:jc w:val="both"/>
              <w:rPr>
                <w:rFonts w:cs="Arial"/>
              </w:rPr>
            </w:pPr>
            <w:r w:rsidRPr="0093753B">
              <w:rPr>
                <w:rFonts w:cs="Arial"/>
              </w:rPr>
              <w:t>Consulta à documentação técnica fornecida</w:t>
            </w:r>
          </w:p>
        </w:tc>
        <w:tc>
          <w:tcPr>
            <w:tcW w:w="3113" w:type="dxa"/>
          </w:tcPr>
          <w:p w14:paraId="3EBCE971" w14:textId="77777777" w:rsidR="00624F97" w:rsidRPr="0093753B" w:rsidRDefault="00624F97" w:rsidP="00A93D67">
            <w:pPr>
              <w:jc w:val="both"/>
              <w:rPr>
                <w:rFonts w:cs="Arial"/>
              </w:rPr>
            </w:pPr>
            <w:r w:rsidRPr="0093753B">
              <w:rPr>
                <w:rFonts w:cs="Arial"/>
              </w:rPr>
              <w:t>Contraste conforme especificação mínima exigida</w:t>
            </w:r>
          </w:p>
        </w:tc>
      </w:tr>
      <w:tr w:rsidR="00624F97" w:rsidRPr="0093753B"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93753B" w:rsidRDefault="00624F97" w:rsidP="00A93D67">
            <w:pPr>
              <w:jc w:val="both"/>
              <w:rPr>
                <w:rFonts w:cs="Arial"/>
              </w:rPr>
            </w:pPr>
            <w:r w:rsidRPr="0093753B">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93753B" w:rsidRDefault="00624F97" w:rsidP="00A93D67">
            <w:pPr>
              <w:jc w:val="both"/>
              <w:rPr>
                <w:rFonts w:cs="Arial"/>
              </w:rPr>
            </w:pPr>
            <w:r w:rsidRPr="0093753B">
              <w:rPr>
                <w:rFonts w:cs="Arial"/>
              </w:rPr>
              <w:t>Consulta à documentação técnica fornecida</w:t>
            </w:r>
          </w:p>
        </w:tc>
        <w:tc>
          <w:tcPr>
            <w:tcW w:w="3113" w:type="dxa"/>
          </w:tcPr>
          <w:p w14:paraId="4DF5FA9A" w14:textId="77777777" w:rsidR="00624F97" w:rsidRPr="0093753B" w:rsidRDefault="00624F97" w:rsidP="00A93D67">
            <w:pPr>
              <w:jc w:val="both"/>
              <w:rPr>
                <w:rFonts w:cs="Arial"/>
              </w:rPr>
            </w:pPr>
            <w:r w:rsidRPr="0093753B">
              <w:rPr>
                <w:rFonts w:cs="Arial"/>
              </w:rPr>
              <w:t>Brilho mínimo de 250 cd/m² (nits)</w:t>
            </w:r>
          </w:p>
        </w:tc>
      </w:tr>
    </w:tbl>
    <w:p w14:paraId="2394C29F" w14:textId="77777777" w:rsidR="00624F97" w:rsidRPr="0093753B" w:rsidRDefault="00624F97" w:rsidP="00624F97">
      <w:pPr>
        <w:ind w:left="1416"/>
        <w:rPr>
          <w:rFonts w:cs="Arial"/>
        </w:rPr>
      </w:pPr>
    </w:p>
    <w:p w14:paraId="1CFB2069"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93753B" w:rsidRDefault="00624F97" w:rsidP="00A93D67">
            <w:pPr>
              <w:jc w:val="both"/>
              <w:rPr>
                <w:rFonts w:cs="Arial"/>
                <w:b/>
                <w:bCs/>
                <w:lang w:val="en-US"/>
              </w:rPr>
            </w:pPr>
            <w:r w:rsidRPr="0093753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93753B" w:rsidRDefault="00624F97" w:rsidP="00A93D67">
            <w:pPr>
              <w:jc w:val="both"/>
              <w:rPr>
                <w:rFonts w:cs="Arial"/>
                <w:b/>
                <w:bCs/>
                <w:lang w:val="en-US"/>
              </w:rPr>
            </w:pPr>
            <w:r w:rsidRPr="0093753B">
              <w:rPr>
                <w:rFonts w:cs="Arial"/>
                <w:b/>
                <w:bCs/>
                <w:lang w:val="en-US"/>
              </w:rPr>
              <w:t>Procedimento de verificação</w:t>
            </w:r>
          </w:p>
        </w:tc>
        <w:tc>
          <w:tcPr>
            <w:tcW w:w="3113" w:type="dxa"/>
          </w:tcPr>
          <w:p w14:paraId="3D553E25" w14:textId="77777777" w:rsidR="00624F97" w:rsidRPr="0093753B" w:rsidRDefault="00624F97" w:rsidP="00A93D67">
            <w:pPr>
              <w:jc w:val="both"/>
              <w:rPr>
                <w:rFonts w:cs="Arial"/>
                <w:b/>
                <w:bCs/>
                <w:lang w:val="en-US"/>
              </w:rPr>
            </w:pPr>
            <w:r w:rsidRPr="0093753B">
              <w:rPr>
                <w:rFonts w:cs="Arial"/>
                <w:b/>
                <w:bCs/>
                <w:lang w:val="en-US"/>
              </w:rPr>
              <w:t>Resultado aceito</w:t>
            </w:r>
          </w:p>
        </w:tc>
      </w:tr>
      <w:tr w:rsidR="00624F97" w:rsidRPr="0093753B"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93753B" w:rsidRDefault="00624F97" w:rsidP="00A93D67">
            <w:pPr>
              <w:jc w:val="both"/>
              <w:rPr>
                <w:rFonts w:cs="Arial"/>
              </w:rPr>
            </w:pPr>
            <w:r w:rsidRPr="0093753B">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93753B" w:rsidRDefault="00624F97" w:rsidP="00A93D67">
            <w:pPr>
              <w:jc w:val="both"/>
              <w:rPr>
                <w:rFonts w:cs="Arial"/>
              </w:rPr>
            </w:pPr>
            <w:r w:rsidRPr="0093753B">
              <w:rPr>
                <w:rFonts w:cs="Arial"/>
              </w:rPr>
              <w:t>Conexão direta do monitor amostra ao computador / notebook de testes, executando o Sistema Operacional Windows 11</w:t>
            </w:r>
          </w:p>
        </w:tc>
        <w:tc>
          <w:tcPr>
            <w:tcW w:w="3113" w:type="dxa"/>
          </w:tcPr>
          <w:p w14:paraId="0CE21A6D" w14:textId="77777777" w:rsidR="00624F97" w:rsidRPr="0093753B" w:rsidRDefault="00624F97" w:rsidP="00A93D67">
            <w:pPr>
              <w:jc w:val="both"/>
              <w:rPr>
                <w:rFonts w:cs="Arial"/>
              </w:rPr>
            </w:pPr>
            <w:r w:rsidRPr="0093753B">
              <w:rPr>
                <w:rFonts w:cs="Arial"/>
              </w:rPr>
              <w:t>Exibição imediata de imagem ao conectar no equipamento de testes</w:t>
            </w:r>
          </w:p>
        </w:tc>
      </w:tr>
      <w:tr w:rsidR="00624F97" w:rsidRPr="0093753B"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93753B" w:rsidRDefault="00624F97" w:rsidP="00A93D67">
            <w:pPr>
              <w:jc w:val="both"/>
              <w:rPr>
                <w:rFonts w:cs="Arial"/>
              </w:rPr>
            </w:pPr>
            <w:r w:rsidRPr="0093753B">
              <w:rPr>
                <w:rFonts w:cs="Arial"/>
              </w:rPr>
              <w:t>Interface DisplayPort</w:t>
            </w:r>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93753B" w:rsidRDefault="00624F97" w:rsidP="00A93D67">
            <w:pPr>
              <w:jc w:val="both"/>
              <w:rPr>
                <w:rFonts w:cs="Arial"/>
              </w:rPr>
            </w:pPr>
            <w:r w:rsidRPr="0093753B">
              <w:rPr>
                <w:rFonts w:cs="Arial"/>
              </w:rPr>
              <w:t>Conexão direta do monitor amostra ao computador / notebook de testes, executando o Sistema Operacional Windows 11</w:t>
            </w:r>
          </w:p>
        </w:tc>
        <w:tc>
          <w:tcPr>
            <w:tcW w:w="3113" w:type="dxa"/>
          </w:tcPr>
          <w:p w14:paraId="6D7C8356" w14:textId="77777777" w:rsidR="00624F97" w:rsidRPr="0093753B" w:rsidRDefault="00624F97" w:rsidP="00A93D67">
            <w:pPr>
              <w:jc w:val="both"/>
              <w:rPr>
                <w:rFonts w:cs="Arial"/>
              </w:rPr>
            </w:pPr>
            <w:r w:rsidRPr="0093753B">
              <w:rPr>
                <w:rFonts w:cs="Arial"/>
              </w:rPr>
              <w:t>Exibição imediata de imagem ao conectar no equipamento de testes</w:t>
            </w:r>
          </w:p>
        </w:tc>
      </w:tr>
      <w:tr w:rsidR="00624F97" w:rsidRPr="0093753B"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93753B" w:rsidRDefault="00624F97" w:rsidP="00A93D67">
            <w:pPr>
              <w:jc w:val="both"/>
              <w:rPr>
                <w:rFonts w:cs="Arial"/>
              </w:rPr>
            </w:pPr>
            <w:r w:rsidRPr="0093753B">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93753B" w:rsidRDefault="00624F97" w:rsidP="00A93D67">
            <w:pPr>
              <w:jc w:val="both"/>
              <w:rPr>
                <w:rFonts w:cs="Arial"/>
              </w:rPr>
            </w:pPr>
            <w:r w:rsidRPr="0093753B">
              <w:rPr>
                <w:rFonts w:cs="Arial"/>
              </w:rPr>
              <w:t>Leitura no Windows 11 através do comando PowerShell Get-WmiObject</w:t>
            </w:r>
            <w:r w:rsidRPr="0093753B">
              <w:rPr>
                <w:rFonts w:cs="Arial"/>
                <w:vertAlign w:val="superscript"/>
              </w:rPr>
              <w:t>[1]</w:t>
            </w:r>
          </w:p>
        </w:tc>
        <w:tc>
          <w:tcPr>
            <w:tcW w:w="3113" w:type="dxa"/>
          </w:tcPr>
          <w:p w14:paraId="1425850C" w14:textId="77777777" w:rsidR="00624F97" w:rsidRPr="0093753B" w:rsidRDefault="00624F97" w:rsidP="00A93D67">
            <w:pPr>
              <w:jc w:val="both"/>
              <w:rPr>
                <w:rFonts w:cs="Arial"/>
              </w:rPr>
            </w:pPr>
            <w:r w:rsidRPr="0093753B">
              <w:rPr>
                <w:rFonts w:cs="Arial"/>
              </w:rPr>
              <w:t>Número de série retornado corresponde com etiqueta do equipamento</w:t>
            </w:r>
          </w:p>
        </w:tc>
      </w:tr>
      <w:tr w:rsidR="00624F97" w:rsidRPr="0093753B"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93753B" w:rsidRDefault="00624F97" w:rsidP="00A93D67">
            <w:pPr>
              <w:jc w:val="both"/>
              <w:rPr>
                <w:rFonts w:cs="Arial"/>
              </w:rPr>
            </w:pPr>
            <w:r w:rsidRPr="0093753B">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93753B" w:rsidRDefault="00624F97" w:rsidP="00A93D67">
            <w:pPr>
              <w:jc w:val="both"/>
              <w:rPr>
                <w:rFonts w:cs="Arial"/>
              </w:rPr>
            </w:pPr>
            <w:r w:rsidRPr="0093753B">
              <w:rPr>
                <w:rFonts w:cs="Arial"/>
              </w:rPr>
              <w:t>Realização de inventário através do GLPI Agent</w:t>
            </w:r>
            <w:r w:rsidRPr="0093753B">
              <w:rPr>
                <w:rFonts w:cs="Arial"/>
                <w:vertAlign w:val="superscript"/>
              </w:rPr>
              <w:t>[2]</w:t>
            </w:r>
            <w:r w:rsidRPr="0093753B">
              <w:rPr>
                <w:rFonts w:cs="Arial"/>
              </w:rPr>
              <w:t xml:space="preserve"> 1.16 ou superior, instalado na máquina de testes</w:t>
            </w:r>
          </w:p>
        </w:tc>
        <w:tc>
          <w:tcPr>
            <w:tcW w:w="3113" w:type="dxa"/>
          </w:tcPr>
          <w:p w14:paraId="61E2D871" w14:textId="77777777" w:rsidR="00624F97" w:rsidRPr="0093753B" w:rsidRDefault="00624F97" w:rsidP="00A93D67">
            <w:pPr>
              <w:jc w:val="both"/>
              <w:rPr>
                <w:rFonts w:cs="Arial"/>
              </w:rPr>
            </w:pPr>
            <w:r w:rsidRPr="0093753B">
              <w:rPr>
                <w:rFonts w:cs="Arial"/>
              </w:rPr>
              <w:t>Número de série inventariado pelo agente corresponde com etiqueta do equipamento</w:t>
            </w:r>
          </w:p>
        </w:tc>
      </w:tr>
    </w:tbl>
    <w:p w14:paraId="608B96BC" w14:textId="77777777" w:rsidR="00624F97" w:rsidRPr="0093753B" w:rsidRDefault="00624F97" w:rsidP="00624F97">
      <w:pPr>
        <w:ind w:left="2124"/>
        <w:rPr>
          <w:rFonts w:cs="Arial"/>
        </w:rPr>
      </w:pPr>
    </w:p>
    <w:p w14:paraId="66229BF6" w14:textId="77777777" w:rsidR="00624F97" w:rsidRPr="0093753B" w:rsidRDefault="00624F97" w:rsidP="00624F97">
      <w:pPr>
        <w:rPr>
          <w:rFonts w:cs="Arial"/>
        </w:rPr>
      </w:pPr>
      <w:r w:rsidRPr="0093753B">
        <w:rPr>
          <w:rFonts w:cs="Arial"/>
          <w:vertAlign w:val="superscript"/>
        </w:rPr>
        <w:t>[1]</w:t>
      </w:r>
      <w:r w:rsidRPr="0093753B">
        <w:rPr>
          <w:rFonts w:cs="Arial"/>
        </w:rPr>
        <w:t>Comando executado em ambiente PowerShell:</w:t>
      </w:r>
    </w:p>
    <w:p w14:paraId="58C61B43" w14:textId="77777777" w:rsidR="00624F97" w:rsidRPr="0093753B" w:rsidRDefault="00624F97" w:rsidP="00624F97">
      <w:pPr>
        <w:ind w:left="708"/>
        <w:rPr>
          <w:rFonts w:cs="Arial"/>
          <w:color w:val="EE0000"/>
        </w:rPr>
      </w:pPr>
      <w:r w:rsidRPr="0093753B">
        <w:rPr>
          <w:rFonts w:cs="Arial"/>
          <w:color w:val="EE0000"/>
        </w:rPr>
        <w:lastRenderedPageBreak/>
        <w:t>Get-WmiObject WmiMonitorID -Namespace root\wmi | Select-Object @{l="SerialNumber";e={[System.Text.Encoding]::ASCII.GetString($_.SerialNumberID)}}</w:t>
      </w:r>
    </w:p>
    <w:p w14:paraId="4310AC96" w14:textId="77777777" w:rsidR="00624F97" w:rsidRPr="0093753B" w:rsidRDefault="00624F97" w:rsidP="00624F97">
      <w:pPr>
        <w:rPr>
          <w:rFonts w:cs="Arial"/>
          <w:highlight w:val="yellow"/>
        </w:rPr>
      </w:pPr>
      <w:r w:rsidRPr="0093753B">
        <w:rPr>
          <w:rFonts w:cs="Arial"/>
          <w:vertAlign w:val="superscript"/>
        </w:rPr>
        <w:t>[2]</w:t>
      </w:r>
      <w:r w:rsidRPr="0093753B">
        <w:rPr>
          <w:rFonts w:cs="Arial"/>
        </w:rPr>
        <w:t>Comando executado em ambiente CMD:</w:t>
      </w:r>
    </w:p>
    <w:p w14:paraId="71B9C8C3" w14:textId="77777777" w:rsidR="00624F97" w:rsidRPr="0093753B" w:rsidRDefault="00624F97" w:rsidP="00624F97">
      <w:pPr>
        <w:ind w:left="708"/>
        <w:rPr>
          <w:rFonts w:cs="Arial"/>
          <w:color w:val="EE0000"/>
          <w:highlight w:val="yellow"/>
        </w:rPr>
      </w:pPr>
      <w:r w:rsidRPr="0093753B">
        <w:rPr>
          <w:rFonts w:cs="Arial"/>
          <w:color w:val="EE0000"/>
        </w:rPr>
        <w:t>"\[Diretório de instalação do GPLI]\GLPI-Agent\glpi-inventory.bat" --json --partial=</w:t>
      </w:r>
      <w:r w:rsidRPr="0093753B">
        <w:rPr>
          <w:rFonts w:cs="Arial"/>
          <w:b/>
          <w:color w:val="EE0000"/>
        </w:rPr>
        <w:t>MONITOR </w:t>
      </w:r>
      <w:r w:rsidRPr="0093753B">
        <w:rPr>
          <w:rFonts w:cs="Arial"/>
          <w:color w:val="EE0000"/>
        </w:rPr>
        <w:t>&gt; %USERPROFILE%\inventario.xml</w:t>
      </w:r>
    </w:p>
    <w:p w14:paraId="7F57CB9C" w14:textId="77777777" w:rsidR="00624F97" w:rsidRPr="0093753B" w:rsidRDefault="00624F97" w:rsidP="00624F97">
      <w:pPr>
        <w:rPr>
          <w:rFonts w:cs="Arial"/>
          <w:highlight w:val="yellow"/>
          <w:vertAlign w:val="superscript"/>
        </w:rPr>
      </w:pPr>
    </w:p>
    <w:p w14:paraId="662B19BA"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93753B" w:rsidRDefault="00624F97" w:rsidP="00A93D67">
            <w:pPr>
              <w:jc w:val="both"/>
              <w:rPr>
                <w:rFonts w:cs="Arial"/>
                <w:b/>
                <w:bCs/>
                <w:lang w:val="en-US"/>
              </w:rPr>
            </w:pPr>
            <w:r w:rsidRPr="0093753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93753B" w:rsidRDefault="00624F97" w:rsidP="00A93D67">
            <w:pPr>
              <w:jc w:val="both"/>
              <w:rPr>
                <w:rFonts w:cs="Arial"/>
                <w:b/>
                <w:bCs/>
                <w:lang w:val="en-US"/>
              </w:rPr>
            </w:pPr>
            <w:r w:rsidRPr="0093753B">
              <w:rPr>
                <w:rFonts w:cs="Arial"/>
                <w:b/>
                <w:bCs/>
                <w:lang w:val="en-US"/>
              </w:rPr>
              <w:t>Procedimento de verificação</w:t>
            </w:r>
          </w:p>
        </w:tc>
        <w:tc>
          <w:tcPr>
            <w:tcW w:w="3113" w:type="dxa"/>
          </w:tcPr>
          <w:p w14:paraId="2B60943E" w14:textId="77777777" w:rsidR="00624F97" w:rsidRPr="0093753B" w:rsidRDefault="00624F97" w:rsidP="00A93D67">
            <w:pPr>
              <w:jc w:val="both"/>
              <w:rPr>
                <w:rFonts w:cs="Arial"/>
                <w:b/>
                <w:bCs/>
                <w:lang w:val="en-US"/>
              </w:rPr>
            </w:pPr>
            <w:r w:rsidRPr="0093753B">
              <w:rPr>
                <w:rFonts w:cs="Arial"/>
                <w:b/>
                <w:bCs/>
                <w:lang w:val="en-US"/>
              </w:rPr>
              <w:t>Resultado aceito</w:t>
            </w:r>
          </w:p>
        </w:tc>
      </w:tr>
      <w:tr w:rsidR="00624F97" w:rsidRPr="0093753B"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93753B" w:rsidRDefault="00624F97" w:rsidP="00A93D67">
            <w:pPr>
              <w:jc w:val="both"/>
              <w:rPr>
                <w:rFonts w:cs="Arial"/>
              </w:rPr>
            </w:pPr>
            <w:r w:rsidRPr="0093753B">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93753B" w:rsidRDefault="00624F97" w:rsidP="00A93D67">
            <w:pPr>
              <w:jc w:val="both"/>
              <w:rPr>
                <w:rFonts w:cs="Arial"/>
              </w:rPr>
            </w:pPr>
            <w:r w:rsidRPr="0093753B">
              <w:rPr>
                <w:rFonts w:cs="Arial"/>
              </w:rPr>
              <w:t>Inspeção física dos acessórios entregues com a amostra</w:t>
            </w:r>
          </w:p>
        </w:tc>
        <w:tc>
          <w:tcPr>
            <w:tcW w:w="3113" w:type="dxa"/>
          </w:tcPr>
          <w:p w14:paraId="4A5F473E" w14:textId="77777777" w:rsidR="00624F97" w:rsidRPr="0093753B" w:rsidRDefault="00624F97" w:rsidP="00A93D67">
            <w:pPr>
              <w:jc w:val="both"/>
              <w:rPr>
                <w:rFonts w:cs="Arial"/>
              </w:rPr>
            </w:pPr>
            <w:r w:rsidRPr="0093753B">
              <w:rPr>
                <w:rFonts w:cs="Arial"/>
              </w:rPr>
              <w:t>Todos os cabos necessários para funcionamento do monitor fornecidos</w:t>
            </w:r>
          </w:p>
        </w:tc>
      </w:tr>
      <w:tr w:rsidR="00624F97" w:rsidRPr="0093753B"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93753B" w:rsidRDefault="00624F97" w:rsidP="00A93D67">
            <w:pPr>
              <w:jc w:val="both"/>
              <w:rPr>
                <w:rFonts w:cs="Arial"/>
              </w:rPr>
            </w:pPr>
            <w:r w:rsidRPr="0093753B">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93753B" w:rsidRDefault="00624F97" w:rsidP="00A93D67">
            <w:pPr>
              <w:jc w:val="both"/>
              <w:rPr>
                <w:rFonts w:cs="Arial"/>
              </w:rPr>
            </w:pPr>
            <w:r w:rsidRPr="0093753B">
              <w:rPr>
                <w:rFonts w:cs="Arial"/>
              </w:rPr>
              <w:t>Conexão dos cabos fornecidos ao monitor amostra e ao equipamento de testes</w:t>
            </w:r>
          </w:p>
        </w:tc>
        <w:tc>
          <w:tcPr>
            <w:tcW w:w="3113" w:type="dxa"/>
          </w:tcPr>
          <w:p w14:paraId="1710DBB8" w14:textId="77777777" w:rsidR="00624F97" w:rsidRPr="0093753B" w:rsidRDefault="00624F97" w:rsidP="00A93D67">
            <w:pPr>
              <w:jc w:val="both"/>
              <w:rPr>
                <w:rFonts w:cs="Arial"/>
              </w:rPr>
            </w:pPr>
            <w:r w:rsidRPr="0093753B">
              <w:rPr>
                <w:rFonts w:cs="Arial"/>
              </w:rPr>
              <w:t>Funcionamento pleno do equipamento amostra com os cabos fornecidos</w:t>
            </w:r>
          </w:p>
        </w:tc>
      </w:tr>
      <w:tr w:rsidR="00624F97" w:rsidRPr="0093753B"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93753B" w:rsidRDefault="00624F97" w:rsidP="00A93D67">
            <w:pPr>
              <w:jc w:val="both"/>
              <w:rPr>
                <w:rFonts w:cs="Arial"/>
              </w:rPr>
            </w:pPr>
            <w:r w:rsidRPr="0093753B">
              <w:rPr>
                <w:rFonts w:cs="Arial"/>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93753B" w:rsidRDefault="00624F97" w:rsidP="00A93D67">
            <w:pPr>
              <w:jc w:val="both"/>
              <w:rPr>
                <w:rFonts w:cs="Arial"/>
              </w:rPr>
            </w:pPr>
            <w:r w:rsidRPr="0093753B">
              <w:rPr>
                <w:rFonts w:cs="Arial"/>
              </w:rPr>
              <w:t>Inspeção física do acessório e teste de conexão com equipamento de testes</w:t>
            </w:r>
          </w:p>
        </w:tc>
        <w:tc>
          <w:tcPr>
            <w:tcW w:w="3113" w:type="dxa"/>
          </w:tcPr>
          <w:p w14:paraId="423B1FD3" w14:textId="77777777" w:rsidR="00624F97" w:rsidRPr="0093753B" w:rsidRDefault="00624F97" w:rsidP="00A93D67">
            <w:pPr>
              <w:jc w:val="both"/>
              <w:rPr>
                <w:rFonts w:cs="Arial"/>
              </w:rPr>
            </w:pPr>
            <w:r w:rsidRPr="0093753B">
              <w:rPr>
                <w:rFonts w:cs="Arial"/>
              </w:rPr>
              <w:t>Cabo fornecido em peça única (sem dongle ou adaptador), com comprimento mínimo de 1,5 metro, e com exibição imediata de imagem ao conectar no equipamento de testes</w:t>
            </w:r>
          </w:p>
        </w:tc>
      </w:tr>
    </w:tbl>
    <w:p w14:paraId="5AA22B3D" w14:textId="77777777" w:rsidR="00624F97" w:rsidRPr="0093753B" w:rsidRDefault="00624F97" w:rsidP="00624F97">
      <w:pPr>
        <w:ind w:left="1644"/>
        <w:rPr>
          <w:rFonts w:cs="Arial"/>
        </w:rPr>
      </w:pPr>
    </w:p>
    <w:p w14:paraId="1A61A864"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Caso o equipamento modelo seja aceito, ele poderá ser incorporado ao lote de equipamentos a serem entregues, a critério da CONTRATANTE.</w:t>
      </w:r>
    </w:p>
    <w:p w14:paraId="3A30B141"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b/>
          <w:bCs/>
        </w:rPr>
        <w:t>RECOLHIMENTO:</w:t>
      </w:r>
      <w:r w:rsidRPr="0093753B">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A falta da retirada do equipamento amostra no prazo definido resultará no descarte ou doação do equipamento amostra;</w:t>
      </w:r>
    </w:p>
    <w:p w14:paraId="7FB05BC8"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rPr>
      </w:pPr>
      <w:r w:rsidRPr="0093753B">
        <w:rPr>
          <w:rFonts w:ascii="Arial" w:hAnsi="Arial" w:cs="Arial"/>
        </w:rPr>
        <w:lastRenderedPageBreak/>
        <w:t>Em caso de descarte, este ocorrerá conforme legislação ambiental vigente e em conformidade com as diretrizes desta Casa.</w:t>
      </w:r>
    </w:p>
    <w:p w14:paraId="2BBE07DC" w14:textId="77777777" w:rsidR="00624F97" w:rsidRPr="0093753B" w:rsidRDefault="00624F97" w:rsidP="00624F97">
      <w:pPr>
        <w:pStyle w:val="PargrafodaLista"/>
        <w:numPr>
          <w:ilvl w:val="1"/>
          <w:numId w:val="32"/>
        </w:numPr>
        <w:spacing w:after="200" w:line="360" w:lineRule="auto"/>
        <w:ind w:left="1122" w:hanging="697"/>
        <w:jc w:val="both"/>
        <w:rPr>
          <w:rFonts w:ascii="Arial" w:hAnsi="Arial" w:cs="Arial"/>
        </w:rPr>
      </w:pPr>
      <w:r w:rsidRPr="0093753B">
        <w:rPr>
          <w:rFonts w:ascii="Arial" w:hAnsi="Arial" w:cs="Arial"/>
        </w:rPr>
        <w:t>O CONTRATANTE poderá:</w:t>
      </w:r>
    </w:p>
    <w:p w14:paraId="344054AB"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Com base nas especificações técnicas do fabricante do equipamento, analisar se este atende aos requisitos que constam do Termo de Referência/Requisitos Técnicos;</w:t>
      </w:r>
    </w:p>
    <w:p w14:paraId="22FD047B"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Fazer testes manuais para verificar informações que constem na documentação técnica, ou que dela estejam ausentes; e</w:t>
      </w:r>
    </w:p>
    <w:p w14:paraId="5FA1ACC9"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Eventuais demandas que necessitem de esclarecimento devem ser respondidas no prazo máximo de 1(um) dia útil;</w:t>
      </w:r>
    </w:p>
    <w:p w14:paraId="586E8D82"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rPr>
      </w:pPr>
      <w:r w:rsidRPr="0093753B">
        <w:rPr>
          <w:rFonts w:ascii="Arial" w:hAnsi="Arial" w:cs="Arial"/>
        </w:rPr>
        <w:t>O prazo das equipes técnicas do TRIBUNAL se reiniciará após a resposta da ofertante.</w:t>
      </w:r>
    </w:p>
    <w:p w14:paraId="6E676C67" w14:textId="77777777" w:rsidR="00D427D9" w:rsidRDefault="00D427D9">
      <w:pPr>
        <w:rPr>
          <w:rFonts w:eastAsia="Times New Roman" w:cs="Arial"/>
          <w:b/>
          <w:bCs/>
          <w:caps/>
          <w:color w:val="000000"/>
          <w:highlight w:val="yellow"/>
          <w:lang w:eastAsia="pt-BR"/>
        </w:rPr>
      </w:pPr>
      <w:r>
        <w:rPr>
          <w:rFonts w:eastAsia="Times New Roman" w:cs="Arial"/>
          <w:b/>
          <w:bCs/>
          <w:caps/>
          <w:color w:val="000000"/>
          <w:highlight w:val="yellow"/>
          <w:lang w:eastAsia="pt-BR"/>
        </w:rPr>
        <w:br w:type="page"/>
      </w:r>
    </w:p>
    <w:p w14:paraId="6E3E6756" w14:textId="1DB9726C"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5A60C0F5" w14:textId="26F5DAA1" w:rsidR="00445DB7" w:rsidRDefault="007450A4" w:rsidP="00445DB7">
      <w:pPr>
        <w:spacing w:after="240" w:line="276" w:lineRule="auto"/>
        <w:rPr>
          <w:rFonts w:cs="Arial"/>
          <w:b/>
          <w:bCs/>
        </w:rPr>
      </w:pPr>
      <w:r>
        <w:rPr>
          <w:rFonts w:cs="Arial"/>
          <w:b/>
          <w:bCs/>
        </w:rPr>
        <w:t>1</w:t>
      </w:r>
      <w:r w:rsidR="00445DB7" w:rsidRPr="00F508AF">
        <w:rPr>
          <w:rFonts w:cs="Arial"/>
          <w:b/>
          <w:bCs/>
        </w:rPr>
        <w:t>. MODELO DE GESTÃO DO CONTRATO</w:t>
      </w:r>
    </w:p>
    <w:p w14:paraId="4CD7654C" w14:textId="2FF26E7A"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1</w:t>
      </w:r>
      <w:r w:rsidR="00445DB7">
        <w:rPr>
          <w:rFonts w:cs="Arial"/>
        </w:rPr>
        <w:t xml:space="preserve"> </w:t>
      </w:r>
      <w:r w:rsidR="00445DB7"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2</w:t>
      </w:r>
      <w:r w:rsidR="00445DB7">
        <w:rPr>
          <w:rFonts w:cs="Arial"/>
        </w:rPr>
        <w:t xml:space="preserve"> </w:t>
      </w:r>
      <w:r w:rsidR="00445DB7"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3</w:t>
      </w:r>
      <w:r w:rsidR="00445DB7">
        <w:rPr>
          <w:rFonts w:cs="Arial"/>
        </w:rPr>
        <w:t xml:space="preserve"> </w:t>
      </w:r>
      <w:r w:rsidR="00445DB7" w:rsidRPr="009847F2">
        <w:rPr>
          <w:rFonts w:cs="Arial"/>
        </w:rPr>
        <w:t xml:space="preserve">As comunicações entre o </w:t>
      </w:r>
      <w:r w:rsidR="00445DB7">
        <w:rPr>
          <w:rFonts w:cs="Arial"/>
        </w:rPr>
        <w:t>Contratante</w:t>
      </w:r>
      <w:r w:rsidR="00445DB7" w:rsidRPr="009847F2">
        <w:rPr>
          <w:rFonts w:cs="Arial"/>
        </w:rPr>
        <w:t xml:space="preserve"> e a </w:t>
      </w:r>
      <w:r w:rsidR="00445DB7">
        <w:rPr>
          <w:rFonts w:cs="Arial"/>
        </w:rPr>
        <w:t>C</w:t>
      </w:r>
      <w:r w:rsidR="00445DB7" w:rsidRPr="009847F2">
        <w:rPr>
          <w:rFonts w:cs="Arial"/>
        </w:rPr>
        <w:t>ontratada devem ser realizadas por escrito sempre que o ato exigir tal formalidade, admitindo-se o uso de mensagem eletrônica para esse fim.</w:t>
      </w:r>
    </w:p>
    <w:p w14:paraId="53F41753" w14:textId="3331D6F4"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4</w:t>
      </w:r>
      <w:r w:rsidR="00445DB7">
        <w:rPr>
          <w:rFonts w:cs="Arial"/>
        </w:rPr>
        <w:t xml:space="preserve"> </w:t>
      </w:r>
      <w:r w:rsidR="00445DB7" w:rsidRPr="009847F2">
        <w:rPr>
          <w:rFonts w:cs="Arial"/>
        </w:rPr>
        <w:t xml:space="preserve">O </w:t>
      </w:r>
      <w:r w:rsidR="00445DB7">
        <w:rPr>
          <w:rFonts w:cs="Arial"/>
        </w:rPr>
        <w:t>Contratante</w:t>
      </w:r>
      <w:r w:rsidR="00445DB7" w:rsidRPr="009847F2">
        <w:rPr>
          <w:rFonts w:cs="Arial"/>
        </w:rPr>
        <w:t xml:space="preserve"> poderá convocar representante da empresa para adoção de providências que devam ser cumpridas de imediato.</w:t>
      </w:r>
    </w:p>
    <w:p w14:paraId="562FA285" w14:textId="74955A67"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5</w:t>
      </w:r>
      <w:r w:rsidR="00445DB7">
        <w:rPr>
          <w:rFonts w:cs="Arial"/>
        </w:rPr>
        <w:t xml:space="preserve"> </w:t>
      </w:r>
      <w:r w:rsidR="00445DB7" w:rsidRPr="009847F2">
        <w:rPr>
          <w:rFonts w:cs="Arial"/>
        </w:rPr>
        <w:t xml:space="preserve">Após a assinatura do contrato, o </w:t>
      </w:r>
      <w:r w:rsidR="00445DB7">
        <w:rPr>
          <w:rFonts w:cs="Arial"/>
        </w:rPr>
        <w:t>Contratante</w:t>
      </w:r>
      <w:r w:rsidR="00445DB7"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6</w:t>
      </w:r>
      <w:r w:rsidR="00445DB7">
        <w:rPr>
          <w:rFonts w:cs="Arial"/>
        </w:rPr>
        <w:t xml:space="preserve"> </w:t>
      </w:r>
      <w:r w:rsidR="00445DB7" w:rsidRPr="009847F2">
        <w:rPr>
          <w:rFonts w:cs="Arial"/>
        </w:rPr>
        <w:t xml:space="preserve">A execução do contrato deverá ser acompanhada e fiscalizada </w:t>
      </w:r>
      <w:r w:rsidR="00445DB7" w:rsidRPr="00751DFD">
        <w:rPr>
          <w:rFonts w:cs="Arial"/>
          <w:highlight w:val="yellow"/>
        </w:rPr>
        <w:t>pela</w:t>
      </w:r>
      <w:r w:rsidR="00445DB7" w:rsidRPr="00751DFD">
        <w:rPr>
          <w:rFonts w:eastAsia="Calibri" w:cs="Arial"/>
          <w:b/>
          <w:highlight w:val="yellow"/>
        </w:rPr>
        <w:t xml:space="preserve"> Comissão de </w:t>
      </w:r>
      <w:r w:rsidR="00445DB7" w:rsidRPr="007F6DFC">
        <w:rPr>
          <w:rFonts w:eastAsia="Calibri" w:cs="Arial"/>
          <w:b/>
          <w:highlight w:val="yellow"/>
        </w:rPr>
        <w:t>Fiscalização do Contrato</w:t>
      </w:r>
      <w:r w:rsidR="00445DB7">
        <w:rPr>
          <w:b/>
          <w:bCs/>
        </w:rPr>
        <w:t xml:space="preserve"> </w:t>
      </w:r>
      <w:r w:rsidR="00445DB7" w:rsidRPr="00803707">
        <w:t>(</w:t>
      </w:r>
      <w:hyperlink r:id="rId75" w:anchor="art117">
        <w:r w:rsidR="00445DB7" w:rsidRPr="00803707">
          <w:rPr>
            <w:rStyle w:val="Hyperlink"/>
          </w:rPr>
          <w:t>Lei nº 14.133, de 2021, art. 117, caput</w:t>
        </w:r>
      </w:hyperlink>
      <w:r w:rsidR="00445DB7" w:rsidRPr="00803707">
        <w:t>)</w:t>
      </w:r>
      <w:r w:rsidR="00445DB7" w:rsidRPr="009847F2">
        <w:rPr>
          <w:rFonts w:cs="Arial"/>
        </w:rPr>
        <w:t>.</w:t>
      </w:r>
    </w:p>
    <w:p w14:paraId="2CCC741C" w14:textId="77777777" w:rsidR="00A973B4" w:rsidRPr="003D2A7C" w:rsidRDefault="00A973B4" w:rsidP="00A973B4">
      <w:pPr>
        <w:pStyle w:val="Nivel3"/>
        <w:numPr>
          <w:ilvl w:val="0"/>
          <w:numId w:val="0"/>
        </w:numPr>
        <w:rPr>
          <w:color w:val="auto"/>
          <w:sz w:val="24"/>
          <w:szCs w:val="24"/>
        </w:rPr>
      </w:pPr>
    </w:p>
    <w:p w14:paraId="3A8F121D" w14:textId="15FF22AF" w:rsidR="00A973B4" w:rsidRPr="00B16A19" w:rsidRDefault="00A973B4" w:rsidP="00A973B4">
      <w:pPr>
        <w:pStyle w:val="Nivel01"/>
        <w:ind w:left="360" w:hanging="360"/>
      </w:pPr>
      <w:r>
        <w:t>2. CONDIÇÕES DE PAGAMENT</w:t>
      </w:r>
      <w:commentRangeStart w:id="47"/>
      <w:r>
        <w:t>O</w:t>
      </w:r>
      <w:commentRangeEnd w:id="47"/>
      <w:r w:rsidR="00BB28DC" w:rsidRPr="00B16A19">
        <w:rPr>
          <w:rStyle w:val="Refdecomentrio"/>
          <w:sz w:val="24"/>
          <w:szCs w:val="24"/>
        </w:rPr>
        <w:commentReference w:id="47"/>
      </w:r>
    </w:p>
    <w:p w14:paraId="1DB6C85D" w14:textId="6DD05417" w:rsidR="00A973B4" w:rsidRPr="00B704CE" w:rsidRDefault="00422203" w:rsidP="00A973B4">
      <w:pPr>
        <w:pStyle w:val="BodyText23"/>
        <w:widowControl/>
        <w:spacing w:line="276" w:lineRule="auto"/>
        <w:ind w:left="0" w:firstLine="0"/>
        <w:rPr>
          <w:rFonts w:cs="Arial"/>
          <w:szCs w:val="24"/>
        </w:rPr>
      </w:pPr>
      <w:r>
        <w:rPr>
          <w:rFonts w:cs="Arial"/>
          <w:szCs w:val="24"/>
        </w:rPr>
        <w:t>2</w:t>
      </w:r>
      <w:r w:rsidR="00A973B4" w:rsidRPr="00DC31BD">
        <w:rPr>
          <w:rFonts w:cs="Arial"/>
          <w:szCs w:val="24"/>
        </w:rPr>
        <w:t>.1.</w:t>
      </w:r>
      <w:r w:rsidR="00A973B4" w:rsidRPr="00B704CE">
        <w:rPr>
          <w:rFonts w:cs="Arial"/>
          <w:szCs w:val="24"/>
        </w:rPr>
        <w:t xml:space="preserve"> </w:t>
      </w:r>
      <w:commentRangeStart w:id="48"/>
      <w:r w:rsidR="00A973B4" w:rsidRPr="00B704CE">
        <w:rPr>
          <w:rFonts w:cs="Arial"/>
          <w:szCs w:val="24"/>
        </w:rPr>
        <w:t xml:space="preserve">O pagamento será efetuado </w:t>
      </w:r>
      <w:commentRangeEnd w:id="48"/>
      <w:r w:rsidR="00BB28DC" w:rsidRPr="00B704CE">
        <w:rPr>
          <w:rStyle w:val="Refdecomentrio"/>
          <w:rFonts w:cs="Arial"/>
          <w:sz w:val="24"/>
          <w:szCs w:val="24"/>
        </w:rPr>
        <w:commentReference w:id="48"/>
      </w:r>
      <w:r w:rsidR="00A973B4" w:rsidRPr="00B704CE">
        <w:rPr>
          <w:rFonts w:cs="Arial"/>
          <w:szCs w:val="24"/>
        </w:rPr>
        <w:t xml:space="preserve">pela tesouraria do </w:t>
      </w:r>
      <w:r w:rsidR="00A973B4" w:rsidRPr="00B704CE">
        <w:rPr>
          <w:rFonts w:cs="Arial"/>
          <w:b/>
          <w:szCs w:val="24"/>
        </w:rPr>
        <w:t>CONTRATANTE</w:t>
      </w:r>
      <w:r w:rsidR="00A973B4" w:rsidRPr="00B704CE">
        <w:rPr>
          <w:rFonts w:cs="Arial"/>
          <w:szCs w:val="24"/>
        </w:rPr>
        <w:t xml:space="preserve">, no prazo de </w:t>
      </w:r>
      <w:r w:rsidR="00A973B4" w:rsidRPr="00B704CE">
        <w:rPr>
          <w:rFonts w:cs="Arial"/>
          <w:b/>
          <w:szCs w:val="24"/>
        </w:rPr>
        <w:t>15</w:t>
      </w:r>
      <w:r w:rsidR="00A973B4" w:rsidRPr="00B704CE">
        <w:rPr>
          <w:rFonts w:cs="Arial"/>
          <w:szCs w:val="24"/>
        </w:rPr>
        <w:t xml:space="preserve"> (quinze) </w:t>
      </w:r>
      <w:r w:rsidR="00A973B4" w:rsidRPr="00B704CE">
        <w:rPr>
          <w:rFonts w:cs="Arial"/>
          <w:b/>
          <w:szCs w:val="24"/>
        </w:rPr>
        <w:t>dias corridos</w:t>
      </w:r>
      <w:r w:rsidR="00A973B4" w:rsidRPr="00B704CE">
        <w:rPr>
          <w:rFonts w:cs="Arial"/>
          <w:szCs w:val="24"/>
        </w:rPr>
        <w:t>,</w:t>
      </w:r>
      <w:r w:rsidR="00A973B4" w:rsidRPr="00B704CE">
        <w:rPr>
          <w:rFonts w:cs="Arial"/>
          <w:b/>
          <w:szCs w:val="24"/>
        </w:rPr>
        <w:t xml:space="preserve"> </w:t>
      </w:r>
      <w:r w:rsidR="00A973B4" w:rsidRPr="00B704CE">
        <w:rPr>
          <w:rFonts w:cs="Arial"/>
          <w:szCs w:val="24"/>
        </w:rPr>
        <w:t xml:space="preserve">contados da emissão </w:t>
      </w:r>
      <w:commentRangeStart w:id="49"/>
      <w:r w:rsidR="00A973B4" w:rsidRPr="00B704CE">
        <w:rPr>
          <w:rFonts w:cs="Arial"/>
          <w:szCs w:val="24"/>
        </w:rPr>
        <w:t xml:space="preserve">do </w:t>
      </w:r>
      <w:r w:rsidR="00A973B4" w:rsidRPr="00B704CE">
        <w:rPr>
          <w:rFonts w:cs="Arial"/>
          <w:b/>
          <w:szCs w:val="24"/>
        </w:rPr>
        <w:t>Termo de Recebimento Definitivo</w:t>
      </w:r>
      <w:commentRangeEnd w:id="49"/>
      <w:r w:rsidR="00BB28DC" w:rsidRPr="00B704CE">
        <w:rPr>
          <w:rStyle w:val="Refdecomentrio"/>
          <w:rFonts w:cs="Arial"/>
          <w:sz w:val="24"/>
          <w:szCs w:val="24"/>
        </w:rPr>
        <w:commentReference w:id="49"/>
      </w:r>
      <w:r w:rsidR="00A973B4" w:rsidRPr="00B704CE">
        <w:rPr>
          <w:rFonts w:cs="Arial"/>
          <w:szCs w:val="24"/>
        </w:rPr>
        <w:t xml:space="preserve">, mediante depósito em conta corrente em nome da </w:t>
      </w:r>
      <w:r w:rsidR="00A973B4" w:rsidRPr="00B704CE">
        <w:rPr>
          <w:rFonts w:cs="Arial"/>
          <w:b/>
          <w:szCs w:val="24"/>
        </w:rPr>
        <w:t>CONTRATADA</w:t>
      </w:r>
      <w:r w:rsidR="00A973B4" w:rsidRPr="00B704CE">
        <w:rPr>
          <w:rFonts w:cs="Arial"/>
          <w:szCs w:val="24"/>
        </w:rPr>
        <w:t xml:space="preserve"> no Banco do Brasil S.A., desde que a correspondente nota fiscal/fatura tenha sido emitida sem incorreções.</w:t>
      </w:r>
    </w:p>
    <w:p w14:paraId="08316BDC" w14:textId="77777777" w:rsidR="00A973B4" w:rsidRPr="00B704CE" w:rsidRDefault="00A973B4" w:rsidP="00A973B4">
      <w:pPr>
        <w:pStyle w:val="PargrafodaLista"/>
        <w:widowControl w:val="0"/>
        <w:spacing w:line="276" w:lineRule="auto"/>
        <w:ind w:left="0"/>
        <w:jc w:val="both"/>
        <w:rPr>
          <w:rFonts w:cs="Arial"/>
          <w:b/>
          <w:bCs/>
        </w:rPr>
      </w:pPr>
    </w:p>
    <w:p w14:paraId="6B0382C1" w14:textId="1064A2BE" w:rsidR="00A973B4" w:rsidRPr="00B704CE" w:rsidRDefault="00422203" w:rsidP="00A973B4">
      <w:pPr>
        <w:pStyle w:val="PargrafodaLista"/>
        <w:widowControl w:val="0"/>
        <w:spacing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2.</w:t>
      </w:r>
      <w:r w:rsidR="00A973B4"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B704CE">
        <w:rPr>
          <w:rFonts w:ascii="Arial" w:hAnsi="Arial" w:cs="Arial"/>
          <w:b/>
        </w:rPr>
        <w:t xml:space="preserve">2 </w:t>
      </w:r>
      <w:r w:rsidR="00A973B4" w:rsidRPr="00B704CE">
        <w:rPr>
          <w:rFonts w:ascii="Arial" w:hAnsi="Arial" w:cs="Arial"/>
        </w:rPr>
        <w:t>(dois)</w:t>
      </w:r>
      <w:r w:rsidR="00A973B4" w:rsidRPr="00B704CE">
        <w:rPr>
          <w:rFonts w:ascii="Arial" w:hAnsi="Arial" w:cs="Arial"/>
          <w:b/>
        </w:rPr>
        <w:t xml:space="preserve"> dias</w:t>
      </w:r>
      <w:r w:rsidR="00A973B4" w:rsidRPr="00B704CE">
        <w:rPr>
          <w:rFonts w:ascii="Arial" w:hAnsi="Arial" w:cs="Arial"/>
        </w:rPr>
        <w:t>,</w:t>
      </w:r>
      <w:r w:rsidR="00A973B4" w:rsidRPr="00B704CE">
        <w:rPr>
          <w:rFonts w:ascii="Arial" w:hAnsi="Arial" w:cs="Arial"/>
          <w:b/>
        </w:rPr>
        <w:t xml:space="preserve"> </w:t>
      </w:r>
      <w:r w:rsidR="00A973B4" w:rsidRPr="00B704CE">
        <w:rPr>
          <w:rFonts w:ascii="Arial" w:hAnsi="Arial" w:cs="Arial"/>
        </w:rPr>
        <w:t xml:space="preserve">a contar da comunicação pela </w:t>
      </w:r>
      <w:r w:rsidR="00A973B4" w:rsidRPr="00B704CE">
        <w:rPr>
          <w:rFonts w:ascii="Arial" w:hAnsi="Arial" w:cs="Arial"/>
          <w:b/>
        </w:rPr>
        <w:t>Comissão de Fiscalização</w:t>
      </w:r>
      <w:r w:rsidR="00A973B4">
        <w:rPr>
          <w:rFonts w:ascii="Arial" w:hAnsi="Arial" w:cs="Arial"/>
          <w:b/>
        </w:rPr>
        <w:t xml:space="preserve"> do Contrato</w:t>
      </w:r>
      <w:r w:rsidR="00A973B4" w:rsidRPr="00B704CE">
        <w:rPr>
          <w:rFonts w:ascii="Arial" w:hAnsi="Arial" w:cs="Arial"/>
        </w:rPr>
        <w:t>, o prazo para sua regularização.</w:t>
      </w:r>
    </w:p>
    <w:p w14:paraId="00BC09EC" w14:textId="77777777" w:rsidR="00A973B4" w:rsidRPr="00B704CE" w:rsidRDefault="00A973B4" w:rsidP="00A973B4">
      <w:pPr>
        <w:pStyle w:val="PargrafodaLista"/>
        <w:widowControl w:val="0"/>
        <w:spacing w:line="276" w:lineRule="auto"/>
        <w:ind w:left="0"/>
        <w:jc w:val="both"/>
        <w:rPr>
          <w:rFonts w:ascii="Arial" w:hAnsi="Arial" w:cs="Arial"/>
        </w:rPr>
      </w:pPr>
    </w:p>
    <w:p w14:paraId="48D5541D" w14:textId="1D31BA13" w:rsidR="00A973B4" w:rsidRPr="00B704CE" w:rsidRDefault="00422203" w:rsidP="00A973B4">
      <w:pPr>
        <w:pStyle w:val="PargrafodaLista"/>
        <w:spacing w:after="120"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3.</w:t>
      </w:r>
      <w:r w:rsidR="00A973B4" w:rsidRPr="00B704CE">
        <w:rPr>
          <w:rFonts w:ascii="Arial" w:hAnsi="Arial" w:cs="Arial"/>
        </w:rPr>
        <w:t xml:space="preserve"> Caso a </w:t>
      </w:r>
      <w:r w:rsidR="00A973B4" w:rsidRPr="00B704CE">
        <w:rPr>
          <w:rFonts w:ascii="Arial" w:hAnsi="Arial" w:cs="Arial"/>
          <w:b/>
        </w:rPr>
        <w:t>CONTRATADA</w:t>
      </w:r>
      <w:r w:rsidR="00A973B4" w:rsidRPr="00B704CE">
        <w:rPr>
          <w:rFonts w:ascii="Arial" w:hAnsi="Arial" w:cs="Arial"/>
        </w:rPr>
        <w:t xml:space="preserve"> não apresente carta de correção no prazo estipulado, o prazo para pagamento será recontado a partir da data da sua apresentação. </w:t>
      </w:r>
    </w:p>
    <w:p w14:paraId="3B08AAE9" w14:textId="77777777" w:rsidR="00A973B4" w:rsidRPr="00B704CE" w:rsidRDefault="00A973B4" w:rsidP="00A973B4">
      <w:pPr>
        <w:pStyle w:val="PargrafodaLista"/>
        <w:spacing w:line="276" w:lineRule="auto"/>
        <w:ind w:left="0"/>
        <w:jc w:val="both"/>
        <w:rPr>
          <w:rFonts w:ascii="Arial" w:hAnsi="Arial" w:cs="Arial"/>
          <w:b/>
          <w:bCs/>
        </w:rPr>
      </w:pPr>
    </w:p>
    <w:p w14:paraId="569191CC" w14:textId="262E4930" w:rsidR="00A973B4" w:rsidRPr="00B704CE" w:rsidRDefault="00422203" w:rsidP="00A973B4">
      <w:pPr>
        <w:pStyle w:val="PargrafodaLista"/>
        <w:widowControl w:val="0"/>
        <w:spacing w:after="120" w:line="276" w:lineRule="auto"/>
        <w:ind w:left="0"/>
        <w:jc w:val="both"/>
        <w:rPr>
          <w:rFonts w:ascii="Arial" w:hAnsi="Arial" w:cs="Arial"/>
        </w:rPr>
      </w:pPr>
      <w:r>
        <w:rPr>
          <w:rFonts w:ascii="Arial" w:hAnsi="Arial" w:cs="Arial"/>
        </w:rPr>
        <w:lastRenderedPageBreak/>
        <w:t>2</w:t>
      </w:r>
      <w:r w:rsidR="00A973B4">
        <w:rPr>
          <w:rFonts w:ascii="Arial" w:hAnsi="Arial" w:cs="Arial"/>
        </w:rPr>
        <w:t>.</w:t>
      </w:r>
      <w:r w:rsidR="00A973B4" w:rsidRPr="00DC31BD">
        <w:rPr>
          <w:rFonts w:ascii="Arial" w:hAnsi="Arial" w:cs="Arial"/>
        </w:rPr>
        <w:t>4.</w:t>
      </w:r>
      <w:r w:rsidR="00A973B4"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B704CE" w:rsidRDefault="00A973B4" w:rsidP="00A973B4">
      <w:pPr>
        <w:pStyle w:val="PargrafodaLista"/>
        <w:spacing w:line="276" w:lineRule="auto"/>
        <w:ind w:left="0"/>
        <w:jc w:val="both"/>
        <w:rPr>
          <w:rFonts w:ascii="Arial" w:hAnsi="Arial" w:cs="Arial"/>
        </w:rPr>
      </w:pPr>
    </w:p>
    <w:p w14:paraId="0C6D25BA" w14:textId="07748E85" w:rsidR="00A973B4" w:rsidRPr="00B704CE" w:rsidRDefault="00422203" w:rsidP="00A973B4">
      <w:pPr>
        <w:pStyle w:val="PargrafodaLista"/>
        <w:spacing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5.</w:t>
      </w:r>
      <w:r w:rsidR="00A973B4" w:rsidRPr="00B704CE">
        <w:rPr>
          <w:rFonts w:ascii="Arial" w:hAnsi="Arial" w:cs="Arial"/>
        </w:rPr>
        <w:t xml:space="preserve"> A contagem do prazo para pagamento considerará dias corridos e terá início e encerramento em dias de expediente no </w:t>
      </w:r>
      <w:r w:rsidR="00A973B4" w:rsidRPr="00B704CE">
        <w:rPr>
          <w:rFonts w:ascii="Arial" w:hAnsi="Arial" w:cs="Arial"/>
          <w:b/>
        </w:rPr>
        <w:t>CONTRATANTE</w:t>
      </w:r>
      <w:r w:rsidR="00A973B4" w:rsidRPr="00B704CE">
        <w:rPr>
          <w:rFonts w:ascii="Arial" w:hAnsi="Arial" w:cs="Arial"/>
        </w:rPr>
        <w:t>.</w:t>
      </w:r>
    </w:p>
    <w:p w14:paraId="524D0AA4" w14:textId="77777777" w:rsidR="00A973B4" w:rsidRPr="00B704CE" w:rsidRDefault="00A973B4" w:rsidP="00A973B4">
      <w:pPr>
        <w:pStyle w:val="PargrafodaLista"/>
        <w:spacing w:line="276" w:lineRule="auto"/>
        <w:ind w:left="0"/>
        <w:jc w:val="both"/>
        <w:rPr>
          <w:rFonts w:ascii="Arial" w:hAnsi="Arial" w:cs="Arial"/>
          <w:b/>
          <w:bCs/>
        </w:rPr>
      </w:pPr>
    </w:p>
    <w:p w14:paraId="709E06A6" w14:textId="2A3096CB" w:rsidR="00A973B4" w:rsidRPr="00B704CE" w:rsidRDefault="00422203" w:rsidP="00A973B4">
      <w:pPr>
        <w:pStyle w:val="PargrafodaLista"/>
        <w:spacing w:after="120"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6.</w:t>
      </w:r>
      <w:r w:rsidR="00A973B4" w:rsidRPr="00B704CE">
        <w:rPr>
          <w:rFonts w:ascii="Arial" w:hAnsi="Arial" w:cs="Arial"/>
        </w:rPr>
        <w:t xml:space="preserve"> Caso o término da contagem aconteça em dias sem expediente bancário, o pagamento ocorrerá no primeiro dia útil imediatamente subsequente.</w:t>
      </w:r>
    </w:p>
    <w:p w14:paraId="7971FCAC" w14:textId="77777777" w:rsidR="00A973B4" w:rsidRPr="00B704CE" w:rsidRDefault="00A973B4" w:rsidP="00A973B4">
      <w:pPr>
        <w:pStyle w:val="PargrafodaLista"/>
        <w:widowControl w:val="0"/>
        <w:spacing w:line="276" w:lineRule="auto"/>
        <w:ind w:left="0"/>
        <w:jc w:val="both"/>
        <w:rPr>
          <w:rFonts w:ascii="Arial" w:hAnsi="Arial" w:cs="Arial"/>
          <w:b/>
          <w:bCs/>
        </w:rPr>
      </w:pPr>
    </w:p>
    <w:p w14:paraId="24F741C1" w14:textId="4F535F49" w:rsidR="00A973B4" w:rsidRDefault="00422203" w:rsidP="00A973B4">
      <w:pPr>
        <w:pStyle w:val="PargrafodaLista"/>
        <w:widowControl w:val="0"/>
        <w:spacing w:after="120"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7.</w:t>
      </w:r>
      <w:r w:rsidR="00A973B4" w:rsidRPr="00B704CE">
        <w:rPr>
          <w:rFonts w:ascii="Arial" w:hAnsi="Arial" w:cs="Arial"/>
        </w:rPr>
        <w:t xml:space="preserve"> Constitui condição para a realização do pagamento a inexistência de registros em nome da </w:t>
      </w:r>
      <w:r w:rsidR="00A973B4" w:rsidRPr="00B704CE">
        <w:rPr>
          <w:rFonts w:ascii="Arial" w:hAnsi="Arial" w:cs="Arial"/>
          <w:b/>
        </w:rPr>
        <w:t xml:space="preserve">CONTRATADA </w:t>
      </w:r>
      <w:r w:rsidR="00A973B4" w:rsidRPr="00B704CE">
        <w:rPr>
          <w:rFonts w:ascii="Arial" w:hAnsi="Arial" w:cs="Arial"/>
        </w:rPr>
        <w:t xml:space="preserve">no “Cadastro Informativo dos Créditos não Quitados de Órgãos e Entidades Estaduais do Estado de São Paulo - </w:t>
      </w:r>
      <w:r w:rsidR="00A973B4" w:rsidRPr="00B704CE">
        <w:rPr>
          <w:rFonts w:ascii="Arial" w:hAnsi="Arial" w:cs="Arial"/>
          <w:b/>
        </w:rPr>
        <w:t>CADIN ESTADUAL</w:t>
      </w:r>
      <w:r w:rsidR="00A973B4" w:rsidRPr="00B704CE">
        <w:rPr>
          <w:rFonts w:ascii="Arial" w:hAnsi="Arial" w:cs="Arial"/>
        </w:rPr>
        <w:t>”.</w:t>
      </w:r>
    </w:p>
    <w:p w14:paraId="3CA258EA" w14:textId="77777777" w:rsidR="00A973B4" w:rsidRPr="00B704CE" w:rsidRDefault="00A973B4" w:rsidP="00A973B4">
      <w:pPr>
        <w:pStyle w:val="PargrafodaLista"/>
        <w:widowControl w:val="0"/>
        <w:spacing w:line="276" w:lineRule="auto"/>
        <w:ind w:left="0"/>
        <w:jc w:val="both"/>
        <w:rPr>
          <w:rFonts w:ascii="Arial" w:hAnsi="Arial" w:cs="Arial"/>
          <w:b/>
        </w:rPr>
      </w:pPr>
    </w:p>
    <w:p w14:paraId="3B39CDA5" w14:textId="09F973DB" w:rsidR="00A973B4" w:rsidRPr="00B704CE" w:rsidRDefault="00422203" w:rsidP="00A973B4">
      <w:pPr>
        <w:pStyle w:val="PargrafodaLista"/>
        <w:widowControl w:val="0"/>
        <w:spacing w:line="276" w:lineRule="auto"/>
        <w:ind w:left="0"/>
        <w:jc w:val="both"/>
        <w:rPr>
          <w:rFonts w:ascii="Arial" w:hAnsi="Arial" w:cs="Arial"/>
        </w:rPr>
      </w:pPr>
      <w:r>
        <w:rPr>
          <w:rFonts w:ascii="Arial" w:hAnsi="Arial" w:cs="Arial"/>
          <w:bCs/>
        </w:rPr>
        <w:t>2</w:t>
      </w:r>
      <w:r w:rsidR="00A973B4">
        <w:rPr>
          <w:rFonts w:ascii="Arial" w:hAnsi="Arial" w:cs="Arial"/>
          <w:bCs/>
        </w:rPr>
        <w:t>.8</w:t>
      </w:r>
      <w:r w:rsidR="00A973B4" w:rsidRPr="00DC31BD">
        <w:rPr>
          <w:rFonts w:ascii="Arial" w:hAnsi="Arial" w:cs="Arial"/>
          <w:bCs/>
        </w:rPr>
        <w:t>.</w:t>
      </w:r>
      <w:r w:rsidR="00A973B4" w:rsidRPr="00B704CE">
        <w:rPr>
          <w:rFonts w:ascii="Arial" w:hAnsi="Arial" w:cs="Arial"/>
        </w:rPr>
        <w:t xml:space="preserve"> Havendo atraso nos pagamentos não decorrente de falhas no cumprimento das obrigações contratuais principais ou acessórias por parte da </w:t>
      </w:r>
      <w:r w:rsidR="00A973B4" w:rsidRPr="00B704CE">
        <w:rPr>
          <w:rFonts w:ascii="Arial" w:hAnsi="Arial" w:cs="Arial"/>
          <w:b/>
        </w:rPr>
        <w:t>CONTRATADA</w:t>
      </w:r>
      <w:r w:rsidR="00A973B4" w:rsidRPr="00B704CE">
        <w:rPr>
          <w:rFonts w:ascii="Arial" w:hAnsi="Arial" w:cs="Arial"/>
        </w:rPr>
        <w:t>, incidirá correção monetária sobre o valor devido na forma da legislação aplicável, bem como juros moratórios, à razão de 0,5% (meio por cento) ao mês, calculados “</w:t>
      </w:r>
      <w:r w:rsidR="00785B85" w:rsidRPr="00785B85">
        <w:rPr>
          <w:rFonts w:ascii="Arial" w:hAnsi="Arial" w:cs="Arial"/>
          <w:i/>
          <w:iCs/>
          <w:highlight w:val="yellow"/>
        </w:rPr>
        <w:t>pro rata tempore</w:t>
      </w:r>
      <w:r w:rsidR="00A973B4" w:rsidRPr="00B704CE">
        <w:rPr>
          <w:rFonts w:ascii="Arial" w:hAnsi="Arial" w:cs="Arial"/>
        </w:rPr>
        <w:t>”, em relação ao atraso verificado.</w:t>
      </w:r>
    </w:p>
    <w:p w14:paraId="3392F51B" w14:textId="30140611" w:rsidR="00A973B4" w:rsidRDefault="00422203" w:rsidP="00A973B4">
      <w:pPr>
        <w:pStyle w:val="pf0"/>
        <w:spacing w:line="276" w:lineRule="auto"/>
        <w:jc w:val="both"/>
        <w:rPr>
          <w:rFonts w:ascii="Arial" w:hAnsi="Arial" w:cs="Arial"/>
          <w:spacing w:val="-6"/>
        </w:rPr>
      </w:pPr>
      <w:r>
        <w:rPr>
          <w:rFonts w:ascii="Arial" w:hAnsi="Arial" w:cs="Arial"/>
          <w:bCs/>
        </w:rPr>
        <w:t>2</w:t>
      </w:r>
      <w:r w:rsidR="00A973B4">
        <w:rPr>
          <w:rFonts w:ascii="Arial" w:hAnsi="Arial" w:cs="Arial"/>
          <w:bCs/>
        </w:rPr>
        <w:t>.9</w:t>
      </w:r>
      <w:r w:rsidR="00A973B4" w:rsidRPr="00DC31BD">
        <w:rPr>
          <w:rFonts w:ascii="Arial" w:hAnsi="Arial" w:cs="Arial"/>
          <w:bCs/>
        </w:rPr>
        <w:t>.</w:t>
      </w:r>
      <w:r w:rsidR="00A973B4" w:rsidRPr="00B704CE">
        <w:rPr>
          <w:rFonts w:ascii="Arial" w:hAnsi="Arial" w:cs="Arial"/>
        </w:rPr>
        <w:t xml:space="preserve"> </w:t>
      </w:r>
      <w:r w:rsidR="00A973B4" w:rsidRPr="00F50A2F">
        <w:rPr>
          <w:rFonts w:ascii="Arial" w:hAnsi="Arial" w:cs="Arial"/>
        </w:rPr>
        <w:t>Não serão consideradas como atraso no pagamento as retenções</w:t>
      </w:r>
      <w:r w:rsidR="00A973B4" w:rsidRPr="00F50A2F">
        <w:rPr>
          <w:rFonts w:ascii="Segoe UI" w:hAnsi="Segoe UI" w:cs="Segoe UI"/>
          <w:sz w:val="18"/>
          <w:szCs w:val="18"/>
        </w:rPr>
        <w:t xml:space="preserve"> </w:t>
      </w:r>
      <w:r w:rsidR="00A973B4" w:rsidRPr="00B704CE">
        <w:rPr>
          <w:rFonts w:ascii="Arial" w:hAnsi="Arial" w:cs="Arial"/>
        </w:rPr>
        <w:t>efetuadas em virtude da aplicação da Resolução</w:t>
      </w:r>
      <w:r w:rsidR="00A973B4">
        <w:rPr>
          <w:rFonts w:ascii="Arial" w:hAnsi="Arial" w:cs="Arial"/>
        </w:rPr>
        <w:t xml:space="preserve"> </w:t>
      </w:r>
      <w:r w:rsidR="00A973B4" w:rsidRPr="00E97F99">
        <w:rPr>
          <w:rFonts w:ascii="Arial" w:hAnsi="Arial" w:cs="Arial"/>
        </w:rPr>
        <w:t>TCESP</w:t>
      </w:r>
      <w:r w:rsidR="00A973B4" w:rsidRPr="00B704CE">
        <w:rPr>
          <w:rFonts w:ascii="Arial" w:hAnsi="Arial" w:cs="Arial"/>
        </w:rPr>
        <w:t xml:space="preserve"> nº 11/2023</w:t>
      </w:r>
      <w:r w:rsidR="00A973B4" w:rsidRPr="00B704CE">
        <w:rPr>
          <w:rFonts w:ascii="Arial" w:hAnsi="Arial" w:cs="Arial"/>
          <w:spacing w:val="-6"/>
        </w:rPr>
        <w:t>.</w:t>
      </w:r>
    </w:p>
    <w:p w14:paraId="058CC6AB" w14:textId="77777777" w:rsidR="00A973B4" w:rsidRDefault="00A973B4"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38EAC668" w:rsidR="00445DB7" w:rsidRPr="00493CFB" w:rsidRDefault="00422203" w:rsidP="00445DB7">
      <w:pPr>
        <w:pStyle w:val="TRN"/>
        <w:numPr>
          <w:ilvl w:val="0"/>
          <w:numId w:val="0"/>
        </w:numPr>
        <w:spacing w:line="360" w:lineRule="auto"/>
        <w:jc w:val="both"/>
        <w:rPr>
          <w:rFonts w:ascii="Arial" w:eastAsia="Calibri" w:hAnsi="Arial" w:cs="Arial"/>
        </w:rPr>
      </w:pPr>
      <w:r>
        <w:rPr>
          <w:rFonts w:ascii="Arial" w:hAnsi="Arial" w:cs="Arial"/>
        </w:rPr>
        <w:t>3</w:t>
      </w:r>
      <w:r w:rsidR="00445DB7">
        <w:rPr>
          <w:rFonts w:ascii="Arial" w:hAnsi="Arial" w:cs="Arial"/>
        </w:rPr>
        <w:t xml:space="preserve">. </w:t>
      </w:r>
      <w:r w:rsidR="00445DB7"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6793DB2E" w:rsidR="00445DB7" w:rsidRPr="001474B4" w:rsidRDefault="00422203" w:rsidP="0024517C">
      <w:pPr>
        <w:pStyle w:val="Nivel2"/>
        <w:numPr>
          <w:ilvl w:val="0"/>
          <w:numId w:val="0"/>
        </w:numPr>
        <w:rPr>
          <w:rFonts w:eastAsia="MS Mincho"/>
          <w:i/>
          <w:iCs/>
          <w:color w:val="000000" w:themeColor="text1"/>
          <w:sz w:val="24"/>
          <w:szCs w:val="24"/>
        </w:rPr>
      </w:pPr>
      <w:r>
        <w:rPr>
          <w:sz w:val="24"/>
          <w:szCs w:val="24"/>
        </w:rPr>
        <w:t>3</w:t>
      </w:r>
      <w:r w:rsidR="00445DB7">
        <w:rPr>
          <w:sz w:val="24"/>
          <w:szCs w:val="24"/>
        </w:rPr>
        <w:t>.</w:t>
      </w:r>
      <w:r w:rsidR="00445DB7" w:rsidRPr="001474B4">
        <w:rPr>
          <w:sz w:val="24"/>
          <w:szCs w:val="24"/>
        </w:rPr>
        <w:t>1</w:t>
      </w:r>
      <w:r w:rsidR="00445DB7" w:rsidRPr="001474B4">
        <w:rPr>
          <w:sz w:val="24"/>
          <w:szCs w:val="24"/>
        </w:rPr>
        <w:tab/>
        <w:t xml:space="preserve">O fornecedor será selecionado por meio da realização de procedimento de LICITAÇÃO, na modalidade </w:t>
      </w:r>
      <w:r w:rsidR="00445DB7" w:rsidRPr="001474B4">
        <w:rPr>
          <w:b/>
          <w:bCs/>
          <w:sz w:val="24"/>
          <w:szCs w:val="24"/>
        </w:rPr>
        <w:t>PREGÃO</w:t>
      </w:r>
      <w:r w:rsidR="00445DB7" w:rsidRPr="001474B4">
        <w:rPr>
          <w:sz w:val="24"/>
          <w:szCs w:val="24"/>
        </w:rPr>
        <w:t xml:space="preserve">, sob a forma </w:t>
      </w:r>
      <w:r w:rsidR="00445DB7" w:rsidRPr="001474B4">
        <w:rPr>
          <w:b/>
          <w:bCs/>
          <w:sz w:val="24"/>
          <w:szCs w:val="24"/>
        </w:rPr>
        <w:t>ELETRÔNICA</w:t>
      </w:r>
      <w:r w:rsidR="00445DB7" w:rsidRPr="001474B4">
        <w:rPr>
          <w:sz w:val="24"/>
          <w:szCs w:val="24"/>
        </w:rPr>
        <w:t xml:space="preserve">, com adoção do critério de julgamento pelo </w:t>
      </w:r>
      <w:r w:rsidR="00445DB7" w:rsidRPr="001474B4">
        <w:rPr>
          <w:b/>
          <w:bCs/>
          <w:color w:val="auto"/>
          <w:sz w:val="24"/>
          <w:szCs w:val="24"/>
          <w:highlight w:val="yellow"/>
        </w:rPr>
        <w:t>menor preço</w:t>
      </w:r>
      <w:r w:rsidR="00445DB7" w:rsidRPr="001474B4">
        <w:rPr>
          <w:color w:val="auto"/>
          <w:sz w:val="24"/>
          <w:szCs w:val="24"/>
        </w:rPr>
        <w:t>.</w:t>
      </w:r>
    </w:p>
    <w:p w14:paraId="6AFC97D0" w14:textId="77777777" w:rsidR="00445DB7" w:rsidRDefault="00445DB7" w:rsidP="0024517C">
      <w:pPr>
        <w:pStyle w:val="Nivel2"/>
        <w:numPr>
          <w:ilvl w:val="0"/>
          <w:numId w:val="0"/>
        </w:numPr>
        <w:spacing w:before="0" w:after="0"/>
        <w:rPr>
          <w:sz w:val="24"/>
          <w:szCs w:val="24"/>
        </w:rPr>
      </w:pPr>
    </w:p>
    <w:p w14:paraId="7758EA97" w14:textId="77777777" w:rsidR="00445DB7" w:rsidRPr="001474B4" w:rsidRDefault="00445DB7" w:rsidP="0024517C">
      <w:pPr>
        <w:pStyle w:val="Nvel01-SemNumerao"/>
        <w:ind w:left="-6"/>
      </w:pPr>
      <w:r w:rsidRPr="001474B4">
        <w:t>Exigências de habilitação</w:t>
      </w:r>
    </w:p>
    <w:p w14:paraId="292C8F94" w14:textId="412DE18C" w:rsidR="00445DB7" w:rsidRPr="001474B4" w:rsidRDefault="00422203" w:rsidP="0024517C">
      <w:pPr>
        <w:pStyle w:val="Nivel2"/>
        <w:numPr>
          <w:ilvl w:val="0"/>
          <w:numId w:val="0"/>
        </w:numPr>
        <w:ind w:left="-6"/>
        <w:rPr>
          <w:sz w:val="24"/>
          <w:szCs w:val="24"/>
        </w:rPr>
      </w:pPr>
      <w:r>
        <w:rPr>
          <w:sz w:val="24"/>
          <w:szCs w:val="24"/>
        </w:rPr>
        <w:t>3</w:t>
      </w:r>
      <w:r w:rsidR="0024517C">
        <w:rPr>
          <w:sz w:val="24"/>
          <w:szCs w:val="24"/>
        </w:rPr>
        <w:t xml:space="preserve">.2 </w:t>
      </w:r>
      <w:r w:rsidR="00445DB7" w:rsidRPr="001474B4">
        <w:rPr>
          <w:sz w:val="24"/>
          <w:szCs w:val="24"/>
        </w:rPr>
        <w:t>Para fins de habilitação, deverá o licitante comprovar os seguintes requisitos:</w:t>
      </w:r>
    </w:p>
    <w:p w14:paraId="2D8CE9D2" w14:textId="77777777" w:rsidR="00445DB7" w:rsidRDefault="00445DB7" w:rsidP="0024517C">
      <w:pPr>
        <w:pStyle w:val="Nivel2"/>
        <w:numPr>
          <w:ilvl w:val="0"/>
          <w:numId w:val="0"/>
        </w:numPr>
        <w:spacing w:before="0" w:after="0"/>
        <w:rPr>
          <w:sz w:val="24"/>
          <w:szCs w:val="24"/>
        </w:rPr>
      </w:pPr>
    </w:p>
    <w:p w14:paraId="11F2FAF4" w14:textId="77777777" w:rsidR="00445DB7" w:rsidRPr="001474B4" w:rsidRDefault="00445DB7" w:rsidP="0024517C">
      <w:pPr>
        <w:pStyle w:val="Nvel01-SemNumerao"/>
        <w:ind w:left="-6"/>
      </w:pPr>
      <w:r w:rsidRPr="001474B4">
        <w:t xml:space="preserve">Habilitação jurídica </w:t>
      </w:r>
    </w:p>
    <w:p w14:paraId="31921811" w14:textId="6950F793" w:rsidR="00445DB7" w:rsidRPr="00763C67" w:rsidRDefault="00422203" w:rsidP="0024517C">
      <w:pPr>
        <w:pStyle w:val="Nivel2"/>
        <w:numPr>
          <w:ilvl w:val="0"/>
          <w:numId w:val="0"/>
        </w:numPr>
        <w:rPr>
          <w:sz w:val="24"/>
          <w:szCs w:val="24"/>
        </w:rPr>
      </w:pPr>
      <w:bookmarkStart w:id="50" w:name="_Ref115800561"/>
      <w:r>
        <w:rPr>
          <w:sz w:val="24"/>
          <w:szCs w:val="24"/>
        </w:rPr>
        <w:t>3</w:t>
      </w:r>
      <w:r w:rsidR="00445DB7" w:rsidRPr="004C198A">
        <w:rPr>
          <w:sz w:val="24"/>
          <w:szCs w:val="24"/>
        </w:rPr>
        <w:t>.</w:t>
      </w:r>
      <w:r w:rsidR="0024517C">
        <w:rPr>
          <w:sz w:val="24"/>
          <w:szCs w:val="24"/>
        </w:rPr>
        <w:t>3</w:t>
      </w:r>
      <w:r w:rsidR="00445DB7">
        <w:rPr>
          <w:b/>
          <w:bCs/>
          <w:sz w:val="24"/>
          <w:szCs w:val="24"/>
        </w:rPr>
        <w:tab/>
      </w:r>
      <w:r w:rsidR="00445DB7" w:rsidRPr="001474B4">
        <w:rPr>
          <w:b/>
          <w:bCs/>
          <w:sz w:val="24"/>
          <w:szCs w:val="24"/>
        </w:rPr>
        <w:t>Pessoa física:</w:t>
      </w:r>
      <w:r w:rsidR="00445DB7" w:rsidRPr="001474B4">
        <w:rPr>
          <w:sz w:val="24"/>
          <w:szCs w:val="24"/>
        </w:rPr>
        <w:t xml:space="preserve"> cédula de identidade (RG) ou documento equivalente que, por</w:t>
      </w:r>
      <w:r w:rsidR="00445DB7" w:rsidRPr="00763C67">
        <w:rPr>
          <w:sz w:val="24"/>
          <w:szCs w:val="24"/>
        </w:rPr>
        <w:t xml:space="preserve"> força de lei, tenha validade para fins de identificação em todo o território nacional;</w:t>
      </w:r>
      <w:bookmarkEnd w:id="50"/>
    </w:p>
    <w:p w14:paraId="4CB20B35" w14:textId="65BE350E" w:rsidR="00445DB7" w:rsidRPr="00763C67" w:rsidRDefault="00422203" w:rsidP="0024517C">
      <w:pPr>
        <w:pStyle w:val="Nivel2"/>
        <w:numPr>
          <w:ilvl w:val="0"/>
          <w:numId w:val="0"/>
        </w:numPr>
        <w:rPr>
          <w:sz w:val="24"/>
          <w:szCs w:val="24"/>
        </w:rPr>
      </w:pPr>
      <w:r>
        <w:rPr>
          <w:sz w:val="24"/>
          <w:szCs w:val="24"/>
        </w:rPr>
        <w:lastRenderedPageBreak/>
        <w:t>3</w:t>
      </w:r>
      <w:r w:rsidR="00445DB7" w:rsidRPr="004C198A">
        <w:rPr>
          <w:sz w:val="24"/>
          <w:szCs w:val="24"/>
        </w:rPr>
        <w:t>.</w:t>
      </w:r>
      <w:r w:rsidR="0024517C">
        <w:rPr>
          <w:sz w:val="24"/>
          <w:szCs w:val="24"/>
        </w:rPr>
        <w:t>4</w:t>
      </w:r>
      <w:r w:rsidR="00445DB7">
        <w:rPr>
          <w:b/>
          <w:bCs/>
          <w:sz w:val="24"/>
          <w:szCs w:val="24"/>
        </w:rPr>
        <w:tab/>
      </w:r>
      <w:r w:rsidR="00445DB7" w:rsidRPr="00763C67">
        <w:rPr>
          <w:b/>
          <w:bCs/>
          <w:sz w:val="24"/>
          <w:szCs w:val="24"/>
        </w:rPr>
        <w:t>Empresário individual</w:t>
      </w:r>
      <w:r w:rsidR="00445DB7" w:rsidRPr="00763C67">
        <w:rPr>
          <w:sz w:val="24"/>
          <w:szCs w:val="24"/>
        </w:rPr>
        <w:t xml:space="preserve">: inscrição no Registro Público de Empresas Mercantis, a cargo da Junta Comercial da respectiva sede; </w:t>
      </w:r>
    </w:p>
    <w:p w14:paraId="6564D195" w14:textId="028716D3"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5</w:t>
      </w:r>
      <w:r w:rsidR="00445DB7">
        <w:rPr>
          <w:b/>
          <w:bCs/>
          <w:sz w:val="24"/>
          <w:szCs w:val="24"/>
        </w:rPr>
        <w:tab/>
      </w:r>
      <w:r w:rsidR="00445DB7" w:rsidRPr="00763C67">
        <w:rPr>
          <w:b/>
          <w:bCs/>
          <w:sz w:val="24"/>
          <w:szCs w:val="24"/>
        </w:rPr>
        <w:t>Microempreendedor Individual - MEI</w:t>
      </w:r>
      <w:r w:rsidR="00445DB7" w:rsidRPr="00763C67">
        <w:rPr>
          <w:sz w:val="24"/>
          <w:szCs w:val="24"/>
        </w:rPr>
        <w:t xml:space="preserve">: Certificado da Condição de Microempreendedor Individual - CCMEI, cuja aceitação ficará condicionada à verificação da autenticidade no sítio </w:t>
      </w:r>
      <w:hyperlink r:id="rId76">
        <w:r w:rsidR="00445DB7" w:rsidRPr="00763C67">
          <w:rPr>
            <w:rStyle w:val="Hyperlink"/>
            <w:sz w:val="24"/>
            <w:szCs w:val="24"/>
          </w:rPr>
          <w:t>https://www.gov.br/empresas-e-negocios/pt-br/empreendedor</w:t>
        </w:r>
      </w:hyperlink>
      <w:r w:rsidR="00445DB7" w:rsidRPr="00763C67">
        <w:rPr>
          <w:sz w:val="24"/>
          <w:szCs w:val="24"/>
        </w:rPr>
        <w:t>;</w:t>
      </w:r>
    </w:p>
    <w:p w14:paraId="67C93F75" w14:textId="2FEAD08F"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6</w:t>
      </w:r>
      <w:r w:rsidR="00445DB7">
        <w:rPr>
          <w:b/>
          <w:bCs/>
          <w:sz w:val="24"/>
          <w:szCs w:val="24"/>
        </w:rPr>
        <w:tab/>
      </w:r>
      <w:r w:rsidR="00445DB7" w:rsidRPr="00F54DA2">
        <w:rPr>
          <w:b/>
          <w:bCs/>
          <w:sz w:val="24"/>
          <w:szCs w:val="24"/>
        </w:rPr>
        <w:t>Sociedade empresária, sociedade limitada unipessoal – SLU ou sociedade identificada como empresa individual de responsabilidade limitada - EIRELI</w:t>
      </w:r>
      <w:r w:rsidR="00445DB7"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7</w:t>
      </w:r>
      <w:r w:rsidR="00445DB7">
        <w:rPr>
          <w:b/>
          <w:bCs/>
          <w:sz w:val="24"/>
          <w:szCs w:val="24"/>
        </w:rPr>
        <w:tab/>
      </w:r>
      <w:r w:rsidR="00445DB7" w:rsidRPr="00763C67">
        <w:rPr>
          <w:b/>
          <w:bCs/>
          <w:sz w:val="24"/>
          <w:szCs w:val="24"/>
        </w:rPr>
        <w:t>Sociedade empresária estrangeira</w:t>
      </w:r>
      <w:r w:rsidR="00445DB7"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sidR="00445DB7">
        <w:rPr>
          <w:sz w:val="24"/>
          <w:szCs w:val="24"/>
        </w:rPr>
        <w:t> </w:t>
      </w:r>
      <w:r w:rsidR="00445DB7" w:rsidRPr="00763C67">
        <w:rPr>
          <w:sz w:val="24"/>
          <w:szCs w:val="24"/>
        </w:rPr>
        <w:t>77, de 18 de março de 2020</w:t>
      </w:r>
      <w:r w:rsidR="00445DB7">
        <w:rPr>
          <w:sz w:val="24"/>
          <w:szCs w:val="24"/>
        </w:rPr>
        <w:t>;</w:t>
      </w:r>
    </w:p>
    <w:p w14:paraId="0A9F4259" w14:textId="724DD38E"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8</w:t>
      </w:r>
      <w:r w:rsidR="00445DB7">
        <w:rPr>
          <w:b/>
          <w:bCs/>
          <w:sz w:val="24"/>
          <w:szCs w:val="24"/>
        </w:rPr>
        <w:tab/>
      </w:r>
      <w:r w:rsidR="00445DB7" w:rsidRPr="00763C67">
        <w:rPr>
          <w:b/>
          <w:bCs/>
          <w:sz w:val="24"/>
          <w:szCs w:val="24"/>
        </w:rPr>
        <w:t>Sociedade simples</w:t>
      </w:r>
      <w:r w:rsidR="00445DB7" w:rsidRPr="00763C67">
        <w:rPr>
          <w:sz w:val="24"/>
          <w:szCs w:val="24"/>
        </w:rPr>
        <w:t>: inscrição do ato constitutivo no Registro Civil de Pessoas Jurídicas do local de sua sede, acompanhada de documento comprobatório de seus administradores;</w:t>
      </w:r>
    </w:p>
    <w:p w14:paraId="1AC11532" w14:textId="2F0D417E"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9</w:t>
      </w:r>
      <w:r w:rsidR="00445DB7">
        <w:rPr>
          <w:b/>
          <w:bCs/>
          <w:sz w:val="24"/>
          <w:szCs w:val="24"/>
        </w:rPr>
        <w:tab/>
      </w:r>
      <w:r w:rsidR="00445DB7" w:rsidRPr="00763C67">
        <w:rPr>
          <w:b/>
          <w:bCs/>
          <w:sz w:val="24"/>
          <w:szCs w:val="24"/>
        </w:rPr>
        <w:t>Filial, sucursal ou agência de sociedade simples ou empresária</w:t>
      </w:r>
      <w:r w:rsidR="00445DB7" w:rsidRPr="00763C67">
        <w:rPr>
          <w:sz w:val="24"/>
          <w:szCs w:val="24"/>
        </w:rPr>
        <w:t xml:space="preserve">: inscrição do ato constitutivo da filial, sucursal ou agência da sociedade simples ou empresária, respectivamente, no Registro Civil das Pessoas Jurídicas ou no Registro Público de Empresas </w:t>
      </w:r>
      <w:bookmarkStart w:id="51" w:name="_Int_ySfCXwr4"/>
      <w:r w:rsidR="00445DB7" w:rsidRPr="00763C67">
        <w:rPr>
          <w:sz w:val="24"/>
          <w:szCs w:val="24"/>
        </w:rPr>
        <w:t>Mercantis onde</w:t>
      </w:r>
      <w:bookmarkEnd w:id="51"/>
      <w:r w:rsidR="00445DB7" w:rsidRPr="00763C67">
        <w:rPr>
          <w:sz w:val="24"/>
          <w:szCs w:val="24"/>
        </w:rPr>
        <w:t xml:space="preserve"> opera, com averbação no Registro onde tem sede a matriz</w:t>
      </w:r>
      <w:r w:rsidR="00445DB7">
        <w:rPr>
          <w:sz w:val="24"/>
          <w:szCs w:val="24"/>
        </w:rPr>
        <w:t>;</w:t>
      </w:r>
    </w:p>
    <w:p w14:paraId="7C56CFDD" w14:textId="61F551AF" w:rsidR="00445DB7" w:rsidRPr="00ED04F0"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0</w:t>
      </w:r>
      <w:r w:rsidR="00445DB7">
        <w:rPr>
          <w:b/>
          <w:bCs/>
          <w:sz w:val="24"/>
          <w:szCs w:val="24"/>
        </w:rPr>
        <w:tab/>
      </w:r>
      <w:r w:rsidR="00445DB7" w:rsidRPr="00763C67">
        <w:rPr>
          <w:b/>
          <w:bCs/>
          <w:sz w:val="24"/>
          <w:szCs w:val="24"/>
        </w:rPr>
        <w:t>Sociedade cooperativa</w:t>
      </w:r>
      <w:r w:rsidR="00445DB7"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sidR="00445DB7">
        <w:rPr>
          <w:sz w:val="24"/>
          <w:szCs w:val="24"/>
        </w:rPr>
        <w:t xml:space="preserve">de </w:t>
      </w:r>
      <w:r w:rsidR="00445DB7" w:rsidRPr="00763C67">
        <w:rPr>
          <w:sz w:val="24"/>
          <w:szCs w:val="24"/>
        </w:rPr>
        <w:t>1971</w:t>
      </w:r>
      <w:r w:rsidR="00445DB7">
        <w:rPr>
          <w:sz w:val="24"/>
          <w:szCs w:val="24"/>
        </w:rPr>
        <w:t>;</w:t>
      </w:r>
    </w:p>
    <w:p w14:paraId="29715409" w14:textId="3CBABAF6"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1</w:t>
      </w:r>
      <w:r w:rsidR="00445DB7">
        <w:rPr>
          <w:b/>
          <w:bCs/>
          <w:sz w:val="24"/>
          <w:szCs w:val="24"/>
        </w:rPr>
        <w:tab/>
      </w:r>
      <w:r w:rsidR="00445DB7" w:rsidRPr="00763C67">
        <w:rPr>
          <w:sz w:val="24"/>
          <w:szCs w:val="24"/>
        </w:rPr>
        <w:t>Os documentos apresentados deverão estar acompanhados de todas as alterações ou da consolidação respectiva.</w:t>
      </w:r>
    </w:p>
    <w:p w14:paraId="7BB1B5C2" w14:textId="77777777" w:rsidR="00445DB7" w:rsidRDefault="00445DB7" w:rsidP="0024517C">
      <w:pPr>
        <w:pStyle w:val="Nvel01-SemNumerao"/>
      </w:pPr>
    </w:p>
    <w:p w14:paraId="6B96C12B" w14:textId="77777777" w:rsidR="00445DB7" w:rsidRPr="00763C67" w:rsidRDefault="00445DB7" w:rsidP="0024517C">
      <w:pPr>
        <w:pStyle w:val="Nvel01-SemNumerao"/>
        <w:ind w:left="-6"/>
      </w:pPr>
      <w:r w:rsidRPr="00763C67">
        <w:t>Habilitação fiscal, social e trabalhista</w:t>
      </w:r>
    </w:p>
    <w:p w14:paraId="117D8BD4" w14:textId="2D78A536"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2</w:t>
      </w:r>
      <w:r w:rsidR="00445DB7">
        <w:rPr>
          <w:b/>
          <w:bCs/>
          <w:sz w:val="24"/>
          <w:szCs w:val="24"/>
        </w:rPr>
        <w:tab/>
      </w:r>
      <w:r w:rsidR="00445DB7" w:rsidRPr="00763C67">
        <w:rPr>
          <w:sz w:val="24"/>
          <w:szCs w:val="24"/>
        </w:rPr>
        <w:t>Prova de inscrição no Cadastro Nacional de Pessoas Jurídicas ou no Cadastro de Pessoas Físicas, conforme o caso;</w:t>
      </w:r>
    </w:p>
    <w:p w14:paraId="186A0B93" w14:textId="6C80A5E4"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3</w:t>
      </w:r>
      <w:r w:rsidR="00445DB7">
        <w:rPr>
          <w:b/>
          <w:bCs/>
          <w:sz w:val="24"/>
          <w:szCs w:val="24"/>
        </w:rPr>
        <w:tab/>
      </w:r>
      <w:r w:rsidR="00445DB7" w:rsidRPr="00763C67">
        <w:rPr>
          <w:sz w:val="24"/>
          <w:szCs w:val="24"/>
        </w:rP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w:t>
      </w:r>
      <w:r w:rsidR="00445DB7" w:rsidRPr="00763C67">
        <w:rPr>
          <w:sz w:val="24"/>
          <w:szCs w:val="24"/>
        </w:rPr>
        <w:lastRenderedPageBreak/>
        <w:t>Conjunta nº 1.751, de 02 de outubro de 2014, do Secretário da Receita Federal do Brasil e da Procuradora-Geral da Fazenda Nacional.</w:t>
      </w:r>
    </w:p>
    <w:p w14:paraId="0C08A74B" w14:textId="3FB3241B" w:rsidR="009F4771"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14</w:t>
      </w:r>
      <w:r w:rsidR="00445DB7">
        <w:rPr>
          <w:b/>
          <w:bCs/>
          <w:sz w:val="24"/>
          <w:szCs w:val="24"/>
        </w:rPr>
        <w:tab/>
      </w:r>
      <w:r w:rsidR="00445DB7" w:rsidRPr="00763C67">
        <w:rPr>
          <w:sz w:val="24"/>
          <w:szCs w:val="24"/>
        </w:rPr>
        <w:t>Prova de regularidade com o Fundo de Garantia do Tempo de Serviço (FGTS);</w:t>
      </w:r>
    </w:p>
    <w:p w14:paraId="4B78BF80" w14:textId="14B5B924" w:rsidR="00445DB7" w:rsidRPr="00763C67" w:rsidRDefault="00422203" w:rsidP="0024517C">
      <w:pPr>
        <w:pStyle w:val="Nivel2"/>
        <w:numPr>
          <w:ilvl w:val="0"/>
          <w:numId w:val="0"/>
        </w:numPr>
        <w:rPr>
          <w:sz w:val="24"/>
          <w:szCs w:val="24"/>
        </w:rPr>
      </w:pPr>
      <w:r>
        <w:rPr>
          <w:sz w:val="24"/>
          <w:szCs w:val="24"/>
        </w:rPr>
        <w:t>3</w:t>
      </w:r>
      <w:r w:rsidR="0024517C">
        <w:rPr>
          <w:sz w:val="24"/>
          <w:szCs w:val="24"/>
        </w:rPr>
        <w:t xml:space="preserve">.15 </w:t>
      </w:r>
      <w:r w:rsidR="00DC5E49">
        <w:rPr>
          <w:sz w:val="24"/>
          <w:szCs w:val="24"/>
        </w:rPr>
        <w:t xml:space="preserve">  </w:t>
      </w:r>
      <w:r w:rsidR="00445DB7"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7">
        <w:r w:rsidR="00445DB7" w:rsidRPr="00763C67">
          <w:rPr>
            <w:rStyle w:val="Hyperlink"/>
            <w:sz w:val="24"/>
            <w:szCs w:val="24"/>
          </w:rPr>
          <w:t>Decreto-Lei nº 5.452, de 1º de maio de 1943;</w:t>
        </w:r>
      </w:hyperlink>
    </w:p>
    <w:p w14:paraId="72577766" w14:textId="165F518B"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16</w:t>
      </w:r>
      <w:r w:rsidR="00445DB7">
        <w:rPr>
          <w:b/>
          <w:bCs/>
          <w:sz w:val="24"/>
          <w:szCs w:val="24"/>
        </w:rPr>
        <w:tab/>
      </w:r>
      <w:r w:rsidR="00445DB7" w:rsidRPr="00763C67">
        <w:rPr>
          <w:sz w:val="24"/>
          <w:szCs w:val="24"/>
        </w:rPr>
        <w:t xml:space="preserve">Prova de inscrição no </w:t>
      </w:r>
      <w:r w:rsidR="00445DB7" w:rsidRPr="00F54DA2">
        <w:rPr>
          <w:b/>
          <w:bCs/>
          <w:sz w:val="24"/>
          <w:szCs w:val="24"/>
        </w:rPr>
        <w:t xml:space="preserve">Cadastro de Contribuintes </w:t>
      </w:r>
      <w:r w:rsidR="00445DB7" w:rsidRPr="00741820">
        <w:rPr>
          <w:sz w:val="24"/>
          <w:szCs w:val="24"/>
        </w:rPr>
        <w:t>Estadual e/ou Municipal</w:t>
      </w:r>
      <w:r w:rsidR="00445DB7" w:rsidRPr="00763C67">
        <w:rPr>
          <w:sz w:val="24"/>
          <w:szCs w:val="24"/>
        </w:rPr>
        <w:t xml:space="preserve"> relativo ao domicílio ou sede do fornecedor, pertinente ao seu ramo de atividade e compatível com o objeto contratual; </w:t>
      </w:r>
    </w:p>
    <w:p w14:paraId="208C8575" w14:textId="4DF6F2AC"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17</w:t>
      </w:r>
      <w:r w:rsidR="00445DB7">
        <w:rPr>
          <w:b/>
          <w:bCs/>
          <w:sz w:val="24"/>
          <w:szCs w:val="24"/>
        </w:rPr>
        <w:tab/>
      </w:r>
      <w:r w:rsidR="00445DB7" w:rsidRPr="00763C67">
        <w:rPr>
          <w:sz w:val="24"/>
          <w:szCs w:val="24"/>
        </w:rPr>
        <w:t>Prova de regularidade com a Fazenda</w:t>
      </w:r>
      <w:r w:rsidR="00445DB7">
        <w:rPr>
          <w:sz w:val="24"/>
          <w:szCs w:val="24"/>
        </w:rPr>
        <w:t xml:space="preserve"> </w:t>
      </w:r>
      <w:r w:rsidR="00445DB7" w:rsidRPr="00135291">
        <w:rPr>
          <w:b/>
          <w:bCs/>
          <w:sz w:val="24"/>
          <w:szCs w:val="24"/>
          <w:highlight w:val="yellow"/>
        </w:rPr>
        <w:t>Estadual</w:t>
      </w:r>
      <w:r w:rsidR="00445DB7" w:rsidRPr="00763C67">
        <w:rPr>
          <w:sz w:val="24"/>
          <w:szCs w:val="24"/>
        </w:rPr>
        <w:t xml:space="preserve"> do domicílio ou sede do fornecedor, relativa à atividade em cujo exercício contrata ou concorre;</w:t>
      </w:r>
    </w:p>
    <w:p w14:paraId="49E8A7A7" w14:textId="4BC828CB"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18</w:t>
      </w:r>
      <w:r w:rsidR="00445DB7">
        <w:rPr>
          <w:b/>
          <w:bCs/>
          <w:sz w:val="24"/>
          <w:szCs w:val="24"/>
        </w:rPr>
        <w:tab/>
      </w:r>
      <w:r w:rsidR="00445DB7" w:rsidRPr="00763C67">
        <w:rPr>
          <w:sz w:val="24"/>
          <w:szCs w:val="24"/>
        </w:rPr>
        <w:t>Caso o fornecedor seja considerado isento dos tributos</w:t>
      </w:r>
      <w:r w:rsidR="00445DB7">
        <w:rPr>
          <w:sz w:val="24"/>
          <w:szCs w:val="24"/>
        </w:rPr>
        <w:t xml:space="preserve"> </w:t>
      </w:r>
      <w:r w:rsidR="00445DB7">
        <w:rPr>
          <w:b/>
          <w:bCs/>
          <w:sz w:val="24"/>
          <w:szCs w:val="24"/>
          <w:highlight w:val="yellow"/>
        </w:rPr>
        <w:t>Estadua</w:t>
      </w:r>
      <w:r w:rsidR="00445DB7" w:rsidRPr="00F54DA2">
        <w:rPr>
          <w:b/>
          <w:bCs/>
          <w:sz w:val="24"/>
          <w:szCs w:val="24"/>
          <w:highlight w:val="yellow"/>
        </w:rPr>
        <w:t>is</w:t>
      </w:r>
      <w:r w:rsidR="00445DB7"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763C67" w:rsidRDefault="00422203" w:rsidP="0024517C">
      <w:pPr>
        <w:pStyle w:val="Nivel2"/>
        <w:numPr>
          <w:ilvl w:val="0"/>
          <w:numId w:val="0"/>
        </w:numPr>
        <w:rPr>
          <w:sz w:val="24"/>
          <w:szCs w:val="24"/>
        </w:rPr>
      </w:pPr>
      <w:bookmarkStart w:id="52" w:name="_Hlk121934117"/>
      <w:r>
        <w:rPr>
          <w:sz w:val="24"/>
          <w:szCs w:val="24"/>
        </w:rPr>
        <w:t>3</w:t>
      </w:r>
      <w:r w:rsidR="00445DB7" w:rsidRPr="004C198A">
        <w:rPr>
          <w:sz w:val="24"/>
          <w:szCs w:val="24"/>
        </w:rPr>
        <w:t>.</w:t>
      </w:r>
      <w:r w:rsidR="00445DB7">
        <w:rPr>
          <w:sz w:val="24"/>
          <w:szCs w:val="24"/>
        </w:rPr>
        <w:t>19</w:t>
      </w:r>
      <w:r w:rsidR="00445DB7">
        <w:rPr>
          <w:b/>
          <w:bCs/>
          <w:sz w:val="24"/>
          <w:szCs w:val="24"/>
        </w:rPr>
        <w:tab/>
      </w:r>
      <w:r w:rsidR="00445DB7"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52"/>
    <w:p w14:paraId="7DB0CE05" w14:textId="77777777" w:rsidR="00445DB7" w:rsidRDefault="00445DB7" w:rsidP="0024517C">
      <w:pPr>
        <w:pStyle w:val="Nvel01-SemNumerao"/>
      </w:pPr>
    </w:p>
    <w:p w14:paraId="02DC9CC4" w14:textId="77777777" w:rsidR="00445DB7" w:rsidRPr="00763C67" w:rsidRDefault="00445DB7" w:rsidP="0024517C">
      <w:pPr>
        <w:pStyle w:val="Nvel01-SemNumerao"/>
        <w:ind w:left="-6"/>
      </w:pPr>
      <w:r w:rsidRPr="00763C67">
        <w:t>Qualificação Econômico-Financeira</w:t>
      </w:r>
    </w:p>
    <w:p w14:paraId="6476C3EC" w14:textId="007F974B" w:rsidR="00445DB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20</w:t>
      </w:r>
      <w:r w:rsidR="00445DB7">
        <w:rPr>
          <w:b/>
          <w:bCs/>
          <w:sz w:val="24"/>
          <w:szCs w:val="24"/>
        </w:rPr>
        <w:tab/>
      </w:r>
      <w:r w:rsidR="00445DB7" w:rsidRPr="00A63162">
        <w:rPr>
          <w:rFonts w:eastAsia="MS Mincho"/>
          <w:sz w:val="24"/>
          <w:szCs w:val="24"/>
          <w:lang w:eastAsia="ja-JP"/>
        </w:rPr>
        <w:t xml:space="preserve">Certidão negativa de </w:t>
      </w:r>
      <w:r w:rsidR="00445DB7" w:rsidRPr="00277321">
        <w:rPr>
          <w:rFonts w:eastAsia="MS Mincho"/>
          <w:b/>
          <w:sz w:val="24"/>
          <w:szCs w:val="24"/>
          <w:lang w:eastAsia="ja-JP"/>
        </w:rPr>
        <w:t>falência</w:t>
      </w:r>
      <w:r w:rsidR="00445DB7" w:rsidRPr="00A63162">
        <w:rPr>
          <w:rFonts w:eastAsia="MS Mincho"/>
          <w:b/>
          <w:sz w:val="24"/>
          <w:szCs w:val="24"/>
          <w:lang w:eastAsia="ja-JP"/>
        </w:rPr>
        <w:t xml:space="preserve"> </w:t>
      </w:r>
      <w:r w:rsidR="00445DB7" w:rsidRPr="00A63162">
        <w:rPr>
          <w:rFonts w:eastAsia="MS Mincho"/>
          <w:sz w:val="24"/>
          <w:szCs w:val="24"/>
          <w:lang w:eastAsia="ja-JP"/>
        </w:rPr>
        <w:t>expedida pelo distribuidor da sede da pessoa jurídica</w:t>
      </w:r>
      <w:r w:rsidR="00445DB7">
        <w:rPr>
          <w:sz w:val="24"/>
          <w:szCs w:val="24"/>
        </w:rPr>
        <w:t>.</w:t>
      </w:r>
    </w:p>
    <w:p w14:paraId="74DC5F27" w14:textId="77777777" w:rsidR="00445DB7" w:rsidRPr="00B704CE" w:rsidRDefault="00445DB7" w:rsidP="00445DB7">
      <w:pPr>
        <w:pStyle w:val="pf0"/>
        <w:jc w:val="both"/>
        <w:rPr>
          <w:rFonts w:ascii="Arial" w:hAnsi="Arial" w:cs="Arial"/>
        </w:rPr>
      </w:pPr>
    </w:p>
    <w:p w14:paraId="453B3E86" w14:textId="567F9AE1" w:rsidR="00445DB7" w:rsidRPr="00BA3A71" w:rsidRDefault="009F42DD" w:rsidP="00445DB7">
      <w:pPr>
        <w:pStyle w:val="Nivel01"/>
        <w:spacing w:line="360" w:lineRule="auto"/>
      </w:pPr>
      <w:r>
        <w:t>4</w:t>
      </w:r>
      <w:r w:rsidR="00445DB7">
        <w:t>.</w:t>
      </w:r>
      <w:r w:rsidR="00445DB7">
        <w:tab/>
      </w:r>
      <w:r w:rsidR="00445DB7" w:rsidRPr="00BA3A71">
        <w:t>ESTIMATIVAS DO VALOR DA CONTRATAÇÃO E ADEQUAÇÃO ORÇAMENTÁRIA</w:t>
      </w:r>
    </w:p>
    <w:p w14:paraId="0CDA6F21" w14:textId="5B57CD15" w:rsidR="00445DB7" w:rsidRDefault="009F42DD" w:rsidP="00445DB7">
      <w:pPr>
        <w:pStyle w:val="Nivel2"/>
        <w:numPr>
          <w:ilvl w:val="0"/>
          <w:numId w:val="0"/>
        </w:numPr>
        <w:rPr>
          <w:sz w:val="24"/>
          <w:szCs w:val="24"/>
        </w:rPr>
      </w:pPr>
      <w:r>
        <w:rPr>
          <w:sz w:val="24"/>
          <w:szCs w:val="24"/>
        </w:rPr>
        <w:t>4</w:t>
      </w:r>
      <w:r w:rsidR="00445DB7" w:rsidRPr="001E2F99">
        <w:rPr>
          <w:sz w:val="24"/>
          <w:szCs w:val="24"/>
        </w:rPr>
        <w:t>.1</w:t>
      </w:r>
      <w:r w:rsidR="00445DB7" w:rsidRPr="001E2F99">
        <w:rPr>
          <w:sz w:val="24"/>
          <w:szCs w:val="24"/>
        </w:rPr>
        <w:tab/>
        <w:t xml:space="preserve">A despesa total, estimada em </w:t>
      </w:r>
      <w:r w:rsidR="00445DB7" w:rsidRPr="00C63827">
        <w:rPr>
          <w:b/>
          <w:noProof/>
          <w:sz w:val="24"/>
          <w:szCs w:val="24"/>
          <w:highlight w:val="yellow"/>
        </w:rPr>
        <w:t xml:space="preserve">R$ </w:t>
      </w:r>
      <w:r w:rsidR="00A45BDE" w:rsidRPr="00C63827">
        <w:rPr>
          <w:b/>
          <w:bCs/>
          <w:noProof/>
          <w:sz w:val="24"/>
          <w:szCs w:val="24"/>
          <w:highlight w:val="yellow"/>
        </w:rPr>
        <w:t>1.024.870,00</w:t>
      </w:r>
      <w:r w:rsidR="00445DB7" w:rsidRPr="00C63827">
        <w:rPr>
          <w:b/>
          <w:bCs/>
          <w:noProof/>
          <w:sz w:val="24"/>
          <w:szCs w:val="24"/>
          <w:highlight w:val="yellow"/>
        </w:rPr>
        <w:t xml:space="preserve"> </w:t>
      </w:r>
      <w:r w:rsidR="00445DB7" w:rsidRPr="00C63827">
        <w:rPr>
          <w:noProof/>
          <w:sz w:val="24"/>
          <w:szCs w:val="24"/>
          <w:highlight w:val="yellow"/>
        </w:rPr>
        <w:t>(</w:t>
      </w:r>
      <w:r w:rsidR="00C63827" w:rsidRPr="00C63827">
        <w:rPr>
          <w:noProof/>
          <w:sz w:val="24"/>
          <w:szCs w:val="24"/>
          <w:highlight w:val="yellow"/>
        </w:rPr>
        <w:t>um milhão, vinte e quatro mil, oitocentos e setenta reais</w:t>
      </w:r>
      <w:r w:rsidR="00445DB7" w:rsidRPr="00C63827">
        <w:rPr>
          <w:noProof/>
          <w:sz w:val="24"/>
          <w:szCs w:val="24"/>
          <w:highlight w:val="yellow"/>
        </w:rPr>
        <w:t>),</w:t>
      </w:r>
      <w:r w:rsidR="00445DB7" w:rsidRPr="001E2F99">
        <w:rPr>
          <w:noProof/>
          <w:sz w:val="24"/>
          <w:szCs w:val="24"/>
        </w:rPr>
        <w:t xml:space="preserve"> </w:t>
      </w:r>
      <w:r w:rsidR="00445DB7" w:rsidRPr="001E2F99">
        <w:rPr>
          <w:sz w:val="24"/>
          <w:szCs w:val="24"/>
        </w:rPr>
        <w:t xml:space="preserve">onerará os recursos orçamentários e financeiros, reservados na </w:t>
      </w:r>
      <w:r w:rsidR="00445DB7" w:rsidRPr="00360FAC">
        <w:rPr>
          <w:sz w:val="24"/>
          <w:szCs w:val="24"/>
        </w:rPr>
        <w:t>Funcional Programática</w:t>
      </w:r>
      <w:r w:rsidR="00445DB7" w:rsidRPr="00137088">
        <w:rPr>
          <w:sz w:val="24"/>
          <w:szCs w:val="24"/>
          <w:highlight w:val="yellow"/>
        </w:rPr>
        <w:t xml:space="preserve">: </w:t>
      </w:r>
      <w:r w:rsidR="00137088" w:rsidRPr="00137088">
        <w:rPr>
          <w:spacing w:val="-6"/>
          <w:sz w:val="24"/>
          <w:szCs w:val="24"/>
          <w:highlight w:val="yellow"/>
        </w:rPr>
        <w:t>__</w:t>
      </w:r>
      <w:r w:rsidR="00445DB7" w:rsidRPr="00137088">
        <w:rPr>
          <w:spacing w:val="-6"/>
          <w:sz w:val="24"/>
          <w:szCs w:val="24"/>
          <w:highlight w:val="yellow"/>
        </w:rPr>
        <w:t>.</w:t>
      </w:r>
      <w:r w:rsidR="00137088" w:rsidRPr="00137088">
        <w:rPr>
          <w:spacing w:val="-6"/>
          <w:sz w:val="24"/>
          <w:szCs w:val="24"/>
          <w:highlight w:val="yellow"/>
        </w:rPr>
        <w:t>___</w:t>
      </w:r>
      <w:r w:rsidR="00445DB7" w:rsidRPr="00137088">
        <w:rPr>
          <w:spacing w:val="-6"/>
          <w:sz w:val="24"/>
          <w:szCs w:val="24"/>
          <w:highlight w:val="yellow"/>
        </w:rPr>
        <w:t>.</w:t>
      </w:r>
      <w:r w:rsidR="00137088" w:rsidRPr="00137088">
        <w:rPr>
          <w:spacing w:val="-6"/>
          <w:sz w:val="24"/>
          <w:szCs w:val="24"/>
          <w:highlight w:val="yellow"/>
        </w:rPr>
        <w:t>____</w:t>
      </w:r>
      <w:r w:rsidR="00445DB7" w:rsidRPr="00137088">
        <w:rPr>
          <w:spacing w:val="-6"/>
          <w:sz w:val="24"/>
          <w:szCs w:val="24"/>
          <w:highlight w:val="yellow"/>
        </w:rPr>
        <w:t>.</w:t>
      </w:r>
      <w:r w:rsidR="00137088" w:rsidRPr="00137088">
        <w:rPr>
          <w:spacing w:val="-6"/>
          <w:sz w:val="24"/>
          <w:szCs w:val="24"/>
          <w:highlight w:val="yellow"/>
        </w:rPr>
        <w:t>____</w:t>
      </w:r>
      <w:r w:rsidR="00445DB7" w:rsidRPr="00137088">
        <w:rPr>
          <w:sz w:val="24"/>
          <w:szCs w:val="24"/>
          <w:highlight w:val="yellow"/>
        </w:rPr>
        <w:t xml:space="preserve"> – Elemento: </w:t>
      </w:r>
      <w:r w:rsidR="00137088" w:rsidRPr="00137088">
        <w:rPr>
          <w:spacing w:val="-6"/>
          <w:sz w:val="24"/>
          <w:szCs w:val="24"/>
          <w:highlight w:val="yellow"/>
        </w:rPr>
        <w:t>_</w:t>
      </w:r>
      <w:r w:rsidR="00445DB7" w:rsidRPr="00137088">
        <w:rPr>
          <w:spacing w:val="-6"/>
          <w:sz w:val="24"/>
          <w:szCs w:val="24"/>
          <w:highlight w:val="yellow"/>
        </w:rPr>
        <w:t>.</w:t>
      </w:r>
      <w:r w:rsidR="00137088" w:rsidRPr="00137088">
        <w:rPr>
          <w:spacing w:val="-6"/>
          <w:sz w:val="24"/>
          <w:szCs w:val="24"/>
          <w:highlight w:val="yellow"/>
        </w:rPr>
        <w:t>_</w:t>
      </w:r>
      <w:r w:rsidR="00445DB7" w:rsidRPr="00137088">
        <w:rPr>
          <w:spacing w:val="-6"/>
          <w:sz w:val="24"/>
          <w:szCs w:val="24"/>
          <w:highlight w:val="yellow"/>
        </w:rPr>
        <w:t>.</w:t>
      </w:r>
      <w:r w:rsidR="00137088" w:rsidRPr="00137088">
        <w:rPr>
          <w:spacing w:val="-6"/>
          <w:sz w:val="24"/>
          <w:szCs w:val="24"/>
          <w:highlight w:val="yellow"/>
        </w:rPr>
        <w:t>__</w:t>
      </w:r>
      <w:r w:rsidR="00445DB7" w:rsidRPr="00137088">
        <w:rPr>
          <w:spacing w:val="-6"/>
          <w:sz w:val="24"/>
          <w:szCs w:val="24"/>
          <w:highlight w:val="yellow"/>
        </w:rPr>
        <w:t>.</w:t>
      </w:r>
      <w:r w:rsidR="00137088" w:rsidRPr="00137088">
        <w:rPr>
          <w:spacing w:val="-6"/>
          <w:sz w:val="24"/>
          <w:szCs w:val="24"/>
          <w:highlight w:val="yellow"/>
        </w:rPr>
        <w:t>__</w:t>
      </w:r>
      <w:r w:rsidR="00445DB7" w:rsidRPr="00137088">
        <w:rPr>
          <w:spacing w:val="-6"/>
          <w:sz w:val="24"/>
          <w:szCs w:val="24"/>
          <w:highlight w:val="yellow"/>
        </w:rPr>
        <w:t>.</w:t>
      </w:r>
      <w:r w:rsidR="00137088" w:rsidRPr="00137088">
        <w:rPr>
          <w:spacing w:val="-6"/>
          <w:sz w:val="24"/>
          <w:szCs w:val="24"/>
          <w:highlight w:val="yellow"/>
        </w:rPr>
        <w:t>__</w:t>
      </w:r>
      <w:r w:rsidR="00445DB7" w:rsidRPr="00137088">
        <w:rPr>
          <w:spacing w:val="-6"/>
          <w:sz w:val="24"/>
          <w:szCs w:val="24"/>
          <w:highlight w:val="yellow"/>
        </w:rPr>
        <w:t xml:space="preserve"> </w:t>
      </w:r>
      <w:r w:rsidR="00137088">
        <w:rPr>
          <w:spacing w:val="-6"/>
          <w:sz w:val="24"/>
          <w:szCs w:val="24"/>
        </w:rPr>
        <w:t>.</w:t>
      </w:r>
    </w:p>
    <w:p w14:paraId="39CD722C" w14:textId="77777777" w:rsidR="00445DB7" w:rsidRPr="006A6561" w:rsidRDefault="00445DB7" w:rsidP="00445DB7">
      <w:pPr>
        <w:pStyle w:val="Nivel2"/>
        <w:numPr>
          <w:ilvl w:val="0"/>
          <w:numId w:val="0"/>
        </w:numPr>
      </w:pPr>
    </w:p>
    <w:p w14:paraId="19A1DB9A" w14:textId="51C30636" w:rsidR="00445DB7" w:rsidRPr="00460753" w:rsidRDefault="009F42DD" w:rsidP="00445DB7">
      <w:pPr>
        <w:pStyle w:val="TRN"/>
        <w:numPr>
          <w:ilvl w:val="0"/>
          <w:numId w:val="0"/>
        </w:numPr>
        <w:spacing w:line="360" w:lineRule="auto"/>
        <w:jc w:val="both"/>
        <w:rPr>
          <w:rFonts w:ascii="Arial" w:hAnsi="Arial" w:cs="Arial"/>
        </w:rPr>
      </w:pPr>
      <w:commentRangeStart w:id="53"/>
      <w:r>
        <w:rPr>
          <w:rFonts w:ascii="Arial" w:hAnsi="Arial" w:cs="Arial"/>
        </w:rPr>
        <w:t>5</w:t>
      </w:r>
      <w:commentRangeEnd w:id="53"/>
      <w:r w:rsidR="00BB28DC">
        <w:rPr>
          <w:rStyle w:val="Refdecomentrio"/>
          <w:rFonts w:ascii="Arial" w:hAnsi="Arial" w:cs="Arial"/>
          <w:sz w:val="24"/>
          <w:szCs w:val="24"/>
        </w:rPr>
        <w:commentReference w:id="53"/>
      </w:r>
      <w:r w:rsidR="00445DB7">
        <w:rPr>
          <w:rFonts w:ascii="Arial" w:hAnsi="Arial" w:cs="Arial"/>
        </w:rPr>
        <w:t>.</w:t>
      </w:r>
      <w:r w:rsidR="00445DB7">
        <w:rPr>
          <w:rFonts w:ascii="Arial" w:hAnsi="Arial" w:cs="Arial"/>
        </w:rPr>
        <w:tab/>
      </w:r>
      <w:r w:rsidR="00445DB7" w:rsidRPr="00D63F2B">
        <w:rPr>
          <w:rFonts w:ascii="Arial" w:hAnsi="Arial" w:cs="Arial"/>
        </w:rPr>
        <w:t>DESCRIÇ</w:t>
      </w:r>
      <w:r w:rsidR="00445DB7">
        <w:rPr>
          <w:rFonts w:ascii="Arial" w:hAnsi="Arial" w:cs="Arial"/>
        </w:rPr>
        <w:t>ÃO</w:t>
      </w:r>
      <w:r w:rsidR="00445DB7" w:rsidRPr="00D63F2B">
        <w:rPr>
          <w:rFonts w:ascii="Arial" w:hAnsi="Arial" w:cs="Arial"/>
        </w:rPr>
        <w:t xml:space="preserve">, </w:t>
      </w:r>
      <w:r w:rsidR="00445DB7" w:rsidRPr="006E4066">
        <w:rPr>
          <w:rFonts w:ascii="Arial" w:hAnsi="Arial" w:cs="Arial"/>
        </w:rPr>
        <w:t>CÓDIGO COMPRAS.GOV.BR,</w:t>
      </w:r>
      <w:r w:rsidR="00445DB7">
        <w:rPr>
          <w:rFonts w:ascii="Arial" w:hAnsi="Arial" w:cs="Arial"/>
        </w:rPr>
        <w:t xml:space="preserve"> </w:t>
      </w:r>
      <w:r w:rsidR="00445DB7"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174CDB"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174CDB" w:rsidRDefault="00F1289D"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A859B1" w:rsidRPr="00174CDB">
              <w:rPr>
                <w:rFonts w:eastAsia="Times New Roman" w:cs="Arial"/>
                <w:b/>
                <w:kern w:val="3"/>
                <w:sz w:val="22"/>
                <w:szCs w:val="22"/>
              </w:rPr>
              <w:t xml:space="preserve"> ÚNICO</w:t>
            </w:r>
          </w:p>
        </w:tc>
      </w:tr>
      <w:tr w:rsidR="00C0645E" w:rsidRPr="00174CDB"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A67E15" w:rsidRDefault="00C0645E" w:rsidP="00565961">
            <w:pPr>
              <w:spacing w:line="276" w:lineRule="auto"/>
              <w:jc w:val="center"/>
              <w:rPr>
                <w:rFonts w:eastAsia="Calibri" w:cs="Arial"/>
                <w:b/>
                <w:bCs/>
                <w:sz w:val="20"/>
                <w:szCs w:val="20"/>
              </w:rPr>
            </w:pPr>
            <w:r w:rsidRPr="00A67E15">
              <w:rPr>
                <w:rFonts w:eastAsia="Times New Roman" w:cs="Arial"/>
                <w:b/>
                <w:kern w:val="3"/>
                <w:sz w:val="20"/>
                <w:szCs w:val="20"/>
              </w:rPr>
              <w:lastRenderedPageBreak/>
              <w:t>Descrição resumida</w:t>
            </w:r>
          </w:p>
        </w:tc>
        <w:tc>
          <w:tcPr>
            <w:tcW w:w="657" w:type="pct"/>
            <w:shd w:val="clear" w:color="auto" w:fill="F2F2F2" w:themeFill="background1" w:themeFillShade="F2"/>
            <w:vAlign w:val="center"/>
          </w:tcPr>
          <w:p w14:paraId="75677667" w14:textId="77777777" w:rsidR="00C0645E" w:rsidRPr="00E0379A"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C0645E"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57" w:type="pct"/>
            <w:shd w:val="clear" w:color="auto" w:fill="F2F2F2" w:themeFill="background1" w:themeFillShade="F2"/>
            <w:vAlign w:val="center"/>
          </w:tcPr>
          <w:p w14:paraId="7E7D0C34" w14:textId="1E9BEB0A" w:rsidR="00C0645E" w:rsidRPr="00A67E15" w:rsidRDefault="00C0645E" w:rsidP="00C32908">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ário Estimado </w:t>
            </w:r>
            <w:r w:rsidRPr="00A67E15">
              <w:rPr>
                <w:rFonts w:eastAsia="Times New Roman" w:cs="Arial"/>
                <w:b/>
                <w:kern w:val="3"/>
                <w:sz w:val="20"/>
                <w:szCs w:val="20"/>
              </w:rPr>
              <w:t>(R$)</w:t>
            </w:r>
          </w:p>
        </w:tc>
        <w:tc>
          <w:tcPr>
            <w:tcW w:w="826" w:type="pct"/>
            <w:shd w:val="clear" w:color="auto" w:fill="F2F2F2" w:themeFill="background1" w:themeFillShade="F2"/>
            <w:vAlign w:val="center"/>
          </w:tcPr>
          <w:p w14:paraId="16DD0C1C" w14:textId="1059E664"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A67E15">
              <w:rPr>
                <w:rFonts w:eastAsia="Times New Roman" w:cs="Arial"/>
                <w:b/>
                <w:kern w:val="3"/>
                <w:sz w:val="20"/>
                <w:szCs w:val="20"/>
              </w:rPr>
              <w:t xml:space="preserve">Valor </w:t>
            </w:r>
            <w:r>
              <w:rPr>
                <w:rFonts w:eastAsia="Times New Roman" w:cs="Arial"/>
                <w:b/>
                <w:kern w:val="3"/>
                <w:sz w:val="20"/>
                <w:szCs w:val="20"/>
              </w:rPr>
              <w:t xml:space="preserve">Total Estimado </w:t>
            </w:r>
            <w:r w:rsidRPr="00A67E15">
              <w:rPr>
                <w:rFonts w:eastAsia="Times New Roman" w:cs="Arial"/>
                <w:b/>
                <w:kern w:val="3"/>
                <w:sz w:val="20"/>
                <w:szCs w:val="20"/>
              </w:rPr>
              <w:t>(R$)</w:t>
            </w:r>
          </w:p>
        </w:tc>
        <w:tc>
          <w:tcPr>
            <w:tcW w:w="685" w:type="pct"/>
            <w:shd w:val="clear" w:color="auto" w:fill="F2F2F2" w:themeFill="background1" w:themeFillShade="F2"/>
            <w:vAlign w:val="center"/>
          </w:tcPr>
          <w:p w14:paraId="1E4A297E" w14:textId="52AECC36"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C0645E" w:rsidRPr="00174CDB" w14:paraId="6B6B0059" w14:textId="77777777" w:rsidTr="00C0645E">
        <w:trPr>
          <w:cantSplit/>
          <w:trHeight w:val="446"/>
        </w:trPr>
        <w:tc>
          <w:tcPr>
            <w:tcW w:w="1109" w:type="pct"/>
            <w:vAlign w:val="center"/>
          </w:tcPr>
          <w:p w14:paraId="0CC32F74" w14:textId="59FF0F07" w:rsidR="00C0645E" w:rsidRPr="00A67E15" w:rsidRDefault="00C0645E" w:rsidP="00C32908">
            <w:pPr>
              <w:spacing w:line="276" w:lineRule="auto"/>
              <w:jc w:val="center"/>
              <w:rPr>
                <w:rFonts w:eastAsia="Calibri" w:cs="Arial"/>
                <w:bCs/>
                <w:sz w:val="20"/>
                <w:szCs w:val="20"/>
              </w:rPr>
            </w:pPr>
            <w:r w:rsidRPr="00B17003">
              <w:rPr>
                <w:rFonts w:eastAsia="Times New Roman" w:cs="Arial"/>
                <w:kern w:val="3"/>
                <w:sz w:val="20"/>
                <w:szCs w:val="20"/>
              </w:rPr>
              <w:t>Monitor 23,8” FullHD</w:t>
            </w:r>
          </w:p>
        </w:tc>
        <w:tc>
          <w:tcPr>
            <w:tcW w:w="657" w:type="pct"/>
            <w:vAlign w:val="center"/>
          </w:tcPr>
          <w:p w14:paraId="37001D4E" w14:textId="4ADECC43" w:rsidR="00C0645E" w:rsidRPr="00544E2C" w:rsidRDefault="00C0645E" w:rsidP="00C32908">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573" w:type="pct"/>
            <w:vAlign w:val="center"/>
          </w:tcPr>
          <w:p w14:paraId="1A70FA9A" w14:textId="77777777" w:rsidR="00C0645E" w:rsidRPr="00A67E15" w:rsidRDefault="00C0645E" w:rsidP="00C32908">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91" w:type="pct"/>
            <w:vAlign w:val="center"/>
          </w:tcPr>
          <w:p w14:paraId="7B4AA16F" w14:textId="6625D656" w:rsidR="00C0645E" w:rsidRPr="00A67E15" w:rsidRDefault="00C0645E" w:rsidP="00C32908">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657" w:type="pct"/>
            <w:vAlign w:val="center"/>
          </w:tcPr>
          <w:p w14:paraId="79202811" w14:textId="1C31C04B"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826" w:type="pct"/>
            <w:vAlign w:val="center"/>
          </w:tcPr>
          <w:p w14:paraId="25073994" w14:textId="6984E718" w:rsidR="00C0645E"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c>
          <w:tcPr>
            <w:tcW w:w="685" w:type="pct"/>
            <w:vAlign w:val="center"/>
          </w:tcPr>
          <w:p w14:paraId="61AE010B" w14:textId="5313433C"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Pr="00544E2C">
              <w:rPr>
                <w:rFonts w:eastAsia="Times New Roman" w:cs="Arial"/>
                <w:kern w:val="3"/>
                <w:sz w:val="20"/>
                <w:szCs w:val="20"/>
                <w:highlight w:val="yellow"/>
              </w:rPr>
              <w:t>,</w:t>
            </w:r>
            <w:r>
              <w:rPr>
                <w:rFonts w:eastAsia="Times New Roman" w:cs="Arial"/>
                <w:kern w:val="3"/>
                <w:sz w:val="20"/>
                <w:szCs w:val="20"/>
                <w:highlight w:val="yellow"/>
              </w:rPr>
              <w:t>5</w:t>
            </w:r>
            <w:r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1322E756"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w:t>
      </w:r>
      <w:r w:rsidR="002152C3">
        <w:rPr>
          <w:b/>
          <w:bCs/>
          <w:i/>
          <w:iCs/>
          <w:sz w:val="22"/>
          <w:szCs w:val="22"/>
          <w:highlight w:val="yellow"/>
        </w:rPr>
        <w:t>i</w:t>
      </w:r>
      <w:r w:rsidRPr="008E3048">
        <w:rPr>
          <w:b/>
          <w:bCs/>
          <w:i/>
          <w:iCs/>
          <w:sz w:val="22"/>
          <w:szCs w:val="22"/>
          <w:highlight w:val="yellow"/>
        </w:rPr>
        <w:t xml:space="preserve"> adotado o Ite</w:t>
      </w:r>
      <w:r w:rsidR="002152C3">
        <w:rPr>
          <w:b/>
          <w:bCs/>
          <w:i/>
          <w:iCs/>
          <w:sz w:val="22"/>
          <w:szCs w:val="22"/>
          <w:highlight w:val="yellow"/>
        </w:rPr>
        <w:t>m</w:t>
      </w:r>
      <w:r w:rsidRPr="008E3048">
        <w:rPr>
          <w:b/>
          <w:bCs/>
          <w:i/>
          <w:iCs/>
          <w:sz w:val="22"/>
          <w:szCs w:val="22"/>
          <w:highlight w:val="yellow"/>
        </w:rPr>
        <w:t xml:space="preserve"> CATMAT mais semelhante</w:t>
      </w:r>
      <w:r w:rsidR="00B05F1A">
        <w:rPr>
          <w:b/>
          <w:bCs/>
          <w:i/>
          <w:iCs/>
          <w:sz w:val="22"/>
          <w:szCs w:val="22"/>
          <w:highlight w:val="yellow"/>
        </w:rPr>
        <w:t xml:space="preserve"> </w:t>
      </w:r>
      <w:r w:rsidRPr="008E3048">
        <w:rPr>
          <w:b/>
          <w:bCs/>
          <w:i/>
          <w:iCs/>
          <w:sz w:val="22"/>
          <w:szCs w:val="22"/>
          <w:highlight w:val="yellow"/>
        </w:rPr>
        <w:t>ao</w:t>
      </w:r>
      <w:r w:rsidR="00B05F1A">
        <w:rPr>
          <w:b/>
          <w:bCs/>
          <w:i/>
          <w:iCs/>
          <w:sz w:val="22"/>
          <w:szCs w:val="22"/>
          <w:highlight w:val="yellow"/>
        </w:rPr>
        <w:t xml:space="preserve"> </w:t>
      </w:r>
      <w:r w:rsidRPr="008E3048">
        <w:rPr>
          <w:b/>
          <w:bCs/>
          <w:i/>
          <w:iCs/>
          <w:sz w:val="22"/>
          <w:szCs w:val="22"/>
          <w:highlight w:val="yellow"/>
        </w:rPr>
        <w:t>descrito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8" w:anchor="art92" w:history="1">
        <w:r w:rsidRPr="00382A17">
          <w:rPr>
            <w:rStyle w:val="Hyperlink"/>
          </w:rPr>
          <w:t>art. 92, I e II</w:t>
        </w:r>
      </w:hyperlink>
      <w:r w:rsidRPr="00382A17">
        <w:t>)</w:t>
      </w:r>
    </w:p>
    <w:p w14:paraId="154EE9DD" w14:textId="3856B2D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lastRenderedPageBreak/>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2B03826" w:rsidR="009F2C79" w:rsidRPr="00B665F5" w:rsidRDefault="00B665F5" w:rsidP="004F336E">
      <w:pPr>
        <w:pStyle w:val="Nivel2"/>
        <w:numPr>
          <w:ilvl w:val="1"/>
          <w:numId w:val="18"/>
        </w:numPr>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00CB0497">
        <w:rPr>
          <w:sz w:val="24"/>
          <w:szCs w:val="24"/>
          <w:highlight w:val="yellow"/>
        </w:rPr>
        <w:t xml:space="preserve"> mediante entregas parceladas, nas condições estabelecidas no Termo de Referência – Anexo I do Edital</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78CE600F" w14:textId="7C0CDDC3" w:rsidR="005176D4"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4B84813F" w14:textId="77777777" w:rsidR="001B20E0" w:rsidRDefault="001B20E0"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584FF3F3" w:rsidR="00C124D6" w:rsidRDefault="00A42E93" w:rsidP="007F664B">
      <w:pPr>
        <w:pStyle w:val="PargrafodaLista"/>
        <w:keepLines/>
        <w:widowControl w:val="0"/>
        <w:spacing w:after="240"/>
        <w:ind w:left="0"/>
        <w:contextualSpacing w:val="0"/>
        <w:jc w:val="both"/>
        <w:rPr>
          <w:rFonts w:ascii="Arial" w:hAnsi="Arial" w:cs="Arial"/>
          <w:sz w:val="16"/>
          <w:szCs w:val="16"/>
        </w:rPr>
      </w:pPr>
      <w:r>
        <w:rPr>
          <w:rFonts w:ascii="Arial" w:hAnsi="Arial" w:cs="Arial"/>
          <w:sz w:val="16"/>
          <w:szCs w:val="16"/>
        </w:rPr>
        <w:t xml:space="preserve"> </w:t>
      </w:r>
    </w:p>
    <w:p w14:paraId="7A29E24E" w14:textId="0D3AB418" w:rsidR="004842B1" w:rsidRPr="004842B1" w:rsidRDefault="004842B1" w:rsidP="001B20E0">
      <w:pPr>
        <w:pStyle w:val="PargrafodaLista"/>
        <w:keepLines/>
        <w:widowControl w:val="0"/>
        <w:spacing w:after="240"/>
        <w:ind w:left="426" w:hanging="142"/>
        <w:contextualSpacing w:val="0"/>
        <w:jc w:val="both"/>
        <w:rPr>
          <w:rFonts w:ascii="Arial" w:hAnsi="Arial" w:cs="Arial"/>
          <w:highlight w:val="yellow"/>
        </w:rPr>
      </w:pPr>
      <w:r w:rsidRPr="004842B1">
        <w:rPr>
          <w:rFonts w:ascii="Arial" w:hAnsi="Arial" w:cs="Arial"/>
          <w:highlight w:val="yellow"/>
        </w:rPr>
        <w:t>2.3.1. As etapas 2, 3 e 4 se repetem para cada um dos lotes.</w:t>
      </w: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9"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416EE83A"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w:t>
      </w:r>
      <w:r w:rsidR="009D36B5">
        <w:rPr>
          <w:b w:val="0"/>
          <w:bCs w:val="0"/>
          <w:highlight w:val="green"/>
        </w:rPr>
        <w:t xml:space="preserve"> transporte</w:t>
      </w:r>
      <w:r w:rsidR="00311ED9">
        <w:rPr>
          <w:b w:val="0"/>
          <w:bCs w:val="0"/>
          <w:highlight w:val="green"/>
        </w:rPr>
        <w:t xml:space="preserve"> dos itens e para a prestação da garantia dos produtos</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80"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5pt;height:43.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9584260" r:id="rId82"/>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rsidP="008414EB">
      <w:pPr>
        <w:pStyle w:val="Nivel2"/>
        <w:numPr>
          <w:ilvl w:val="2"/>
          <w:numId w:val="28"/>
        </w:numPr>
        <w:rPr>
          <w:sz w:val="24"/>
          <w:szCs w:val="24"/>
        </w:rPr>
      </w:pPr>
      <w:r w:rsidRPr="00382A17">
        <w:rPr>
          <w:sz w:val="24"/>
          <w:szCs w:val="24"/>
        </w:rPr>
        <w:lastRenderedPageBreak/>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8414EB">
      <w:pPr>
        <w:pStyle w:val="Nivel2"/>
        <w:numPr>
          <w:ilvl w:val="2"/>
          <w:numId w:val="28"/>
        </w:numPr>
        <w:rPr>
          <w:sz w:val="24"/>
          <w:szCs w:val="24"/>
        </w:rPr>
      </w:pPr>
      <w:r w:rsidRPr="00382A17">
        <w:rPr>
          <w:sz w:val="24"/>
          <w:szCs w:val="24"/>
        </w:rPr>
        <w:t>Receber o objeto no prazo e condições estabelecidas no Termo de Referência;</w:t>
      </w:r>
    </w:p>
    <w:p w14:paraId="4222355E" w14:textId="21EEFED0" w:rsidR="00C124D6" w:rsidRPr="00382A17" w:rsidRDefault="00C124D6" w:rsidP="008414EB">
      <w:pPr>
        <w:pStyle w:val="Nivel2"/>
        <w:numPr>
          <w:ilvl w:val="2"/>
          <w:numId w:val="28"/>
        </w:numPr>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rsidP="008414EB">
      <w:pPr>
        <w:pStyle w:val="Nivel2"/>
        <w:numPr>
          <w:ilvl w:val="2"/>
          <w:numId w:val="28"/>
        </w:numPr>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rsidP="008414EB">
      <w:pPr>
        <w:pStyle w:val="Nivel2"/>
        <w:numPr>
          <w:ilvl w:val="2"/>
          <w:numId w:val="28"/>
        </w:numPr>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rsidP="008414EB">
      <w:pPr>
        <w:pStyle w:val="Nivel2"/>
        <w:numPr>
          <w:ilvl w:val="2"/>
          <w:numId w:val="28"/>
        </w:numPr>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rsidP="008414EB">
      <w:pPr>
        <w:pStyle w:val="Nivel2"/>
        <w:numPr>
          <w:ilvl w:val="2"/>
          <w:numId w:val="28"/>
        </w:numPr>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rsidP="008414EB">
      <w:pPr>
        <w:pStyle w:val="Nivel2"/>
        <w:numPr>
          <w:ilvl w:val="2"/>
          <w:numId w:val="28"/>
        </w:numPr>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rsidP="008414EB">
      <w:pPr>
        <w:pStyle w:val="Nivel2"/>
        <w:numPr>
          <w:ilvl w:val="2"/>
          <w:numId w:val="28"/>
        </w:numPr>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4"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8414EB">
      <w:pPr>
        <w:pStyle w:val="Nivel2"/>
        <w:widowControl w:val="0"/>
        <w:numPr>
          <w:ilvl w:val="2"/>
          <w:numId w:val="28"/>
        </w:numPr>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rsidP="008414EB">
      <w:pPr>
        <w:pStyle w:val="Nivel2"/>
        <w:numPr>
          <w:ilvl w:val="2"/>
          <w:numId w:val="28"/>
        </w:numPr>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w:t>
      </w:r>
      <w:r w:rsidRPr="006D26AC">
        <w:rPr>
          <w:color w:val="auto"/>
          <w:sz w:val="24"/>
          <w:szCs w:val="24"/>
        </w:rPr>
        <w:lastRenderedPageBreak/>
        <w:t xml:space="preserve">que se refere a cláusula primeira deste contrato, as normas legais e regulamentares aplicáveis, em especial, a </w:t>
      </w:r>
      <w:hyperlink r:id="rId86"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rsidP="008414EB">
      <w:pPr>
        <w:pStyle w:val="Nivel2"/>
        <w:numPr>
          <w:ilvl w:val="2"/>
          <w:numId w:val="19"/>
        </w:numPr>
        <w:ind w:left="144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rsidP="008414EB">
      <w:pPr>
        <w:pStyle w:val="Nivel2"/>
        <w:numPr>
          <w:ilvl w:val="2"/>
          <w:numId w:val="19"/>
        </w:numPr>
        <w:ind w:left="1440"/>
        <w:rPr>
          <w:sz w:val="24"/>
          <w:szCs w:val="24"/>
        </w:rPr>
      </w:pPr>
      <w:r w:rsidRPr="00BF2483">
        <w:rPr>
          <w:sz w:val="24"/>
          <w:szCs w:val="24"/>
        </w:rPr>
        <w:t>Responsabilizar-se pelos vícios e danos decorrentes do objeto, de acordo com o Código de Defesa do Consumidor (</w:t>
      </w:r>
      <w:hyperlink r:id="rId88"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rsidP="008414EB">
      <w:pPr>
        <w:pStyle w:val="Nivel2"/>
        <w:numPr>
          <w:ilvl w:val="2"/>
          <w:numId w:val="19"/>
        </w:numPr>
        <w:ind w:left="144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rsidP="008414EB">
      <w:pPr>
        <w:pStyle w:val="Nivel2"/>
        <w:numPr>
          <w:ilvl w:val="2"/>
          <w:numId w:val="19"/>
        </w:numPr>
        <w:ind w:left="144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9"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rsidP="008414EB">
      <w:pPr>
        <w:pStyle w:val="Nivel2"/>
        <w:numPr>
          <w:ilvl w:val="2"/>
          <w:numId w:val="19"/>
        </w:numPr>
        <w:ind w:left="144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rsidP="008414EB">
      <w:pPr>
        <w:pStyle w:val="Nivel2"/>
        <w:numPr>
          <w:ilvl w:val="2"/>
          <w:numId w:val="19"/>
        </w:numPr>
        <w:ind w:left="144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w:t>
      </w:r>
      <w:r w:rsidRPr="00BF2483">
        <w:rPr>
          <w:sz w:val="24"/>
          <w:szCs w:val="24"/>
        </w:rPr>
        <w:lastRenderedPageBreak/>
        <w:t xml:space="preserve">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rsidP="008414EB">
      <w:pPr>
        <w:pStyle w:val="Nivel2"/>
        <w:numPr>
          <w:ilvl w:val="2"/>
          <w:numId w:val="19"/>
        </w:numPr>
        <w:ind w:left="144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xml:space="preserve">, os seguintes documentos: 1) certidão conjunta relativa aos tributos federais e à Dívida Ativa da União; 2) </w:t>
      </w:r>
      <w:commentRangeStart w:id="54"/>
      <w:r w:rsidRPr="00B77EDC">
        <w:rPr>
          <w:sz w:val="24"/>
          <w:szCs w:val="24"/>
        </w:rPr>
        <w:t xml:space="preserve">certidões que comprovem </w:t>
      </w:r>
      <w:commentRangeEnd w:id="54"/>
      <w:r w:rsidR="00771DBC" w:rsidRPr="00B77EDC">
        <w:rPr>
          <w:rStyle w:val="Refdecomentrio"/>
          <w:sz w:val="24"/>
          <w:szCs w:val="24"/>
        </w:rPr>
        <w:commentReference w:id="54"/>
      </w:r>
      <w:r w:rsidRPr="00B77EDC">
        <w:rPr>
          <w:sz w:val="24"/>
          <w:szCs w:val="24"/>
        </w:rPr>
        <w:t xml:space="preserve">regularidade fiscal perante as Fazendas Estadual/Distrital </w:t>
      </w:r>
      <w:commentRangeStart w:id="55"/>
      <w:r w:rsidRPr="00B77EDC">
        <w:rPr>
          <w:sz w:val="24"/>
          <w:szCs w:val="24"/>
        </w:rPr>
        <w:t xml:space="preserve">e/ou Municipal/Distrital </w:t>
      </w:r>
      <w:commentRangeEnd w:id="55"/>
      <w:r w:rsidR="00771DBC" w:rsidRPr="00B77EDC">
        <w:rPr>
          <w:rStyle w:val="Refdecomentrio"/>
          <w:sz w:val="24"/>
          <w:szCs w:val="24"/>
        </w:rPr>
        <w:commentReference w:id="55"/>
      </w:r>
      <w:r w:rsidRPr="00B77EDC">
        <w:rPr>
          <w:sz w:val="24"/>
          <w:szCs w:val="24"/>
        </w:rPr>
        <w:t>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w:t>
      </w:r>
      <w:commentRangeStart w:id="56"/>
      <w:r w:rsidRPr="00B77EDC">
        <w:rPr>
          <w:sz w:val="24"/>
          <w:szCs w:val="24"/>
        </w:rPr>
        <w:t xml:space="preserve">que tenham sido exigidas </w:t>
      </w:r>
      <w:commentRangeEnd w:id="56"/>
      <w:r w:rsidR="00771DBC" w:rsidRPr="00B77EDC">
        <w:rPr>
          <w:rStyle w:val="Refdecomentrio"/>
          <w:sz w:val="24"/>
          <w:szCs w:val="24"/>
        </w:rPr>
        <w:commentReference w:id="56"/>
      </w:r>
      <w:r w:rsidRPr="00B77EDC">
        <w:rPr>
          <w:sz w:val="24"/>
          <w:szCs w:val="24"/>
        </w:rPr>
        <w:t>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rsidP="008414EB">
      <w:pPr>
        <w:pStyle w:val="Nivel2"/>
        <w:numPr>
          <w:ilvl w:val="2"/>
          <w:numId w:val="19"/>
        </w:numPr>
        <w:ind w:left="144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90"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rsidP="008414EB">
      <w:pPr>
        <w:pStyle w:val="Nivel2"/>
        <w:numPr>
          <w:ilvl w:val="2"/>
          <w:numId w:val="19"/>
        </w:numPr>
        <w:ind w:left="144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rsidP="008414EB">
      <w:pPr>
        <w:pStyle w:val="Nivel2"/>
        <w:numPr>
          <w:ilvl w:val="2"/>
          <w:numId w:val="19"/>
        </w:numPr>
        <w:ind w:left="144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rsidP="008414EB">
      <w:pPr>
        <w:pStyle w:val="Nivel2"/>
        <w:numPr>
          <w:ilvl w:val="2"/>
          <w:numId w:val="19"/>
        </w:numPr>
        <w:ind w:left="144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8414EB">
      <w:pPr>
        <w:pStyle w:val="Nivel2"/>
        <w:numPr>
          <w:ilvl w:val="2"/>
          <w:numId w:val="19"/>
        </w:numPr>
        <w:ind w:left="144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1"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8414EB">
      <w:pPr>
        <w:pStyle w:val="Nivel2"/>
        <w:numPr>
          <w:ilvl w:val="2"/>
          <w:numId w:val="19"/>
        </w:numPr>
        <w:ind w:left="144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2"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8414EB">
      <w:pPr>
        <w:pStyle w:val="Nivel2"/>
        <w:numPr>
          <w:ilvl w:val="2"/>
          <w:numId w:val="19"/>
        </w:numPr>
        <w:ind w:left="1440"/>
        <w:rPr>
          <w:sz w:val="24"/>
          <w:szCs w:val="24"/>
        </w:rPr>
      </w:pPr>
      <w:r w:rsidRPr="2E803C69">
        <w:rPr>
          <w:sz w:val="24"/>
          <w:szCs w:val="24"/>
        </w:rPr>
        <w:lastRenderedPageBreak/>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8414EB">
      <w:pPr>
        <w:pStyle w:val="Nivel2"/>
        <w:numPr>
          <w:ilvl w:val="2"/>
          <w:numId w:val="19"/>
        </w:numPr>
        <w:ind w:left="144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rsidP="008414EB">
      <w:pPr>
        <w:pStyle w:val="Nivel2"/>
        <w:numPr>
          <w:ilvl w:val="2"/>
          <w:numId w:val="19"/>
        </w:numPr>
        <w:ind w:left="144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4"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rsidP="00571DC4">
      <w:pPr>
        <w:pStyle w:val="Nivel3"/>
        <w:numPr>
          <w:ilvl w:val="2"/>
          <w:numId w:val="19"/>
        </w:numPr>
        <w:ind w:left="144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e o </w:t>
      </w:r>
      <w:hyperlink r:id="rId96"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EB56E6">
        <w:rPr>
          <w:sz w:val="24"/>
          <w:szCs w:val="24"/>
        </w:rPr>
        <w:lastRenderedPageBreak/>
        <w:t xml:space="preserve">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rsidP="00571DC4">
      <w:pPr>
        <w:pStyle w:val="Nivel3"/>
        <w:numPr>
          <w:ilvl w:val="2"/>
          <w:numId w:val="19"/>
        </w:numPr>
        <w:ind w:left="144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57"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6"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5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58"/>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9" w:name="_Ref118297166"/>
      <w:r w:rsidRPr="00623ABB">
        <w:rPr>
          <w:i w:val="0"/>
          <w:iCs w:val="0"/>
          <w:color w:val="auto"/>
          <w:sz w:val="24"/>
          <w:szCs w:val="24"/>
        </w:rPr>
        <w:t>A garantia assegurará, qualquer que seja a modalidade escolhida, o pagamento de:</w:t>
      </w:r>
      <w:bookmarkEnd w:id="59"/>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7"/>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lastRenderedPageBreak/>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lastRenderedPageBreak/>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174CDB"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3F6D26" w:rsidRDefault="003F6D26"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ITEM ÚNICO</w:t>
            </w:r>
          </w:p>
        </w:tc>
      </w:tr>
      <w:tr w:rsidR="00BE46A1" w:rsidRPr="00174CDB"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3F6D26" w:rsidRDefault="00BE46A1" w:rsidP="00BE46A1">
            <w:pPr>
              <w:spacing w:line="276" w:lineRule="auto"/>
              <w:jc w:val="center"/>
              <w:rPr>
                <w:rFonts w:eastAsia="Times New Roman" w:cs="Arial"/>
                <w:b/>
                <w:kern w:val="3"/>
                <w:sz w:val="20"/>
                <w:szCs w:val="20"/>
              </w:rPr>
            </w:pPr>
            <w:r w:rsidRPr="003F6D26">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3F6D26" w:rsidRDefault="00BE46A1" w:rsidP="00BE46A1">
            <w:pPr>
              <w:suppressAutoHyphens/>
              <w:spacing w:line="276" w:lineRule="auto"/>
              <w:ind w:left="-106" w:right="-109"/>
              <w:contextualSpacing/>
              <w:jc w:val="center"/>
              <w:rPr>
                <w:rFonts w:eastAsia="Times New Roman" w:cs="Arial"/>
                <w:b/>
                <w:kern w:val="3"/>
                <w:sz w:val="20"/>
                <w:szCs w:val="20"/>
              </w:rPr>
            </w:pPr>
            <w:r w:rsidRPr="003F6D26">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Qtde</w:t>
            </w:r>
          </w:p>
        </w:tc>
        <w:tc>
          <w:tcPr>
            <w:tcW w:w="787" w:type="pct"/>
            <w:shd w:val="clear" w:color="auto" w:fill="F2F2F2" w:themeFill="background1" w:themeFillShade="F2"/>
            <w:vAlign w:val="center"/>
          </w:tcPr>
          <w:p w14:paraId="3145DD35"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Marca/</w:t>
            </w:r>
          </w:p>
          <w:p w14:paraId="2C9A84D4" w14:textId="77777777" w:rsidR="00BE46A1" w:rsidRPr="003F6D26" w:rsidRDefault="00BE46A1" w:rsidP="00BE46A1">
            <w:pPr>
              <w:suppressAutoHyphens/>
              <w:spacing w:line="276" w:lineRule="auto"/>
              <w:contextualSpacing/>
              <w:jc w:val="center"/>
              <w:rPr>
                <w:rFonts w:cs="Arial"/>
                <w:b/>
                <w:kern w:val="3"/>
                <w:sz w:val="20"/>
                <w:szCs w:val="20"/>
                <w:highlight w:val="yellow"/>
              </w:rPr>
            </w:pPr>
            <w:r w:rsidRPr="003F6D26">
              <w:rPr>
                <w:rFonts w:eastAsia="Times New Roman" w:cs="Arial"/>
                <w:b/>
                <w:kern w:val="3"/>
                <w:sz w:val="20"/>
                <w:szCs w:val="20"/>
                <w:highlight w:val="yellow"/>
              </w:rPr>
              <w:t>Fabricante</w:t>
            </w:r>
          </w:p>
          <w:p w14:paraId="6C6824DF" w14:textId="77777777" w:rsidR="0069740E" w:rsidRDefault="0069740E" w:rsidP="00BE46A1">
            <w:pPr>
              <w:suppressAutoHyphens/>
              <w:spacing w:line="276" w:lineRule="auto"/>
              <w:contextualSpacing/>
              <w:jc w:val="center"/>
              <w:rPr>
                <w:rFonts w:eastAsia="Times New Roman" w:cs="Arial"/>
                <w:b/>
                <w:kern w:val="3"/>
                <w:sz w:val="20"/>
                <w:szCs w:val="20"/>
                <w:highlight w:val="yellow"/>
              </w:rPr>
            </w:pPr>
          </w:p>
          <w:p w14:paraId="2EC20B8D" w14:textId="0CF349F0"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Modelo/</w:t>
            </w:r>
          </w:p>
          <w:p w14:paraId="6541EA66" w14:textId="77777777" w:rsidR="00BE46A1" w:rsidRPr="003F6D26" w:rsidRDefault="00BE46A1" w:rsidP="00BE46A1">
            <w:pPr>
              <w:suppressAutoHyphens/>
              <w:spacing w:line="276" w:lineRule="auto"/>
              <w:contextualSpacing/>
              <w:jc w:val="center"/>
              <w:rPr>
                <w:rFonts w:eastAsia="Times New Roman" w:cs="Arial"/>
                <w:b/>
                <w:kern w:val="3"/>
                <w:sz w:val="20"/>
                <w:szCs w:val="20"/>
              </w:rPr>
            </w:pPr>
            <w:r w:rsidRPr="003F6D26">
              <w:rPr>
                <w:rFonts w:eastAsia="Times New Roman" w:cs="Arial"/>
                <w:b/>
                <w:kern w:val="3"/>
                <w:sz w:val="20"/>
                <w:szCs w:val="20"/>
                <w:highlight w:val="yellow"/>
              </w:rPr>
              <w:t>Versão</w:t>
            </w:r>
          </w:p>
        </w:tc>
      </w:tr>
      <w:tr w:rsidR="00BE46A1" w:rsidRPr="00174CDB" w14:paraId="6DA4611D" w14:textId="77777777" w:rsidTr="0069740E">
        <w:trPr>
          <w:cantSplit/>
          <w:trHeight w:val="932"/>
        </w:trPr>
        <w:tc>
          <w:tcPr>
            <w:tcW w:w="1084" w:type="pct"/>
            <w:vAlign w:val="center"/>
          </w:tcPr>
          <w:p w14:paraId="66B34049" w14:textId="77777777" w:rsidR="00BE46A1" w:rsidRPr="003F6D26" w:rsidRDefault="00BE46A1" w:rsidP="00BE46A1">
            <w:pPr>
              <w:spacing w:line="276" w:lineRule="auto"/>
              <w:rPr>
                <w:rFonts w:eastAsia="Times New Roman" w:cs="Arial"/>
                <w:kern w:val="3"/>
                <w:sz w:val="20"/>
                <w:szCs w:val="20"/>
                <w:highlight w:val="yellow"/>
              </w:rPr>
            </w:pPr>
          </w:p>
          <w:p w14:paraId="05B6238A" w14:textId="77777777" w:rsidR="00BE46A1" w:rsidRPr="003F6D26" w:rsidRDefault="00BE46A1" w:rsidP="00BE46A1">
            <w:pPr>
              <w:spacing w:line="276" w:lineRule="auto"/>
              <w:rPr>
                <w:rFonts w:eastAsia="Times New Roman" w:cs="Arial"/>
                <w:kern w:val="3"/>
                <w:sz w:val="20"/>
                <w:szCs w:val="20"/>
                <w:highlight w:val="yellow"/>
              </w:rPr>
            </w:pPr>
            <w:r w:rsidRPr="003F6D26">
              <w:rPr>
                <w:rFonts w:eastAsia="Times New Roman" w:cs="Arial"/>
                <w:kern w:val="3"/>
                <w:sz w:val="20"/>
                <w:szCs w:val="20"/>
                <w:highlight w:val="yellow"/>
              </w:rPr>
              <w:t xml:space="preserve">Monitor 23,8” </w:t>
            </w:r>
          </w:p>
          <w:p w14:paraId="377E11A4" w14:textId="77777777" w:rsidR="00BE46A1" w:rsidRPr="003F6D26" w:rsidRDefault="00BE46A1" w:rsidP="00BE46A1">
            <w:pPr>
              <w:spacing w:line="276" w:lineRule="auto"/>
              <w:rPr>
                <w:rFonts w:eastAsia="Calibri" w:cs="Arial"/>
                <w:bCs/>
                <w:sz w:val="20"/>
                <w:szCs w:val="20"/>
                <w:highlight w:val="yellow"/>
              </w:rPr>
            </w:pPr>
            <w:r w:rsidRPr="003F6D26">
              <w:rPr>
                <w:rFonts w:eastAsia="Times New Roman" w:cs="Arial"/>
                <w:kern w:val="3"/>
                <w:sz w:val="20"/>
                <w:szCs w:val="20"/>
                <w:highlight w:val="yellow"/>
              </w:rPr>
              <w:t>FullHD</w:t>
            </w:r>
          </w:p>
        </w:tc>
        <w:tc>
          <w:tcPr>
            <w:tcW w:w="669" w:type="pct"/>
            <w:vAlign w:val="center"/>
          </w:tcPr>
          <w:p w14:paraId="7A77965E" w14:textId="77777777" w:rsidR="00BE46A1" w:rsidRPr="003F6D26" w:rsidRDefault="00BE46A1" w:rsidP="00BE46A1">
            <w:pPr>
              <w:suppressAutoHyphens/>
              <w:spacing w:line="276" w:lineRule="auto"/>
              <w:ind w:left="-106" w:right="-109"/>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Unidade</w:t>
            </w:r>
          </w:p>
        </w:tc>
        <w:tc>
          <w:tcPr>
            <w:tcW w:w="721" w:type="pct"/>
            <w:vAlign w:val="center"/>
          </w:tcPr>
          <w:p w14:paraId="58D09386"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1000</w:t>
            </w:r>
          </w:p>
        </w:tc>
        <w:tc>
          <w:tcPr>
            <w:tcW w:w="787" w:type="pct"/>
            <w:vAlign w:val="center"/>
          </w:tcPr>
          <w:p w14:paraId="54B873CA"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791" w:type="pct"/>
          </w:tcPr>
          <w:p w14:paraId="433EECBE"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948" w:type="pct"/>
            <w:vAlign w:val="center"/>
          </w:tcPr>
          <w:p w14:paraId="600CFF20"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r>
    </w:tbl>
    <w:p w14:paraId="36A615CE" w14:textId="77777777" w:rsidR="000B1027" w:rsidRPr="000B1027" w:rsidRDefault="000B1027">
      <w:pPr>
        <w:rPr>
          <w:rFonts w:cs="Arial"/>
        </w:rPr>
      </w:pPr>
    </w:p>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Caroline Zentner" w:date="2026-05-06T14:28:00Z" w:initials="CZ">
    <w:p w14:paraId="137F4BEA" w14:textId="77777777" w:rsidR="004F405B" w:rsidRDefault="004F405B" w:rsidP="004F405B">
      <w:pPr>
        <w:pStyle w:val="Textodecomentrio"/>
      </w:pPr>
      <w:r>
        <w:rPr>
          <w:rStyle w:val="Refdecomentrio"/>
        </w:rPr>
        <w:annotationRef/>
      </w:r>
      <w:r>
        <w:t>Considerando a previsão do item 8.6.2 do TR, acho que poderíamos complementar o texto:</w:t>
      </w:r>
    </w:p>
    <w:p w14:paraId="15901B8A" w14:textId="77777777" w:rsidR="004F405B" w:rsidRDefault="004F405B" w:rsidP="004F405B">
      <w:pPr>
        <w:pStyle w:val="Textodecomentrio"/>
      </w:pPr>
    </w:p>
    <w:p w14:paraId="0A242D8F" w14:textId="77777777" w:rsidR="004F405B" w:rsidRDefault="004F405B" w:rsidP="004F405B">
      <w:pPr>
        <w:pStyle w:val="Textodecomentrio"/>
      </w:pPr>
      <w:r>
        <w:rPr>
          <w:highlight w:val="yellow"/>
        </w:rPr>
        <w:t>Os resultados das avaliações serão divulgados por meio de mensagem no sistema e de publicação no Diário Oficial Eletrônico do Tribunal de Contas do Estado de São Paulo (DOE-TCESP);</w:t>
      </w:r>
    </w:p>
  </w:comment>
  <w:comment w:id="44" w:author="Caroline Zentner" w:date="2026-05-06T14:19:00Z" w:initials="CZ">
    <w:p w14:paraId="63F526C2" w14:textId="77777777" w:rsidR="004F405B" w:rsidRDefault="004F405B" w:rsidP="004F405B">
      <w:pPr>
        <w:pStyle w:val="Textodecomentrio"/>
      </w:pPr>
      <w:r>
        <w:rPr>
          <w:rStyle w:val="Refdecomentrio"/>
        </w:rPr>
        <w:annotationRef/>
      </w:r>
      <w:r>
        <w:t>Colocar em letra maiuscula</w:t>
      </w:r>
    </w:p>
  </w:comment>
  <w:comment w:id="45" w:author="Caroline Zentner" w:date="2026-05-06T14:02:00Z" w:initials="CZ">
    <w:p w14:paraId="3C1EA305" w14:textId="77777777" w:rsidR="006832F5" w:rsidRDefault="006832F5" w:rsidP="006832F5">
      <w:pPr>
        <w:pStyle w:val="Textodecomentrio"/>
      </w:pPr>
      <w:r>
        <w:rPr>
          <w:rStyle w:val="Refdecomentrio"/>
        </w:rPr>
        <w:annotationRef/>
      </w:r>
      <w:r>
        <w:t xml:space="preserve"> de entrega (como vc tinha colocado antes)</w:t>
      </w:r>
    </w:p>
  </w:comment>
  <w:comment w:id="46" w:author="Caroline Zentner" w:date="2026-05-06T14:35:00Z" w:initials="CZ">
    <w:p w14:paraId="3459BE9C" w14:textId="77777777" w:rsidR="00BB28DC" w:rsidRDefault="00BB28DC" w:rsidP="00BB28DC">
      <w:pPr>
        <w:pStyle w:val="Textodecomentrio"/>
      </w:pPr>
      <w:r>
        <w:rPr>
          <w:rStyle w:val="Refdecomentrio"/>
        </w:rPr>
        <w:annotationRef/>
      </w:r>
      <w:r>
        <w:t xml:space="preserve">Ao longo do TR, alguns subitens estão com uma fonte diferente. Sugiro padronizar com a fonte arial </w:t>
      </w:r>
    </w:p>
  </w:comment>
  <w:comment w:id="47" w:author="Caroline Zentner" w:date="2026-05-06T14:40:00Z" w:initials="CZ">
    <w:p w14:paraId="4184771D" w14:textId="77777777" w:rsidR="00BB28DC" w:rsidRDefault="00BB28DC" w:rsidP="00BB28DC">
      <w:pPr>
        <w:pStyle w:val="Textodecomentrio"/>
      </w:pPr>
      <w:r>
        <w:rPr>
          <w:rStyle w:val="Refdecomentrio"/>
        </w:rPr>
        <w:annotationRef/>
      </w:r>
      <w:r>
        <w:t>Tendo como referência alguns editais recentes de aquisição de material (RP de Persianas, RP de eletrodomésticos), sugiro incluir mais alguns itens aqui:</w:t>
      </w:r>
    </w:p>
    <w:p w14:paraId="11DA5C4B" w14:textId="77777777" w:rsidR="00BB28DC" w:rsidRDefault="00BB28DC" w:rsidP="00BB28DC">
      <w:pPr>
        <w:pStyle w:val="Textodecomentrio"/>
      </w:pPr>
    </w:p>
    <w:p w14:paraId="01136B0A" w14:textId="77777777" w:rsidR="00BB28DC" w:rsidRDefault="00BB28DC" w:rsidP="00BB28DC">
      <w:pPr>
        <w:pStyle w:val="Textodecomentrio"/>
      </w:pPr>
    </w:p>
    <w:p w14:paraId="60FDFE2D" w14:textId="77777777" w:rsidR="00BB28DC" w:rsidRDefault="00BB28DC" w:rsidP="00BB28DC">
      <w:pPr>
        <w:pStyle w:val="Textodecomentrio"/>
      </w:pPr>
      <w:r>
        <w:t>2.1 Após a emissão do Termo de Recebimento Definitivo, a CONTRATADA deverá encaminhar ao CONTRATANTE a nota fiscal/fatura e as certidões de regularidade fiscal, social e trabalhista, tais como:</w:t>
      </w:r>
    </w:p>
    <w:p w14:paraId="0B0CF040" w14:textId="77777777" w:rsidR="00BB28DC" w:rsidRDefault="00BB28DC" w:rsidP="00BB28DC">
      <w:pPr>
        <w:pStyle w:val="Textodecomentrio"/>
      </w:pPr>
      <w:r>
        <w:t>2.1.1. Certidão informando ausência no Cadastro Informativo dos Créditos não Quitados de Órgãos e Entidades Estaduais - CADIN Estadual, emitida pela Secretaria da Fazenda do Estado de São Paulo nos termos da Lei Estadual nº 12.799/2008.</w:t>
      </w:r>
    </w:p>
    <w:p w14:paraId="0A697569" w14:textId="77777777" w:rsidR="00BB28DC" w:rsidRDefault="00BB28DC" w:rsidP="00BB28DC">
      <w:pPr>
        <w:pStyle w:val="Textodecomentrio"/>
      </w:pPr>
      <w:r>
        <w:t>2.1.2. Prova de regularidade perante a Fazenda Federal e Estadual do domicílio ou sede da CONTRATADA, ou outra equivalente, na forma da lei.</w:t>
      </w:r>
    </w:p>
    <w:p w14:paraId="0AC9EC6E" w14:textId="77777777" w:rsidR="00BB28DC" w:rsidRDefault="00BB28DC" w:rsidP="00BB28DC">
      <w:pPr>
        <w:pStyle w:val="Textodecomentrio"/>
      </w:pPr>
      <w:r>
        <w:t>2.1.3. Prova de regularidade com o Fundo de Garantia do Tempo de Serviço (FGTS).</w:t>
      </w:r>
    </w:p>
    <w:p w14:paraId="7F7FDCAC" w14:textId="77777777" w:rsidR="00BB28DC" w:rsidRDefault="00BB28DC" w:rsidP="00BB28DC">
      <w:pPr>
        <w:pStyle w:val="Textodecomentrio"/>
      </w:pPr>
      <w:r>
        <w:t>2.1.4.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1B250F3" w14:textId="77777777" w:rsidR="00BB28DC" w:rsidRDefault="00BB28DC" w:rsidP="00BB28DC">
      <w:pPr>
        <w:pStyle w:val="Textodecomentrio"/>
      </w:pPr>
      <w:r>
        <w:t>2.2. Recebidos os documentos e estes estando em ordem, o CONTRATANTE emitirá o Atestado de Recebimento e encaminhará a nota fiscal/fatura para exame e pagamento.</w:t>
      </w:r>
    </w:p>
  </w:comment>
  <w:comment w:id="48" w:author="Caroline Zentner" w:date="2026-05-06T14:41:00Z" w:initials="CZ">
    <w:p w14:paraId="07357CB8" w14:textId="77777777" w:rsidR="00BB28DC" w:rsidRDefault="00BB28DC" w:rsidP="00BB28DC">
      <w:pPr>
        <w:pStyle w:val="Textodecomentrio"/>
      </w:pPr>
      <w:r>
        <w:rPr>
          <w:rStyle w:val="Refdecomentrio"/>
        </w:rPr>
        <w:annotationRef/>
      </w:r>
      <w:r>
        <w:t>Os pagamentos serão efetuados</w:t>
      </w:r>
    </w:p>
  </w:comment>
  <w:comment w:id="49" w:author="Caroline Zentner" w:date="2026-05-06T14:41:00Z" w:initials="CZ">
    <w:p w14:paraId="5BE0A2D7" w14:textId="77777777" w:rsidR="00BB28DC" w:rsidRDefault="00BB28DC" w:rsidP="00BB28DC">
      <w:pPr>
        <w:pStyle w:val="Textodecomentrio"/>
      </w:pPr>
      <w:r>
        <w:rPr>
          <w:rStyle w:val="Refdecomentrio"/>
        </w:rPr>
        <w:annotationRef/>
      </w:r>
      <w:r>
        <w:t xml:space="preserve"> dos Termos de Recebimento Definitivo</w:t>
      </w:r>
    </w:p>
  </w:comment>
  <w:comment w:id="53" w:author="Caroline Zentner" w:date="2026-05-06T14:42:00Z" w:initials="CZ">
    <w:p w14:paraId="319419CD" w14:textId="77777777" w:rsidR="00BB28DC" w:rsidRDefault="00BB28DC" w:rsidP="00BB28DC">
      <w:pPr>
        <w:pStyle w:val="Textodecomentrio"/>
      </w:pPr>
      <w:r>
        <w:rPr>
          <w:rStyle w:val="Refdecomentrio"/>
        </w:rPr>
        <w:annotationRef/>
      </w:r>
      <w:r>
        <w:t>Sugiro passar o item 5 para a próxima página</w:t>
      </w:r>
    </w:p>
  </w:comment>
  <w:comment w:id="54" w:author="Caroline Zentner" w:date="2026-05-06T14:49:00Z" w:initials="CZ">
    <w:p w14:paraId="55EF2020" w14:textId="77777777" w:rsidR="00771DBC" w:rsidRDefault="00771DBC" w:rsidP="00771DBC">
      <w:pPr>
        <w:pStyle w:val="Textodecomentrio"/>
      </w:pPr>
      <w:r>
        <w:rPr>
          <w:rStyle w:val="Refdecomentrio"/>
        </w:rPr>
        <w:annotationRef/>
      </w:r>
      <w:r>
        <w:t>certidão que comprove</w:t>
      </w:r>
    </w:p>
  </w:comment>
  <w:comment w:id="55" w:author="Caroline Zentner" w:date="2026-05-06T14:49:00Z" w:initials="CZ">
    <w:p w14:paraId="7DA8A276" w14:textId="77777777" w:rsidR="00771DBC" w:rsidRDefault="00771DBC" w:rsidP="00771DBC">
      <w:pPr>
        <w:pStyle w:val="Textodecomentrio"/>
      </w:pPr>
      <w:r>
        <w:rPr>
          <w:rStyle w:val="Refdecomentrio"/>
        </w:rPr>
        <w:annotationRef/>
      </w:r>
      <w:r>
        <w:t>excluir</w:t>
      </w:r>
    </w:p>
  </w:comment>
  <w:comment w:id="56" w:author="Caroline Zentner" w:date="2026-05-06T14:49:00Z" w:initials="CZ">
    <w:p w14:paraId="4E9FCFA8" w14:textId="77777777" w:rsidR="00771DBC" w:rsidRDefault="00771DBC" w:rsidP="00771DBC">
      <w:pPr>
        <w:pStyle w:val="Textodecomentrio"/>
      </w:pPr>
      <w:r>
        <w:rPr>
          <w:rStyle w:val="Refdecomentrio"/>
        </w:rPr>
        <w:annotationRef/>
      </w:r>
      <w:r>
        <w:t>Deixar no singular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42D8F" w15:done="0"/>
  <w15:commentEx w15:paraId="63F526C2" w15:done="0"/>
  <w15:commentEx w15:paraId="3C1EA305" w15:done="0"/>
  <w15:commentEx w15:paraId="3459BE9C" w15:done="0"/>
  <w15:commentEx w15:paraId="71B250F3" w15:done="0"/>
  <w15:commentEx w15:paraId="07357CB8" w15:done="0"/>
  <w15:commentEx w15:paraId="5BE0A2D7" w15:done="0"/>
  <w15:commentEx w15:paraId="319419CD" w15:done="0"/>
  <w15:commentEx w15:paraId="55EF2020" w15:done="0"/>
  <w15:commentEx w15:paraId="7DA8A276" w15:done="0"/>
  <w15:commentEx w15:paraId="4E9FC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651B3" w16cex:dateUtc="2026-05-06T17:28:00Z"/>
  <w16cex:commentExtensible w16cex:durableId="3678B3C1" w16cex:dateUtc="2026-05-06T17:19:00Z"/>
  <w16cex:commentExtensible w16cex:durableId="07B220FD" w16cex:dateUtc="2026-05-06T17:02:00Z"/>
  <w16cex:commentExtensible w16cex:durableId="5B065689" w16cex:dateUtc="2026-05-06T17:35:00Z"/>
  <w16cex:commentExtensible w16cex:durableId="0FDA44A9" w16cex:dateUtc="2026-05-06T17:40:00Z"/>
  <w16cex:commentExtensible w16cex:durableId="200B0D23" w16cex:dateUtc="2026-05-06T17:41:00Z"/>
  <w16cex:commentExtensible w16cex:durableId="351D250B" w16cex:dateUtc="2026-05-06T17:41:00Z"/>
  <w16cex:commentExtensible w16cex:durableId="39A9B8A5" w16cex:dateUtc="2026-05-06T17:42:00Z"/>
  <w16cex:commentExtensible w16cex:durableId="48F092D5" w16cex:dateUtc="2026-05-06T17:49:00Z"/>
  <w16cex:commentExtensible w16cex:durableId="2F57A1C9" w16cex:dateUtc="2026-05-06T17:49:00Z"/>
  <w16cex:commentExtensible w16cex:durableId="55AA5C6D" w16cex:dateUtc="2026-05-06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42D8F" w16cid:durableId="47F651B3"/>
  <w16cid:commentId w16cid:paraId="63F526C2" w16cid:durableId="3678B3C1"/>
  <w16cid:commentId w16cid:paraId="3C1EA305" w16cid:durableId="07B220FD"/>
  <w16cid:commentId w16cid:paraId="3459BE9C" w16cid:durableId="5B065689"/>
  <w16cid:commentId w16cid:paraId="71B250F3" w16cid:durableId="0FDA44A9"/>
  <w16cid:commentId w16cid:paraId="07357CB8" w16cid:durableId="200B0D23"/>
  <w16cid:commentId w16cid:paraId="5BE0A2D7" w16cid:durableId="351D250B"/>
  <w16cid:commentId w16cid:paraId="319419CD" w16cid:durableId="39A9B8A5"/>
  <w16cid:commentId w16cid:paraId="55EF2020" w16cid:durableId="48F092D5"/>
  <w16cid:commentId w16cid:paraId="7DA8A276" w16cid:durableId="2F57A1C9"/>
  <w16cid:commentId w16cid:paraId="4E9FCFA8" w16cid:durableId="55AA5C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4FE9" w14:textId="77777777" w:rsidR="00DB795D" w:rsidRDefault="00DB795D">
      <w:r>
        <w:separator/>
      </w:r>
    </w:p>
  </w:endnote>
  <w:endnote w:type="continuationSeparator" w:id="0">
    <w:p w14:paraId="193FDAED" w14:textId="77777777" w:rsidR="00DB795D" w:rsidRDefault="00DB7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9112" w14:textId="77777777" w:rsidR="00DB795D" w:rsidRDefault="00DB795D">
      <w:r>
        <w:separator/>
      </w:r>
    </w:p>
  </w:footnote>
  <w:footnote w:type="continuationSeparator" w:id="0">
    <w:p w14:paraId="26DCF2F1" w14:textId="77777777" w:rsidR="00DB795D" w:rsidRDefault="00DB7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249"/>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05B"/>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2F5"/>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DBC"/>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8DC"/>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95D"/>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microsoft.com/office/2011/relationships/commentsExtended" Target="commentsExtended.xml"/><Relationship Id="rId58" Type="http://schemas.openxmlformats.org/officeDocument/2006/relationships/hyperlink" Target="https://sso.tce.sp.gov.br/Portal/cadastro/cadastro_usuario.xhtml" TargetMode="External"/><Relationship Id="rId74" Type="http://schemas.openxmlformats.org/officeDocument/2006/relationships/hyperlink" Target="mailto: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comments" Target="comments.xm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microsoft.com/office/2018/08/relationships/commentsExtensible" Target="commentsExtensible.xm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850</TotalTime>
  <Pages>64</Pages>
  <Words>21753</Words>
  <Characters>117470</Characters>
  <Application>Microsoft Office Word</Application>
  <DocSecurity>0</DocSecurity>
  <Lines>978</Lines>
  <Paragraphs>277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195</cp:revision>
  <cp:lastPrinted>2026-05-06T16:05:00Z</cp:lastPrinted>
  <dcterms:created xsi:type="dcterms:W3CDTF">2026-04-27T13:04:00Z</dcterms:created>
  <dcterms:modified xsi:type="dcterms:W3CDTF">2026-05-06T17:51:00Z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