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B1252E5" w:rsidR="00EB5980" w:rsidRPr="00EB5980" w:rsidRDefault="00EB5980" w:rsidP="00EB5980">
      <w:pPr>
        <w:rPr>
          <w:rFonts w:cs="Arial"/>
          <w:b/>
          <w:bCs/>
          <w:sz w:val="28"/>
          <w:szCs w:val="28"/>
        </w:rPr>
      </w:pPr>
      <w:r w:rsidRPr="0097706D">
        <w:rPr>
          <w:rFonts w:cs="Arial"/>
          <w:b/>
          <w:bCs/>
          <w:sz w:val="28"/>
          <w:szCs w:val="28"/>
          <w:highlight w:val="red"/>
        </w:rPr>
        <w:t xml:space="preserve">R$ </w:t>
      </w:r>
      <w:r w:rsidR="00792DA7">
        <w:rPr>
          <w:rFonts w:cs="Arial"/>
          <w:b/>
          <w:bCs/>
          <w:sz w:val="28"/>
          <w:szCs w:val="28"/>
          <w:highlight w:val="red"/>
        </w:rPr>
        <w:t>345.500,79</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51D227B8"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w:t>
      </w:r>
      <w:commentRangeStart w:id="19"/>
      <w:r w:rsidRPr="00BE2A9D">
        <w:rPr>
          <w:sz w:val="24"/>
          <w:szCs w:val="24"/>
          <w:highlight w:val="yellow"/>
        </w:rPr>
        <w:t>a</w:t>
      </w:r>
      <w:commentRangeEnd w:id="19"/>
      <w:r w:rsidR="00B00115" w:rsidRPr="00BE2A9D">
        <w:rPr>
          <w:rStyle w:val="Refdecomentrio"/>
          <w:sz w:val="24"/>
          <w:szCs w:val="24"/>
          <w:highlight w:val="yellow"/>
        </w:rPr>
        <w:commentReference w:id="19"/>
      </w:r>
      <w:r w:rsidRPr="00BE2A9D">
        <w:rPr>
          <w:sz w:val="24"/>
          <w:szCs w:val="24"/>
          <w:highlight w:val="yellow"/>
        </w:rPr>
        <w:t xml:space="preserve">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5"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20" w:name="_Toc135469227"/>
      <w:r w:rsidRPr="00B36518">
        <w:t>DO PREENCHIMENTO DA PROPOSTA</w:t>
      </w:r>
      <w:bookmarkEnd w:id="20"/>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6"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7"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8"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9"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40"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1"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2" w:name="_Toc135469228"/>
      <w:bookmarkEnd w:id="21"/>
      <w:r w:rsidRPr="00B36518">
        <w:lastRenderedPageBreak/>
        <w:t>DA ABERTURA DA SESSÃO, CLASSIFICAÇÃO DAS PROPOSTAS E FORMULAÇÃO DE LANCES</w:t>
      </w:r>
      <w:bookmarkEnd w:id="22"/>
    </w:p>
    <w:p w14:paraId="0B9CA62E" w14:textId="77777777" w:rsidR="001167EF" w:rsidRPr="00B36518" w:rsidRDefault="001167EF" w:rsidP="00AE46C4">
      <w:pPr>
        <w:pStyle w:val="Nivel2"/>
        <w:ind w:left="0" w:firstLine="0"/>
        <w:rPr>
          <w:sz w:val="24"/>
          <w:szCs w:val="24"/>
        </w:rPr>
      </w:pPr>
      <w:bookmarkStart w:id="23"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4"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0F3E41">
        <w:rPr>
          <w:b/>
          <w:bCs/>
          <w:color w:val="auto"/>
          <w:sz w:val="24"/>
          <w:szCs w:val="24"/>
          <w:highlight w:val="red"/>
        </w:rPr>
        <w:t xml:space="preserve">R$ </w:t>
      </w:r>
      <w:r w:rsidR="00792DA7">
        <w:rPr>
          <w:b/>
          <w:bCs/>
          <w:color w:val="auto"/>
          <w:sz w:val="24"/>
          <w:szCs w:val="24"/>
          <w:highlight w:val="red"/>
        </w:rPr>
        <w:t>2.</w:t>
      </w:r>
      <w:r w:rsidR="00306B13">
        <w:rPr>
          <w:b/>
          <w:bCs/>
          <w:color w:val="auto"/>
          <w:sz w:val="24"/>
          <w:szCs w:val="24"/>
          <w:highlight w:val="red"/>
        </w:rPr>
        <w:t>60</w:t>
      </w:r>
      <w:r w:rsidR="00792DA7">
        <w:rPr>
          <w:b/>
          <w:bCs/>
          <w:color w:val="auto"/>
          <w:sz w:val="24"/>
          <w:szCs w:val="24"/>
          <w:highlight w:val="red"/>
        </w:rPr>
        <w:t>0,00</w:t>
      </w:r>
      <w:r w:rsidRPr="000F3E41">
        <w:rPr>
          <w:b/>
          <w:bCs/>
          <w:color w:val="auto"/>
          <w:sz w:val="24"/>
          <w:szCs w:val="24"/>
          <w:highlight w:val="red"/>
        </w:rPr>
        <w:t xml:space="preserve"> </w:t>
      </w:r>
      <w:r w:rsidRPr="000F3E41">
        <w:rPr>
          <w:color w:val="auto"/>
          <w:sz w:val="24"/>
          <w:szCs w:val="24"/>
          <w:highlight w:val="red"/>
        </w:rPr>
        <w:t>(</w:t>
      </w:r>
      <w:r w:rsidR="00792DA7">
        <w:rPr>
          <w:color w:val="auto"/>
          <w:sz w:val="24"/>
          <w:szCs w:val="24"/>
          <w:highlight w:val="red"/>
        </w:rPr>
        <w:t>d</w:t>
      </w:r>
      <w:r w:rsidR="00792DA7" w:rsidRPr="00792DA7">
        <w:rPr>
          <w:color w:val="auto"/>
          <w:sz w:val="24"/>
          <w:szCs w:val="24"/>
          <w:highlight w:val="red"/>
        </w:rPr>
        <w:t xml:space="preserve">ois mil e </w:t>
      </w:r>
      <w:r w:rsidR="00306B13">
        <w:rPr>
          <w:color w:val="auto"/>
          <w:sz w:val="24"/>
          <w:szCs w:val="24"/>
          <w:highlight w:val="red"/>
        </w:rPr>
        <w:t>seiscentos</w:t>
      </w:r>
      <w:r w:rsidR="00792DA7" w:rsidRPr="00792DA7">
        <w:rPr>
          <w:color w:val="auto"/>
          <w:sz w:val="24"/>
          <w:szCs w:val="24"/>
          <w:highlight w:val="red"/>
        </w:rPr>
        <w:t xml:space="preserve"> reais</w:t>
      </w:r>
      <w:r w:rsidRPr="000F3E41">
        <w:rPr>
          <w:color w:val="auto"/>
          <w:sz w:val="24"/>
          <w:szCs w:val="24"/>
          <w:highlight w:val="red"/>
        </w:rPr>
        <w:t>)</w:t>
      </w:r>
      <w:bookmarkEnd w:id="24"/>
      <w:commentRangeStart w:id="25"/>
      <w:r w:rsidR="00306B13">
        <w:rPr>
          <w:color w:val="auto"/>
          <w:sz w:val="24"/>
          <w:szCs w:val="24"/>
        </w:rPr>
        <w:t>.</w:t>
      </w:r>
      <w:commentRangeEnd w:id="25"/>
      <w:r w:rsidR="00B06F5E" w:rsidRPr="00630FFC">
        <w:rPr>
          <w:rStyle w:val="Refdecomentrio"/>
          <w:sz w:val="24"/>
          <w:szCs w:val="24"/>
        </w:rPr>
        <w:commentReference w:id="25"/>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6"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7" w:name="_Hlk113697816"/>
      <w:bookmarkEnd w:id="26"/>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8" w:name="_Hlk113631522"/>
      <w:bookmarkEnd w:id="27"/>
    </w:p>
    <w:bookmarkEnd w:id="28"/>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41"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2"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3"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4"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9" w:name="art60§1i"/>
      <w:bookmarkEnd w:id="29"/>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30" w:name="art60§1ii"/>
      <w:bookmarkEnd w:id="30"/>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31" w:name="art60§1iii"/>
      <w:bookmarkEnd w:id="31"/>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2" w:name="art60§1iv"/>
      <w:bookmarkEnd w:id="32"/>
      <w:r w:rsidRPr="00B36518">
        <w:rPr>
          <w:sz w:val="24"/>
          <w:szCs w:val="24"/>
        </w:rPr>
        <w:t xml:space="preserve">empresas que comprovem a </w:t>
      </w:r>
      <w:r w:rsidRPr="00A83F42">
        <w:rPr>
          <w:sz w:val="24"/>
          <w:szCs w:val="24"/>
        </w:rPr>
        <w:t xml:space="preserve">prática de mitigação, nos termos da </w:t>
      </w:r>
      <w:hyperlink r:id="rId45"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3"/>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3" w:name="_Toc135469229"/>
      <w:r w:rsidRPr="00B36518">
        <w:t>DA FASE DE JULGAMENTO</w:t>
      </w:r>
      <w:bookmarkEnd w:id="33"/>
    </w:p>
    <w:p w14:paraId="7E95A5AC" w14:textId="74A689F4" w:rsidR="001167EF" w:rsidRPr="00B36518" w:rsidRDefault="001167EF" w:rsidP="00AE46C4">
      <w:pPr>
        <w:pStyle w:val="Nivel2"/>
        <w:ind w:left="0" w:firstLine="0"/>
        <w:rPr>
          <w:b/>
          <w:bCs/>
          <w:sz w:val="24"/>
          <w:szCs w:val="24"/>
          <w:lang w:eastAsia="ar-SA"/>
        </w:rPr>
      </w:pPr>
      <w:bookmarkStart w:id="34"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6"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4"/>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7"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8"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9"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0"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1"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2"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5" w:name="_Hlk135317550"/>
      <w:r w:rsidRPr="00B36518">
        <w:rPr>
          <w:sz w:val="24"/>
          <w:szCs w:val="24"/>
        </w:rPr>
        <w:t>Caso atendidas as condições de participação, prosseguirá a análise da fase de julgamento da proposta classificada em primeiro lugar.</w:t>
      </w:r>
    </w:p>
    <w:bookmarkEnd w:id="35"/>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3019C703"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w:t>
      </w:r>
      <w:commentRangeStart w:id="36"/>
      <w:r w:rsidRPr="00EB1807">
        <w:rPr>
          <w:sz w:val="24"/>
          <w:szCs w:val="24"/>
          <w:highlight w:val="yellow"/>
        </w:rPr>
        <w:t>o</w:t>
      </w:r>
      <w:commentRangeEnd w:id="36"/>
      <w:r w:rsidR="0000321C" w:rsidRPr="00EB1807">
        <w:rPr>
          <w:rStyle w:val="Refdecomentrio"/>
          <w:b/>
          <w:sz w:val="24"/>
          <w:szCs w:val="24"/>
          <w:highlight w:val="yellow"/>
        </w:rPr>
        <w:commentReference w:id="36"/>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7" w:name="_Hlk181864426"/>
      <w:r w:rsidR="00710220" w:rsidRPr="00B05314">
        <w:rPr>
          <w:color w:val="auto"/>
          <w:sz w:val="24"/>
          <w:szCs w:val="24"/>
          <w:highlight w:val="yellow"/>
          <w:lang w:eastAsia="en-US"/>
        </w:rPr>
        <w:t>serviço</w:t>
      </w:r>
      <w:bookmarkEnd w:id="37"/>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8" w:name="_Toc135469230"/>
      <w:r w:rsidRPr="00B36518">
        <w:t>DA FASE DE HABILITAÇÃO</w:t>
      </w:r>
      <w:bookmarkEnd w:id="38"/>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9"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9"/>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commentRangeStart w:id="40"/>
      <w:r w:rsidRPr="00967BE5">
        <w:rPr>
          <w:i w:val="0"/>
          <w:iCs w:val="0"/>
          <w:color w:val="auto"/>
          <w:sz w:val="24"/>
          <w:szCs w:val="24"/>
          <w:highlight w:val="yellow"/>
        </w:rPr>
        <w:t>N</w:t>
      </w:r>
      <w:commentRangeEnd w:id="40"/>
      <w:r w:rsidR="008F03AD" w:rsidRPr="00967BE5">
        <w:rPr>
          <w:rStyle w:val="Refdecomentrio"/>
          <w:i w:val="0"/>
          <w:iCs w:val="0"/>
          <w:color w:val="auto"/>
          <w:sz w:val="24"/>
          <w:szCs w:val="24"/>
          <w:highlight w:val="yellow"/>
        </w:rPr>
        <w:commentReference w:id="40"/>
      </w:r>
      <w:r w:rsidRPr="00967BE5">
        <w:rPr>
          <w:i w:val="0"/>
          <w:iCs w:val="0"/>
          <w:color w:val="auto"/>
          <w:sz w:val="24"/>
          <w:szCs w:val="24"/>
          <w:highlight w:val="yellow"/>
        </w:rPr>
        <w:t>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1"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w:t>
      </w:r>
      <w:r w:rsidRPr="00B36518">
        <w:rPr>
          <w:sz w:val="24"/>
          <w:szCs w:val="24"/>
        </w:rPr>
        <w:lastRenderedPageBreak/>
        <w:t xml:space="preserve">digital, no prazo de </w:t>
      </w:r>
      <w:r w:rsidRPr="00B36518">
        <w:rPr>
          <w:color w:val="auto"/>
          <w:sz w:val="24"/>
          <w:szCs w:val="24"/>
        </w:rPr>
        <w:t>2 (duas) horas</w:t>
      </w:r>
      <w:r w:rsidRPr="00B36518">
        <w:rPr>
          <w:sz w:val="24"/>
          <w:szCs w:val="24"/>
        </w:rPr>
        <w:t>, prorrogável por igual período, contado da solicitação do pregoeiro.</w:t>
      </w:r>
      <w:bookmarkEnd w:id="41"/>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42"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2"/>
    </w:p>
    <w:p w14:paraId="2C53ACCA" w14:textId="44FF8651" w:rsidR="001167EF" w:rsidRPr="00B36518" w:rsidRDefault="001167EF" w:rsidP="00AE46C4">
      <w:pPr>
        <w:pStyle w:val="Nivel2"/>
        <w:ind w:left="0" w:firstLine="0"/>
        <w:rPr>
          <w:sz w:val="24"/>
          <w:szCs w:val="24"/>
        </w:rPr>
      </w:pPr>
      <w:bookmarkStart w:id="43"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43"/>
    </w:p>
    <w:p w14:paraId="21188964" w14:textId="0BC75A20" w:rsidR="001167EF" w:rsidRPr="00B36518" w:rsidRDefault="001167EF" w:rsidP="00AE46C4">
      <w:pPr>
        <w:pStyle w:val="Nivel2"/>
        <w:ind w:left="0" w:firstLine="0"/>
        <w:rPr>
          <w:sz w:val="24"/>
          <w:szCs w:val="24"/>
        </w:rPr>
      </w:pPr>
      <w:bookmarkStart w:id="44"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4"/>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w:t>
      </w:r>
      <w:r w:rsidRPr="00B36518">
        <w:rPr>
          <w:sz w:val="24"/>
          <w:szCs w:val="24"/>
        </w:rPr>
        <w:lastRenderedPageBreak/>
        <w:t xml:space="preserve">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5" w:name="_Toc135469233"/>
      <w:r w:rsidRPr="00B36518">
        <w:t>DOS RECURSOS</w:t>
      </w:r>
      <w:bookmarkEnd w:id="45"/>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6" w:name="_Hlk135318381"/>
      <w:bookmarkStart w:id="47" w:name="_Hlk135315794"/>
      <w:r w:rsidRPr="00B36518">
        <w:rPr>
          <w:sz w:val="24"/>
          <w:szCs w:val="24"/>
        </w:rPr>
        <w:t>o prazo para a manifestação da intenção de recorrer não será inferior a 10 (dez) minutos;</w:t>
      </w:r>
      <w:bookmarkEnd w:id="46"/>
    </w:p>
    <w:bookmarkEnd w:id="47"/>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lastRenderedPageBreak/>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61"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8" w:name="_Toc135469234"/>
      <w:r w:rsidRPr="00B36518">
        <w:t>DAS INFRAÇÕES ADMINISTRATIVAS E SANÇÕES</w:t>
      </w:r>
      <w:bookmarkEnd w:id="48"/>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9" w:name="_Toc135469235"/>
      <w:r w:rsidRPr="00B36518">
        <w:t>DA IMPUGNAÇÃO AO EDITAL E DO PEDIDO DE ESCLARECIMENTO</w:t>
      </w:r>
      <w:bookmarkEnd w:id="49"/>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3"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4"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50" w:name="_Toc135469236"/>
      <w:r w:rsidRPr="00B36518">
        <w:t>DAS DISPOSIÇÕES GERAIS</w:t>
      </w:r>
      <w:bookmarkEnd w:id="50"/>
    </w:p>
    <w:p w14:paraId="64BB97B9" w14:textId="77777777" w:rsidR="001167EF" w:rsidRPr="00B36518" w:rsidRDefault="001167EF" w:rsidP="00AC1854">
      <w:pPr>
        <w:pStyle w:val="Nivel2"/>
        <w:keepNext/>
        <w:spacing w:before="50"/>
        <w:ind w:left="0" w:firstLine="0"/>
        <w:rPr>
          <w:sz w:val="24"/>
          <w:szCs w:val="24"/>
        </w:rPr>
      </w:pPr>
      <w:bookmarkStart w:id="51" w:name="_Hlk82473550"/>
      <w:r w:rsidRPr="00B36518">
        <w:rPr>
          <w:sz w:val="24"/>
          <w:szCs w:val="24"/>
        </w:rPr>
        <w:t xml:space="preserve">Exaurida a fase recursal, será observado o disposto no art. 71 da </w:t>
      </w:r>
      <w:hyperlink r:id="rId65"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6"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lastRenderedPageBreak/>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7"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DA34AE"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8" w:history="1">
        <w:r w:rsidRPr="00B36518">
          <w:rPr>
            <w:rStyle w:val="Hyperlink"/>
            <w:sz w:val="24"/>
            <w:szCs w:val="24"/>
          </w:rPr>
          <w:t>Lei nº 14.133, de 2021</w:t>
        </w:r>
      </w:hyperlink>
      <w:commentRangeStart w:id="52"/>
      <w:r w:rsidR="003A0ED6" w:rsidRPr="003A0ED6">
        <w:rPr>
          <w:rStyle w:val="Hyperlink"/>
          <w:color w:val="auto"/>
          <w:sz w:val="24"/>
          <w:szCs w:val="24"/>
          <w:u w:val="none"/>
        </w:rPr>
        <w:t>.</w:t>
      </w:r>
      <w:commentRangeEnd w:id="52"/>
      <w:r w:rsidR="00CC4760" w:rsidRPr="00DA34AE">
        <w:rPr>
          <w:rStyle w:val="Refdecomentrio"/>
          <w:sz w:val="24"/>
          <w:szCs w:val="24"/>
        </w:rPr>
        <w:commentReference w:id="52"/>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lastRenderedPageBreak/>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1"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lastRenderedPageBreak/>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51"/>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72"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73"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4"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commentRangeStart w:id="53"/>
      <w:r w:rsidRPr="00F42977">
        <w:rPr>
          <w:rFonts w:eastAsia="Times New Roman" w:cs="Arial"/>
          <w:color w:val="000000"/>
          <w:highlight w:val="yellow"/>
          <w:lang w:eastAsia="pt-BR"/>
        </w:rPr>
        <w:t xml:space="preserve">4.3.3. A vistoria acompanhada poderá ser agendada pelo e-mail </w:t>
      </w:r>
      <w:hyperlink r:id="rId75"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18A7E9C"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4.3.4. Após a vistoria será fornecido Atestado de Vistoria do TCESP no qual constará:</w:t>
      </w:r>
    </w:p>
    <w:p w14:paraId="5927FDAA"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4.3.4.1. Nome e CNPJ da empresa;</w:t>
      </w:r>
    </w:p>
    <w:p w14:paraId="6E3B382C"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4.3.4.2. Nome do representante da empresa que participou da vistoria;</w:t>
      </w:r>
    </w:p>
    <w:p w14:paraId="70E6F2E2"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4.3.4.3. Data;</w:t>
      </w:r>
    </w:p>
    <w:p w14:paraId="6700AE87"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4.3.4.4. Assinatura do representante da empresa;</w:t>
      </w:r>
    </w:p>
    <w:p w14:paraId="5A7038E5" w14:textId="2465F5F8" w:rsidR="00F42977" w:rsidRPr="00F42977" w:rsidRDefault="00F42977" w:rsidP="002535E4">
      <w:pPr>
        <w:pStyle w:val="textojustificado"/>
        <w:spacing w:before="120" w:beforeAutospacing="0" w:after="120" w:afterAutospacing="0"/>
        <w:ind w:left="1276" w:right="120"/>
        <w:jc w:val="both"/>
        <w:rPr>
          <w:rFonts w:ascii="Arial" w:hAnsi="Arial" w:cs="Arial"/>
          <w:color w:val="000000"/>
        </w:rPr>
      </w:pPr>
      <w:r w:rsidRPr="00F42977">
        <w:rPr>
          <w:rFonts w:ascii="Arial" w:hAnsi="Arial" w:cs="Arial"/>
          <w:color w:val="000000"/>
          <w:highlight w:val="yellow"/>
        </w:rPr>
        <w:t>4.3.4.5. Assinatura do representante do TCESP.</w:t>
      </w:r>
      <w:commentRangeEnd w:id="53"/>
      <w:r w:rsidR="002535E4" w:rsidRPr="00F42977">
        <w:rPr>
          <w:rStyle w:val="Refdecomentrio"/>
          <w:rFonts w:ascii="Arial" w:hAnsi="Arial" w:cs="Arial"/>
          <w:color w:val="000000"/>
          <w:sz w:val="24"/>
          <w:szCs w:val="24"/>
        </w:rPr>
        <w:commentReference w:id="53"/>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5.1.2. Segundo as boas práticas da área é recomendado o revezamento a cada 20 minutos com no mínimo 2 (dois) profissionais em eventos com duração </w:t>
      </w:r>
      <w:r w:rsidRPr="004543C5">
        <w:rPr>
          <w:rFonts w:ascii="Arial" w:hAnsi="Arial" w:cs="Arial"/>
          <w:color w:val="000000"/>
        </w:rPr>
        <w:lastRenderedPageBreak/>
        <w:t>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5.2.1.1. Curso superior ou técnico reconhecido pelo MEC de Tradução e Interpretação com habilitação em Libras;</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xml:space="preserve">, para a realização dos ajustes </w:t>
      </w:r>
      <w:r w:rsidRPr="004543C5">
        <w:rPr>
          <w:rFonts w:ascii="Arial" w:hAnsi="Arial" w:cs="Arial"/>
          <w:color w:val="000000"/>
        </w:rPr>
        <w:lastRenderedPageBreak/>
        <w:t>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5.8.1.2. O preposto deverá comparecer às dependências do CONTRATANTE, no prazo de até 2 (dois) dias úteis, em caso de eventual solicitação da COMISSÃO</w:t>
      </w:r>
      <w:commentRangeStart w:id="54"/>
      <w:r w:rsidRPr="004543C5">
        <w:rPr>
          <w:rFonts w:ascii="Arial" w:hAnsi="Arial" w:cs="Arial"/>
          <w:color w:val="000000"/>
        </w:rPr>
        <w:t xml:space="preserve"> </w:t>
      </w:r>
      <w:commentRangeEnd w:id="54"/>
      <w:r w:rsidR="00486A2C" w:rsidRPr="004543C5">
        <w:rPr>
          <w:rStyle w:val="Refdecomentrio"/>
          <w:rFonts w:ascii="Arial" w:hAnsi="Arial" w:cs="Arial"/>
          <w:color w:val="000000"/>
          <w:sz w:val="24"/>
          <w:szCs w:val="24"/>
        </w:rPr>
        <w:commentReference w:id="54"/>
      </w:r>
      <w:r w:rsidRPr="004543C5">
        <w:rPr>
          <w:rFonts w:ascii="Arial" w:hAnsi="Arial" w:cs="Arial"/>
          <w:color w:val="000000"/>
        </w:rPr>
        <w:t>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1EBDB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70560123"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commentRangeStart w:id="55"/>
      <w:r w:rsidRPr="004543C5">
        <w:rPr>
          <w:rFonts w:ascii="Arial" w:hAnsi="Arial" w:cs="Arial"/>
          <w:color w:val="000000"/>
        </w:rPr>
        <w:lastRenderedPageBreak/>
        <w:t> </w:t>
      </w:r>
    </w:p>
    <w:p w14:paraId="65E2FFAF"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1F526781" w14:textId="77777777" w:rsidR="007D537E" w:rsidRPr="004543C5" w:rsidRDefault="007D537E" w:rsidP="004543C5">
      <w:pPr>
        <w:pStyle w:val="textojustificado"/>
        <w:spacing w:before="120" w:beforeAutospacing="0" w:after="120" w:afterAutospacing="0"/>
        <w:ind w:left="120" w:right="120"/>
        <w:jc w:val="both"/>
        <w:rPr>
          <w:rFonts w:ascii="Arial" w:hAnsi="Arial" w:cs="Arial"/>
          <w:color w:val="000000"/>
        </w:rPr>
      </w:pPr>
    </w:p>
    <w:p w14:paraId="2E767E6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commentRangeEnd w:id="55"/>
      <w:r w:rsidR="00961938" w:rsidRPr="004543C5">
        <w:rPr>
          <w:rStyle w:val="Refdecomentrio"/>
          <w:rFonts w:ascii="Arial" w:hAnsi="Arial" w:cs="Arial"/>
          <w:color w:val="000000"/>
          <w:sz w:val="24"/>
          <w:szCs w:val="24"/>
        </w:rPr>
        <w:commentReference w:id="55"/>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6.2.4. Manter a disciplina entre os seus funcionários, que deverão comportar-se com urbanidade e civilidade, zelando pelo ambiente de trabalho e mantendo </w:t>
      </w:r>
      <w:r w:rsidRPr="004543C5">
        <w:rPr>
          <w:rFonts w:ascii="Arial" w:hAnsi="Arial" w:cs="Arial"/>
          <w:color w:val="000000"/>
        </w:rPr>
        <w:lastRenderedPageBreak/>
        <w:t>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7.1.2.1. A fiscalização não exclui nem reduz a responsabilidade da CONTRATADA, inclusive perante terceiros, por qualquer irregularidade na prestação dos serviços e, na ocorrência desta, não implica em </w:t>
      </w:r>
      <w:r w:rsidRPr="004543C5">
        <w:rPr>
          <w:rFonts w:ascii="Arial" w:hAnsi="Arial" w:cs="Arial"/>
          <w:color w:val="000000"/>
        </w:rPr>
        <w:lastRenderedPageBreak/>
        <w:t>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8.2.2. Emitir a Autorização para Início de Serviços e os Atestados de Realização de Serviços e autorizar a emissão das notas fiscais/faturas, 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w:t>
      </w:r>
      <w:commentRangeStart w:id="56"/>
      <w:r w:rsidRPr="004543C5">
        <w:rPr>
          <w:rFonts w:ascii="Arial" w:hAnsi="Arial" w:cs="Arial"/>
          <w:color w:val="000000"/>
        </w:rPr>
        <w:t xml:space="preserve"> </w:t>
      </w:r>
      <w:commentRangeEnd w:id="56"/>
      <w:r w:rsidR="00F603B3" w:rsidRPr="004543C5">
        <w:rPr>
          <w:rStyle w:val="Refdecomentrio"/>
          <w:rFonts w:ascii="Arial" w:hAnsi="Arial" w:cs="Arial"/>
          <w:color w:val="000000"/>
          <w:sz w:val="24"/>
          <w:szCs w:val="24"/>
        </w:rPr>
        <w:commentReference w:id="56"/>
      </w:r>
      <w:r w:rsidRPr="004543C5">
        <w:rPr>
          <w:rFonts w:ascii="Arial" w:hAnsi="Arial" w:cs="Arial"/>
          <w:color w:val="000000"/>
        </w:rPr>
        <w:t>documentos, materiais e equipamentos.</w:t>
      </w:r>
    </w:p>
    <w:p w14:paraId="7FD9F69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8.3.4. Comunicar à GESTÃO DO </w:t>
      </w:r>
      <w:commentRangeStart w:id="57"/>
      <w:r w:rsidRPr="004543C5">
        <w:rPr>
          <w:rFonts w:ascii="Arial" w:hAnsi="Arial" w:cs="Arial"/>
          <w:color w:val="000000"/>
        </w:rPr>
        <w:t>CONTATO</w:t>
      </w:r>
      <w:commentRangeEnd w:id="57"/>
      <w:r w:rsidR="00F62F8A" w:rsidRPr="004543C5">
        <w:rPr>
          <w:rStyle w:val="Refdecomentrio"/>
          <w:rFonts w:ascii="Arial" w:hAnsi="Arial" w:cs="Arial"/>
          <w:color w:val="000000"/>
          <w:sz w:val="24"/>
          <w:szCs w:val="24"/>
        </w:rPr>
        <w:commentReference w:id="57"/>
      </w:r>
      <w:r w:rsidRPr="004543C5">
        <w:rPr>
          <w:rFonts w:ascii="Arial" w:hAnsi="Arial" w:cs="Arial"/>
          <w:color w:val="000000"/>
        </w:rPr>
        <w:t>,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9.2.2. Quando da emissão da(s) Nota(s) Fiscal(is)/Fatura(s), a CONTRATADA deverá destacar o valor da retenção, a título de “RETENÇÃO PARA O ISS”. </w:t>
      </w:r>
      <w:r w:rsidRPr="004543C5">
        <w:rPr>
          <w:rFonts w:ascii="Arial" w:hAnsi="Arial" w:cs="Arial"/>
          <w:color w:val="000000"/>
        </w:rPr>
        <w:lastRenderedPageBreak/>
        <w:t>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9.2.2.1. Para os serviços prestados nos Municípios em que a legislação municipal não determine a retenção do ISSQN pelo CONTRATANTE, a 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w:t>
      </w:r>
      <w:commentRangeStart w:id="58"/>
      <w:r w:rsidRPr="004543C5">
        <w:rPr>
          <w:rFonts w:ascii="Arial" w:hAnsi="Arial" w:cs="Arial"/>
          <w:color w:val="000000"/>
        </w:rPr>
        <w:t xml:space="preserve"> </w:t>
      </w:r>
      <w:commentRangeEnd w:id="58"/>
      <w:r w:rsidR="00A923C7" w:rsidRPr="004543C5">
        <w:rPr>
          <w:rStyle w:val="Refdecomentrio"/>
          <w:rFonts w:ascii="Arial" w:hAnsi="Arial" w:cs="Arial"/>
          <w:color w:val="000000"/>
          <w:sz w:val="24"/>
          <w:szCs w:val="24"/>
        </w:rPr>
        <w:commentReference w:id="58"/>
      </w:r>
      <w:r w:rsidRPr="004543C5">
        <w:rPr>
          <w:rFonts w:ascii="Arial" w:hAnsi="Arial" w:cs="Arial"/>
          <w:color w:val="000000"/>
        </w:rPr>
        <w:t>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10.3.2.5. 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10.3.4.3.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835A13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commentRangeStart w:id="59"/>
      <w:r w:rsidRPr="004543C5">
        <w:rPr>
          <w:rFonts w:ascii="Arial" w:hAnsi="Arial" w:cs="Arial"/>
          <w:color w:val="000000"/>
        </w:rPr>
        <w:t>11.1. Após a homologação da licitação, em sendo realizada a contratação, sua formalização ocorrerá mediante a assinatura de Termo de Contrato, cuja Minuta integrará o futuro edital como Anexo.</w:t>
      </w:r>
    </w:p>
    <w:p w14:paraId="3C763F7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11.1.1. 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1F6E014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11.1.2. Se não for possível atualizar os documentos referidos no subitem acima por meio eletrônico hábil de informações, o Adjudicatário será notificado para, no prazo de 2 (dois) dias úteis, comprovar a sua situação de regularidade mediante a apresentação das certidões respectivas com prazos de validade em plena vigência, sob pena de a contratação não se realizar.</w:t>
      </w:r>
    </w:p>
    <w:p w14:paraId="5A334E4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11.2. Constituem, ainda, condições para a celebração da contratação:</w:t>
      </w:r>
    </w:p>
    <w:p w14:paraId="7D4F5C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11.2.1. Inexistência de registros em nome do Adjudicatário no “Cadastro Informativo dos Créditos não Quitados de Órgãos e Entidades Estaduais do Estado de São Paulo - CADIN ESTADUAL”, o qual deverá ser consultado por ocasião da respectiva celebração;</w:t>
      </w:r>
    </w:p>
    <w:p w14:paraId="68A612D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11.2.2. Antes de formalizar ou prorrogar o prazo de vigência do Contrato, o CONTRATANTE verificará a regularidade fiscal da CONTRATADA, consultará o Cadastro Nacional de Empresas Inidôneas e Suspensas (CEIS), o Cadastro Nacional de Empresas Punidas (CNEP), os sítios E-Sanções da Bolsa Eletrônica de Compras de São Paulo e a Relação de Apenados do TCESP, e emitirá as certidões negativas de inidoneidade, de impedimento e de débitos trabalhistas;</w:t>
      </w:r>
    </w:p>
    <w:p w14:paraId="462E44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11.2.3. Prestação de Garantia Contratual: As condições para a prestação de garantia contratual estão previstas na Minuta de Contrato, que integrará o futuro edital como Anexo.</w:t>
      </w:r>
    </w:p>
    <w:p w14:paraId="781940D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11.2.3.1. A prestação da garantia pela CONTRATADA, quando optar pela modalidade "seguro-garantia", deverá ocorrer no prazo de até 1 (um) mês, contado da data de homologação da licitação e anterior à assinatura do Contrato.</w:t>
      </w:r>
    </w:p>
    <w:p w14:paraId="7BD8D13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11.3. O Termo de Contrato deverá ser assinado eletronicamente pelo Adjudicatário no prazo de </w:t>
      </w:r>
      <w:r w:rsidRPr="004543C5">
        <w:rPr>
          <w:rFonts w:ascii="Arial" w:hAnsi="Arial" w:cs="Arial"/>
          <w:b/>
          <w:bCs/>
          <w:color w:val="000000"/>
        </w:rPr>
        <w:t>até 5 (cinco) dias úteis</w:t>
      </w:r>
      <w:r w:rsidRPr="004543C5">
        <w:rPr>
          <w:rFonts w:ascii="Arial" w:hAnsi="Arial" w:cs="Arial"/>
          <w:color w:val="000000"/>
        </w:rPr>
        <w:t>, contados da data de sua disponibilização no Sistema Eletrônico de Informações – SEI, podendo ser prorrogado uma vez por igual período, mediante solicitação da parte durante seu transcurso, devidamente justificada, e desde que o motivo apresentado seja aceito pelo CONTRATANTE, sob pena de decair do direito à contratação se não o fizer, sem prejuízo das sanções previstas no edital e na legislação vigente.</w:t>
      </w:r>
    </w:p>
    <w:p w14:paraId="47DF20D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11.3.1. O Adjudicatário será cientificado da disponibilização do Contrato para assinatura exclusivamente por meio do e-mail informado no Sistema de Cadastramento Unificado de Fornecedores - SICAF.</w:t>
      </w:r>
    </w:p>
    <w:p w14:paraId="55FBCDA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11.3.2. O Adjudicatário deverá solicitar seu </w:t>
      </w:r>
      <w:r w:rsidRPr="004543C5">
        <w:rPr>
          <w:rFonts w:ascii="Arial" w:hAnsi="Arial" w:cs="Arial"/>
          <w:i/>
          <w:iCs/>
          <w:color w:val="000000"/>
        </w:rPr>
        <w:t>login</w:t>
      </w:r>
      <w:r w:rsidRPr="004543C5">
        <w:rPr>
          <w:rFonts w:ascii="Arial" w:hAnsi="Arial" w:cs="Arial"/>
          <w:color w:val="000000"/>
        </w:rPr>
        <w:t> e senha para assinatura eletrônica do Contrato em conformidade com a regulamentação do Sistema Eletrônico de Informações – SEI, no âmbito deste Tribunal de Contas. Maiores informações poderão ser obtidas junto à Seção de Contratos (DCP-1), pelos telefones (11) 3292-3765, e-mail: </w:t>
      </w:r>
      <w:hyperlink r:id="rId77" w:tgtFrame="_blank" w:history="1">
        <w:r w:rsidRPr="004543C5">
          <w:rPr>
            <w:rStyle w:val="Hyperlink"/>
            <w:rFonts w:ascii="Arial" w:hAnsi="Arial" w:cs="Arial"/>
          </w:rPr>
          <w:t>dcp1@tce.sp.gov.br</w:t>
        </w:r>
      </w:hyperlink>
      <w:r w:rsidRPr="004543C5">
        <w:rPr>
          <w:rFonts w:ascii="Arial" w:hAnsi="Arial" w:cs="Arial"/>
          <w:color w:val="000000"/>
        </w:rPr>
        <w:t>.</w:t>
      </w:r>
    </w:p>
    <w:p w14:paraId="380DF2B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11.4. Na hipótese de o vencedor da licitação não comprovar manter as condições de habilitação e preencher as condições de contratação consignadas no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w:t>
      </w:r>
      <w:r w:rsidRPr="004543C5">
        <w:rPr>
          <w:rFonts w:ascii="Arial" w:hAnsi="Arial" w:cs="Arial"/>
          <w:color w:val="000000"/>
        </w:rPr>
        <w:lastRenderedPageBreak/>
        <w:t>procedimento e as condições estabelecidas no artigo 90 da Lei Federal nº 14.133/2021.</w:t>
      </w:r>
    </w:p>
    <w:p w14:paraId="0A25F9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11.4.1.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commentRangeEnd w:id="59"/>
      <w:r w:rsidR="00592E2D" w:rsidRPr="004543C5">
        <w:rPr>
          <w:rStyle w:val="Refdecomentrio"/>
          <w:rFonts w:ascii="Arial" w:hAnsi="Arial" w:cs="Arial"/>
          <w:color w:val="000000"/>
          <w:sz w:val="24"/>
          <w:szCs w:val="24"/>
        </w:rPr>
        <w:commentReference w:id="59"/>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73CDF1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12.1. A estimativa da contratação é de </w:t>
      </w:r>
      <w:r w:rsidRPr="004543C5">
        <w:rPr>
          <w:rFonts w:ascii="Arial" w:hAnsi="Arial" w:cs="Arial"/>
          <w:b/>
          <w:bCs/>
          <w:color w:val="000000"/>
        </w:rPr>
        <w:t xml:space="preserve">R$ </w:t>
      </w:r>
      <w:r w:rsidR="006006ED" w:rsidRPr="006006ED">
        <w:rPr>
          <w:rFonts w:ascii="Arial" w:hAnsi="Arial" w:cs="Arial"/>
          <w:b/>
          <w:bCs/>
          <w:color w:val="000000"/>
          <w:highlight w:val="red"/>
        </w:rPr>
        <w:t>345.500,79</w:t>
      </w:r>
      <w:r w:rsidRPr="008C3F7E">
        <w:rPr>
          <w:rFonts w:ascii="Arial" w:hAnsi="Arial" w:cs="Arial"/>
          <w:b/>
          <w:bCs/>
          <w:color w:val="000000"/>
          <w:highlight w:val="red"/>
        </w:rPr>
        <w:t> </w:t>
      </w:r>
      <w:r w:rsidRPr="008C3F7E">
        <w:rPr>
          <w:rFonts w:ascii="Arial" w:hAnsi="Arial" w:cs="Arial"/>
          <w:color w:val="000000"/>
          <w:highlight w:val="red"/>
        </w:rPr>
        <w:t>(</w:t>
      </w:r>
      <w:r w:rsidR="00CB6EAE" w:rsidRPr="00CB6EAE">
        <w:rPr>
          <w:rFonts w:ascii="Arial" w:hAnsi="Arial" w:cs="Arial"/>
          <w:color w:val="000000"/>
          <w:highlight w:val="red"/>
        </w:rPr>
        <w:t>trezentos e quarenta e cinco mil e quinhentos reais e setenta e nove centavos)</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Pr>
          <w:rFonts w:eastAsia="Times New Roman" w:cs="Arial"/>
          <w:color w:val="000000"/>
          <w:highlight w:val="red"/>
          <w:lang w:eastAsia="pt-BR"/>
        </w:rPr>
        <w:t>31</w:t>
      </w:r>
      <w:r w:rsidRPr="008C3F7E">
        <w:rPr>
          <w:rFonts w:eastAsia="Times New Roman" w:cs="Arial"/>
          <w:color w:val="000000"/>
          <w:highlight w:val="red"/>
          <w:lang w:eastAsia="pt-BR"/>
        </w:rPr>
        <w:t>/</w:t>
      </w:r>
      <w:r w:rsidR="006006ED">
        <w:rPr>
          <w:rFonts w:eastAsia="Times New Roman" w:cs="Arial"/>
          <w:color w:val="000000"/>
          <w:highlight w:val="red"/>
          <w:lang w:eastAsia="pt-BR"/>
        </w:rPr>
        <w:t>03</w:t>
      </w:r>
      <w:r w:rsidRPr="008C3F7E">
        <w:rPr>
          <w:rFonts w:eastAsia="Times New Roman" w:cs="Arial"/>
          <w:color w:val="000000"/>
          <w:highlight w:val="red"/>
          <w:lang w:eastAsia="pt-BR"/>
        </w:rPr>
        <w:t>/</w:t>
      </w:r>
      <w:r w:rsidR="006006ED" w:rsidRPr="006006ED">
        <w:rPr>
          <w:rFonts w:eastAsia="Times New Roman" w:cs="Arial"/>
          <w:color w:val="000000"/>
          <w:highlight w:val="red"/>
          <w:lang w:eastAsia="pt-BR"/>
        </w:rPr>
        <w:t>26</w:t>
      </w:r>
      <w:commentRangeStart w:id="60"/>
      <w:r w:rsidRPr="006006ED">
        <w:rPr>
          <w:rFonts w:eastAsia="Times New Roman" w:cs="Arial"/>
          <w:color w:val="000000"/>
          <w:highlight w:val="red"/>
          <w:lang w:eastAsia="pt-BR"/>
        </w:rPr>
        <w:t>;</w:t>
      </w:r>
      <w:commentRangeEnd w:id="60"/>
      <w:r w:rsidR="00B604A6" w:rsidRPr="008C3F7E">
        <w:rPr>
          <w:rStyle w:val="Refdecomentrio"/>
          <w:rFonts w:eastAsia="Times New Roman" w:cs="Arial"/>
          <w:color w:val="000000"/>
          <w:sz w:val="24"/>
          <w:szCs w:val="24"/>
          <w:lang w:eastAsia="pt-BR"/>
        </w:rPr>
        <w:commentReference w:id="60"/>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lastRenderedPageBreak/>
        <w:t>IPC/IPCo = variação do IPC FIPE - Índice de Preço ao Consumidor, ocorrida entre o mês de referência de preços, ou o mês do último reajuste aplicado, e o mês de aplicação do reajuste.</w:t>
      </w:r>
    </w:p>
    <w:p w14:paraId="64A29D3E" w14:textId="7787BF4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commentRangeStart w:id="61"/>
      <w:r w:rsidRPr="004543C5">
        <w:rPr>
          <w:rFonts w:ascii="Arial" w:hAnsi="Arial" w:cs="Arial"/>
          <w:color w:val="000000"/>
        </w:rPr>
        <w:t>1</w:t>
      </w:r>
      <w:commentRangeEnd w:id="61"/>
      <w:r w:rsidR="00EB148E" w:rsidRPr="004543C5">
        <w:rPr>
          <w:rStyle w:val="Refdecomentrio"/>
          <w:rFonts w:ascii="Arial" w:hAnsi="Arial" w:cs="Arial"/>
          <w:color w:val="000000"/>
          <w:sz w:val="24"/>
          <w:szCs w:val="24"/>
        </w:rPr>
        <w:commentReference w:id="61"/>
      </w:r>
      <w:r w:rsidRPr="004543C5">
        <w:rPr>
          <w:rFonts w:ascii="Arial" w:hAnsi="Arial" w:cs="Arial"/>
          <w:color w:val="000000"/>
        </w:rPr>
        <w:t>2.2.</w:t>
      </w:r>
      <w:r w:rsidR="008C3F7E" w:rsidRPr="008C3F7E">
        <w:rPr>
          <w:rFonts w:ascii="Arial" w:hAnsi="Arial" w:cs="Arial"/>
          <w:color w:val="000000"/>
          <w:highlight w:val="green"/>
        </w:rPr>
        <w:t>4</w:t>
      </w:r>
      <w:r w:rsidRPr="004543C5">
        <w:rPr>
          <w:rFonts w:ascii="Arial" w:hAnsi="Arial" w:cs="Arial"/>
          <w:color w:val="000000"/>
        </w:rPr>
        <w:t>. 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0E44694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5</w:t>
      </w:r>
      <w:r w:rsidRPr="004543C5">
        <w:rPr>
          <w:rFonts w:ascii="Arial" w:hAnsi="Arial" w:cs="Arial"/>
          <w:color w:val="000000"/>
        </w:rPr>
        <w:t>. Nas aferições finais, o(s) índice(s) utilizado(s) para reajuste será(ão), obrigatoriamente, o(s) definitivo(s).</w:t>
      </w:r>
    </w:p>
    <w:p w14:paraId="72BA7BEF" w14:textId="248CB95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6</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4C292E8F"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7</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5E6FF85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8</w:t>
      </w:r>
      <w:r w:rsidRPr="004543C5">
        <w:rPr>
          <w:rFonts w:ascii="Arial" w:hAnsi="Arial" w:cs="Arial"/>
          <w:color w:val="000000"/>
        </w:rPr>
        <w:t xml:space="preserve">. </w:t>
      </w:r>
      <w:commentRangeStart w:id="62"/>
      <w:r w:rsidRPr="004543C5">
        <w:rPr>
          <w:rFonts w:ascii="Arial" w:hAnsi="Arial" w:cs="Arial"/>
          <w:color w:val="000000"/>
        </w:rPr>
        <w:t>O reajuste será formalizado por meio de Apostilament</w:t>
      </w:r>
      <w:r w:rsidR="008C3F7E">
        <w:rPr>
          <w:rFonts w:ascii="Arial" w:hAnsi="Arial" w:cs="Arial"/>
          <w:color w:val="000000"/>
        </w:rPr>
        <w:t>o</w:t>
      </w:r>
      <w:commentRangeEnd w:id="62"/>
      <w:r w:rsidR="007C232E" w:rsidRPr="008C3F7E">
        <w:rPr>
          <w:rStyle w:val="Refdecomentrio"/>
          <w:rFonts w:ascii="Arial" w:hAnsi="Arial" w:cs="Arial"/>
          <w:color w:val="000000"/>
          <w:sz w:val="24"/>
          <w:szCs w:val="24"/>
          <w:highlight w:val="green"/>
        </w:rPr>
        <w:commentReference w:id="62"/>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13.1. As despesas decorrentes da presente contratação correrão à conta de </w:t>
      </w:r>
      <w:commentRangeStart w:id="63"/>
      <w:r w:rsidRPr="004543C5">
        <w:rPr>
          <w:rFonts w:ascii="Arial" w:hAnsi="Arial" w:cs="Arial"/>
          <w:color w:val="000000"/>
        </w:rPr>
        <w:t>recursos específicos consignados no orçamento do TCESP.</w:t>
      </w:r>
    </w:p>
    <w:p w14:paraId="28368950" w14:textId="68AEDE4E"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r w:rsidRPr="004543C5">
        <w:rPr>
          <w:rFonts w:ascii="Arial" w:hAnsi="Arial" w:cs="Arial"/>
          <w:b/>
          <w:bCs/>
          <w:color w:val="000000"/>
        </w:rPr>
        <w:t>14. DA APLICAÇÃO DE PENALIDADES:</w:t>
      </w:r>
      <w:commentRangeEnd w:id="63"/>
      <w:r w:rsidR="00431040" w:rsidRPr="004543C5">
        <w:rPr>
          <w:rStyle w:val="Refdecomentrio"/>
          <w:rFonts w:ascii="Arial" w:hAnsi="Arial" w:cs="Arial"/>
          <w:color w:val="000000"/>
          <w:sz w:val="24"/>
          <w:szCs w:val="24"/>
        </w:rPr>
        <w:commentReference w:id="63"/>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1B680D">
              <w:rPr>
                <w:b/>
                <w:bCs/>
                <w:sz w:val="22"/>
                <w:highlight w:val="red"/>
              </w:rPr>
              <w:t>1263</w:t>
            </w:r>
            <w:commentRangeStart w:id="64"/>
            <w:r w:rsidR="001B680D" w:rsidRPr="001B680D">
              <w:rPr>
                <w:b/>
                <w:bCs/>
                <w:sz w:val="22"/>
                <w:highlight w:val="red"/>
              </w:rPr>
              <w:t>7</w:t>
            </w:r>
            <w:commentRangeEnd w:id="64"/>
            <w:r w:rsidR="00103823" w:rsidRPr="00777D70">
              <w:rPr>
                <w:rStyle w:val="Refdecomentrio"/>
                <w:b/>
                <w:bCs/>
                <w:sz w:val="22"/>
                <w:szCs w:val="24"/>
                <w:highlight w:val="yellow"/>
              </w:rPr>
              <w:commentReference w:id="64"/>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957919" w:rsidRDefault="006006ED" w:rsidP="003A74B3">
            <w:pPr>
              <w:jc w:val="center"/>
              <w:rPr>
                <w:rFonts w:cs="Arial"/>
                <w:b/>
                <w:bCs/>
                <w:color w:val="000000"/>
                <w:sz w:val="22"/>
                <w:highlight w:val="yellow"/>
              </w:rPr>
            </w:pPr>
            <w:r w:rsidRPr="006006ED">
              <w:rPr>
                <w:rFonts w:cs="Arial"/>
                <w:b/>
                <w:bCs/>
                <w:color w:val="000000"/>
                <w:sz w:val="22"/>
                <w:highlight w:val="red"/>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702541" w:rsidRDefault="006006ED" w:rsidP="003A74B3">
            <w:pPr>
              <w:widowControl w:val="0"/>
              <w:tabs>
                <w:tab w:val="left" w:pos="-284"/>
              </w:tabs>
              <w:jc w:val="center"/>
              <w:rPr>
                <w:rFonts w:cs="Arial"/>
                <w:b/>
                <w:bCs/>
                <w:sz w:val="22"/>
                <w:highlight w:val="yellow"/>
              </w:rPr>
            </w:pPr>
            <w:r>
              <w:rPr>
                <w:rFonts w:cs="Arial"/>
                <w:b/>
                <w:bCs/>
                <w:sz w:val="22"/>
                <w:highlight w:val="red"/>
              </w:rPr>
              <w:t>2.</w:t>
            </w:r>
            <w:r w:rsidR="00306B13">
              <w:rPr>
                <w:rFonts w:cs="Arial"/>
                <w:b/>
                <w:bCs/>
                <w:sz w:val="22"/>
                <w:highlight w:val="red"/>
              </w:rPr>
              <w:t>6</w:t>
            </w:r>
            <w:r>
              <w:rPr>
                <w:rFonts w:cs="Arial"/>
                <w:b/>
                <w:bCs/>
                <w:sz w:val="22"/>
                <w:highlight w:val="red"/>
              </w:rPr>
              <w:t>00,0</w:t>
            </w:r>
            <w:commentRangeStart w:id="65"/>
            <w:r>
              <w:rPr>
                <w:rFonts w:cs="Arial"/>
                <w:b/>
                <w:bCs/>
                <w:sz w:val="22"/>
                <w:highlight w:val="red"/>
              </w:rPr>
              <w:t>0</w:t>
            </w:r>
            <w:commentRangeEnd w:id="65"/>
            <w:r w:rsidR="00A37580" w:rsidRPr="00702541">
              <w:rPr>
                <w:rStyle w:val="Refdecomentrio"/>
                <w:rFonts w:cs="Arial"/>
                <w:b/>
                <w:bCs/>
                <w:sz w:val="22"/>
                <w:szCs w:val="24"/>
                <w:highlight w:val="yellow"/>
              </w:rPr>
              <w:commentReference w:id="65"/>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commentRangeStart w:id="66"/>
            <w:commentRangeStart w:id="67"/>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commentRangeEnd w:id="66"/>
            <w:r w:rsidR="00D733B4" w:rsidRPr="005B7FDC">
              <w:rPr>
                <w:rStyle w:val="Refdecomentrio"/>
                <w:rFonts w:eastAsia="Times New Roman" w:cs="Arial"/>
                <w:color w:val="000000"/>
                <w:sz w:val="18"/>
                <w:szCs w:val="18"/>
                <w:lang w:eastAsia="pt-BR"/>
              </w:rPr>
              <w:commentReference w:id="66"/>
            </w:r>
            <w:commentRangeEnd w:id="67"/>
            <w:r w:rsidR="00A02311" w:rsidRPr="005B7FDC">
              <w:rPr>
                <w:rStyle w:val="Refdecomentrio"/>
                <w:rFonts w:eastAsia="Times New Roman" w:cs="Arial"/>
                <w:color w:val="000000"/>
                <w:sz w:val="18"/>
                <w:szCs w:val="18"/>
                <w:lang w:eastAsia="pt-BR"/>
              </w:rPr>
              <w:commentReference w:id="67"/>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commentRangeStart w:id="68"/>
            <w:commentRangeStart w:id="69"/>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37B1C23E" w:rsidR="005B7FDC" w:rsidRPr="00321E90" w:rsidRDefault="00D733B4"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4.786,</w:t>
            </w:r>
            <w:r w:rsidR="003A50F7" w:rsidRPr="00321E90">
              <w:rPr>
                <w:rFonts w:eastAsia="Times New Roman" w:cs="Arial"/>
                <w:color w:val="000000"/>
                <w:sz w:val="18"/>
                <w:szCs w:val="18"/>
                <w:highlight w:val="yellow"/>
                <w:lang w:eastAsia="pt-BR"/>
              </w:rPr>
              <w:t>19</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80FA2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commentRangeEnd w:id="68"/>
            <w:r w:rsidR="00321E90" w:rsidRPr="005B7FDC">
              <w:rPr>
                <w:rStyle w:val="Refdecomentrio"/>
                <w:rFonts w:eastAsia="Times New Roman" w:cs="Arial"/>
                <w:color w:val="000000"/>
                <w:sz w:val="18"/>
                <w:szCs w:val="18"/>
                <w:lang w:eastAsia="pt-BR"/>
              </w:rPr>
              <w:commentReference w:id="68"/>
            </w:r>
            <w:commentRangeEnd w:id="69"/>
            <w:r w:rsidR="00BA40D7" w:rsidRPr="005B7FDC">
              <w:rPr>
                <w:rStyle w:val="Refdecomentrio"/>
                <w:rFonts w:eastAsia="Times New Roman" w:cs="Arial"/>
                <w:color w:val="000000"/>
                <w:sz w:val="18"/>
                <w:szCs w:val="18"/>
                <w:lang w:eastAsia="pt-BR"/>
              </w:rPr>
              <w:commentReference w:id="69"/>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222C6544"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BFDC79A"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345.500,79</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9"/>
          <w:footerReference w:type="default" r:id="rId80"/>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O presente Termo de Contrato vincula-se à seguinte documentação, que se considera parte integrante deste instrumento, independentemente de transcrição</w:t>
      </w:r>
      <w:commentRangeStart w:id="70"/>
      <w:r w:rsidRPr="003C0CFB">
        <w:rPr>
          <w:sz w:val="24"/>
          <w:szCs w:val="24"/>
        </w:rPr>
        <w:t>:</w:t>
      </w:r>
      <w:commentRangeEnd w:id="70"/>
      <w:r w:rsidR="00C26339" w:rsidRPr="003C0CFB">
        <w:rPr>
          <w:rStyle w:val="Refdecomentrio"/>
          <w:sz w:val="24"/>
          <w:szCs w:val="24"/>
        </w:rPr>
        <w:commentReference w:id="70"/>
      </w:r>
      <w:r w:rsidRPr="003C0CFB">
        <w:rPr>
          <w:sz w:val="24"/>
          <w:szCs w:val="24"/>
        </w:rPr>
        <w:t xml:space="preserve">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5D6EAFFE"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w:t>
      </w:r>
      <w:commentRangeStart w:id="71"/>
      <w:r w:rsidR="00F42977" w:rsidRPr="00F42977">
        <w:rPr>
          <w:i w:val="0"/>
          <w:iCs w:val="0"/>
          <w:color w:val="auto"/>
          <w:sz w:val="24"/>
          <w:szCs w:val="24"/>
          <w:highlight w:val="yellow"/>
        </w:rPr>
        <w:t xml:space="preserve"> </w:t>
      </w:r>
      <w:commentRangeEnd w:id="71"/>
      <w:r w:rsidR="00C21642" w:rsidRPr="00F42977">
        <w:rPr>
          <w:rStyle w:val="Refdecomentrio"/>
          <w:i w:val="0"/>
          <w:iCs w:val="0"/>
          <w:color w:val="auto"/>
          <w:sz w:val="24"/>
          <w:szCs w:val="24"/>
          <w:highlight w:val="yellow"/>
        </w:rPr>
        <w:commentReference w:id="71"/>
      </w:r>
      <w:r w:rsidR="00F42977" w:rsidRPr="00F42977">
        <w:rPr>
          <w:i w:val="0"/>
          <w:iCs w:val="0"/>
          <w:color w:val="auto"/>
          <w:sz w:val="24"/>
          <w:szCs w:val="24"/>
          <w:highlight w:val="yellow"/>
        </w:rPr>
        <w:t>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2"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3"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4"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5"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7A12F111"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Pr>
          <w:color w:val="000000" w:themeColor="text1"/>
          <w:sz w:val="24"/>
          <w:szCs w:val="24"/>
          <w:highlight w:val="red"/>
        </w:rPr>
        <w:t>31</w:t>
      </w:r>
      <w:r w:rsidR="00747632" w:rsidRPr="00747632">
        <w:rPr>
          <w:color w:val="000000" w:themeColor="text1"/>
          <w:sz w:val="24"/>
          <w:szCs w:val="24"/>
          <w:highlight w:val="red"/>
        </w:rPr>
        <w:t>/</w:t>
      </w:r>
      <w:r w:rsidR="00B64580">
        <w:rPr>
          <w:color w:val="000000" w:themeColor="text1"/>
          <w:sz w:val="24"/>
          <w:szCs w:val="24"/>
          <w:highlight w:val="red"/>
        </w:rPr>
        <w:t>03</w:t>
      </w:r>
      <w:r w:rsidR="00747632" w:rsidRPr="00747632">
        <w:rPr>
          <w:color w:val="000000" w:themeColor="text1"/>
          <w:sz w:val="24"/>
          <w:szCs w:val="24"/>
          <w:highlight w:val="red"/>
        </w:rPr>
        <w:t>/</w:t>
      </w:r>
      <w:r w:rsidR="00B64580" w:rsidRPr="00B64580">
        <w:rPr>
          <w:color w:val="000000" w:themeColor="text1"/>
          <w:sz w:val="24"/>
          <w:szCs w:val="24"/>
          <w:highlight w:val="red"/>
        </w:rPr>
        <w:t>26</w:t>
      </w:r>
      <w:commentRangeStart w:id="72"/>
      <w:r w:rsidRPr="00FE368E">
        <w:rPr>
          <w:i/>
          <w:iCs/>
          <w:color w:val="auto"/>
          <w:sz w:val="24"/>
          <w:szCs w:val="24"/>
        </w:rPr>
        <w:t>.</w:t>
      </w:r>
      <w:commentRangeEnd w:id="72"/>
      <w:r w:rsidR="003D5925" w:rsidRPr="00FE368E">
        <w:rPr>
          <w:rStyle w:val="Refdecomentrio"/>
          <w:color w:val="auto"/>
          <w:sz w:val="24"/>
          <w:szCs w:val="24"/>
        </w:rPr>
        <w:commentReference w:id="72"/>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42pt" o:ole="" o:bordertopcolor="this" o:borderleftcolor="this" o:borderbottomcolor="this" o:borderrightcolor="this">
            <v:imagedata r:id="rId86" o:title=""/>
            <w10:bordertop type="single" width="4"/>
            <w10:borderleft type="single" width="4"/>
            <w10:borderbottom type="single" width="4"/>
            <w10:borderright type="single" width="4"/>
          </v:shape>
          <o:OLEObject Type="Embed" ProgID="Equation.3" ShapeID="_x0000_i1025" DrawAspect="Content" ObjectID="_1837664165" r:id="rId87"/>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8"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9"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r w:rsidRPr="00382A17">
        <w:rPr>
          <w:sz w:val="24"/>
          <w:szCs w:val="24"/>
        </w:rPr>
        <w:lastRenderedPageBreak/>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90" w:history="1">
        <w:r w:rsidRPr="00B14704">
          <w:rPr>
            <w:rStyle w:val="Hyperlink"/>
            <w:sz w:val="24"/>
            <w:szCs w:val="24"/>
          </w:rPr>
          <w:t>Lei nº 14.133, de 2021</w:t>
        </w:r>
      </w:hyperlink>
      <w:r w:rsidRPr="002B7BC2">
        <w:rPr>
          <w:sz w:val="24"/>
          <w:szCs w:val="24"/>
        </w:rPr>
        <w:t>)</w:t>
      </w:r>
      <w:r w:rsidRPr="00382A17">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1"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2"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3"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4"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5"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6"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7"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8"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9"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100"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1"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2"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3"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4"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5"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6"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7"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8"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9"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73" w:name="_Hlk170225233"/>
      <w:r w:rsidRPr="009F4809">
        <w:t xml:space="preserve">CLÁUSULA DÉCIMA </w:t>
      </w:r>
      <w:r>
        <w:t>PRIMEIRA</w:t>
      </w:r>
      <w:r w:rsidRPr="009F4809">
        <w:t xml:space="preserve"> – GARANTIA DE EXECUÇÃO (</w:t>
      </w:r>
      <w:hyperlink r:id="rId110"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1"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2"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3"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74"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74"/>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75" w:name="_Ref118297166"/>
      <w:r w:rsidRPr="00623ABB">
        <w:rPr>
          <w:i w:val="0"/>
          <w:iCs w:val="0"/>
          <w:color w:val="auto"/>
          <w:sz w:val="24"/>
          <w:szCs w:val="24"/>
        </w:rPr>
        <w:t>A garantia assegurará, qualquer que seja a modalidade escolhida, o pagamento de:</w:t>
      </w:r>
      <w:bookmarkEnd w:id="75"/>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4"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5"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6"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73"/>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7"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8"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9"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0"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1"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2"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3"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4"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6"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7"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8"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2" w:history="1">
        <w:r w:rsidRPr="008D2D17">
          <w:rPr>
            <w:rStyle w:val="Hyperlink"/>
            <w:sz w:val="24"/>
            <w:szCs w:val="24"/>
          </w:rPr>
          <w:t>Lei n.º 14.133, de 2021</w:t>
        </w:r>
      </w:hyperlink>
      <w:r w:rsidRPr="008D2D17">
        <w:rPr>
          <w:sz w:val="24"/>
          <w:szCs w:val="24"/>
        </w:rPr>
        <w:t xml:space="preserve">, e ao  </w:t>
      </w:r>
      <w:hyperlink r:id="rId133" w:anchor="art8§2" w:history="1">
        <w:r w:rsidRPr="008D2D17">
          <w:rPr>
            <w:rStyle w:val="Hyperlink"/>
            <w:sz w:val="24"/>
            <w:szCs w:val="24"/>
          </w:rPr>
          <w:t>art. 8º, § 2º, da Lei n. 12.527, de 2011</w:t>
        </w:r>
      </w:hyperlink>
      <w:r w:rsidRPr="008D2D17">
        <w:rPr>
          <w:sz w:val="24"/>
          <w:szCs w:val="24"/>
        </w:rPr>
        <w:t xml:space="preserve">, c/c art. 22 do </w:t>
      </w:r>
      <w:hyperlink r:id="rId134"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5"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6"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7"/>
      <w:footerReference w:type="default" r:id="rId138"/>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Leonardo Kim" w:date="2026-04-13T13:23:00Z" w:initials="LK">
    <w:p w14:paraId="05D6A378" w14:textId="77777777" w:rsidR="00B00115" w:rsidRDefault="00B00115" w:rsidP="00B00115">
      <w:pPr>
        <w:pStyle w:val="Textodecomentrio"/>
      </w:pPr>
      <w:r>
        <w:rPr>
          <w:rStyle w:val="Refdecomentrio"/>
        </w:rPr>
        <w:annotationRef/>
      </w:r>
      <w:r>
        <w:rPr>
          <w:highlight w:val="yellow"/>
        </w:rPr>
        <w:t>e</w:t>
      </w:r>
    </w:p>
  </w:comment>
  <w:comment w:id="25" w:author="Leonardo Kim" w:date="2026-04-14T09:19:00Z" w:initials="LK">
    <w:p w14:paraId="4372E516" w14:textId="77777777" w:rsidR="00B06F5E" w:rsidRDefault="00B06F5E" w:rsidP="00B06F5E">
      <w:pPr>
        <w:pStyle w:val="Textodecomentrio"/>
      </w:pPr>
      <w:r>
        <w:rPr>
          <w:rStyle w:val="Refdecomentrio"/>
        </w:rPr>
        <w:annotationRef/>
      </w:r>
      <w:r>
        <w:t>Pra mim ta ok o valor. Acho que pode deixar em amarelo</w:t>
      </w:r>
    </w:p>
  </w:comment>
  <w:comment w:id="36" w:author="Leonardo Kim" w:date="2026-04-14T09:11:00Z" w:initials="LK">
    <w:p w14:paraId="6B7AEBC2" w14:textId="77777777" w:rsidR="00706F13" w:rsidRDefault="0000321C" w:rsidP="00706F13">
      <w:pPr>
        <w:pStyle w:val="Textodecomentrio"/>
      </w:pPr>
      <w:r>
        <w:rPr>
          <w:rStyle w:val="Refdecomentrio"/>
        </w:rPr>
        <w:annotationRef/>
      </w:r>
      <w:r w:rsidR="00706F13">
        <w:t>.</w:t>
      </w:r>
    </w:p>
  </w:comment>
  <w:comment w:id="40" w:author="Leonardo Kim" w:date="2026-04-13T11:09:00Z" w:initials="LK">
    <w:p w14:paraId="33B6CA3D" w14:textId="77777777" w:rsidR="008F03AD" w:rsidRDefault="008F03AD" w:rsidP="008F03AD">
      <w:pPr>
        <w:pStyle w:val="Textodecomentrio"/>
      </w:pPr>
      <w:r>
        <w:rPr>
          <w:rStyle w:val="Refdecomentrio"/>
        </w:rPr>
        <w:annotationRef/>
      </w:r>
      <w:r>
        <w:t>Sugiro alinhar a margem esquerda conforme itens 7.1.1 e 7.1.3</w:t>
      </w:r>
    </w:p>
  </w:comment>
  <w:comment w:id="52" w:author="Leonardo Kim" w:date="2026-04-13T12:28:00Z" w:initials="LK">
    <w:p w14:paraId="57B76CF5" w14:textId="77777777" w:rsidR="00CC4760" w:rsidRDefault="00CC4760" w:rsidP="00CC4760">
      <w:pPr>
        <w:pStyle w:val="Textodecomentrio"/>
      </w:pPr>
      <w:r>
        <w:rPr>
          <w:rStyle w:val="Refdecomentrio"/>
        </w:rPr>
        <w:annotationRef/>
      </w:r>
      <w:r>
        <w:t xml:space="preserve">Inserir, conforme item </w:t>
      </w:r>
      <w:r>
        <w:rPr>
          <w:color w:val="000000"/>
        </w:rPr>
        <w:t xml:space="preserve">11.4.1. </w:t>
      </w:r>
      <w:r>
        <w:t>do TR:</w:t>
      </w:r>
    </w:p>
    <w:p w14:paraId="32DBD6CF" w14:textId="77777777" w:rsidR="00CC4760" w:rsidRDefault="00CC4760" w:rsidP="00CC4760">
      <w:pPr>
        <w:pStyle w:val="Textodecomentrio"/>
      </w:pPr>
    </w:p>
    <w:p w14:paraId="5353875B" w14:textId="77777777" w:rsidR="00CC4760" w:rsidRDefault="00CC4760" w:rsidP="00CC4760">
      <w:pPr>
        <w:pStyle w:val="Textodecomentrio"/>
      </w:pPr>
      <w:r>
        <w:rPr>
          <w:color w:val="000000"/>
          <w:highlight w:val="yellow"/>
        </w:rPr>
        <w:t>11.3.1 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comment>
  <w:comment w:id="53" w:author="Renan Peron Fineto" w:date="2026-01-20T14:44:00Z" w:initials="RP">
    <w:p w14:paraId="7699EB4E" w14:textId="77777777" w:rsidR="00F42977" w:rsidRDefault="00F42977" w:rsidP="00F42977">
      <w:pPr>
        <w:pStyle w:val="Textodecomentrio"/>
      </w:pPr>
      <w:r>
        <w:rPr>
          <w:rStyle w:val="Refdecomentrio"/>
        </w:rPr>
        <w:annotationRef/>
      </w:r>
      <w:r>
        <w:t>Incluído tendo como referência o SEI nº 3731/2025-73.</w:t>
      </w:r>
    </w:p>
  </w:comment>
  <w:comment w:id="54" w:author="Leonardo Kim" w:date="2026-04-13T12:16:00Z" w:initials="LK">
    <w:p w14:paraId="48FEAC54" w14:textId="77777777" w:rsidR="00486A2C" w:rsidRDefault="00486A2C" w:rsidP="00486A2C">
      <w:pPr>
        <w:pStyle w:val="Textodecomentrio"/>
      </w:pPr>
      <w:r>
        <w:rPr>
          <w:rStyle w:val="Refdecomentrio"/>
        </w:rPr>
        <w:annotationRef/>
      </w:r>
      <w:r>
        <w:rPr>
          <w:color w:val="000000"/>
          <w:highlight w:val="yellow"/>
        </w:rPr>
        <w:t xml:space="preserve">DE FISCALIZAÇÃO </w:t>
      </w:r>
    </w:p>
  </w:comment>
  <w:comment w:id="55" w:author="Leonardo Kim" w:date="2026-04-13T12:17:00Z" w:initials="LK">
    <w:p w14:paraId="396DC851" w14:textId="77777777" w:rsidR="00961938" w:rsidRDefault="00961938" w:rsidP="00961938">
      <w:pPr>
        <w:pStyle w:val="Textodecomentrio"/>
      </w:pPr>
      <w:r>
        <w:rPr>
          <w:rStyle w:val="Refdecomentrio"/>
        </w:rPr>
        <w:annotationRef/>
      </w:r>
      <w:r>
        <w:t>Excluir os espaços em branco?</w:t>
      </w:r>
    </w:p>
  </w:comment>
  <w:comment w:id="56" w:author="Leonardo Kim" w:date="2026-04-13T15:45:00Z" w:initials="LK">
    <w:p w14:paraId="68F8D909" w14:textId="77777777" w:rsidR="00F603B3" w:rsidRDefault="00F603B3" w:rsidP="00F603B3">
      <w:pPr>
        <w:pStyle w:val="Textodecomentrio"/>
      </w:pPr>
      <w:r>
        <w:rPr>
          <w:rStyle w:val="Refdecomentrio"/>
        </w:rPr>
        <w:annotationRef/>
      </w:r>
      <w:r>
        <w:rPr>
          <w:highlight w:val="yellow"/>
        </w:rPr>
        <w:t>de</w:t>
      </w:r>
      <w:r>
        <w:t xml:space="preserve"> ?</w:t>
      </w:r>
    </w:p>
  </w:comment>
  <w:comment w:id="57" w:author="Leonardo Kim" w:date="2026-04-13T15:46:00Z" w:initials="LK">
    <w:p w14:paraId="0518CCD1" w14:textId="77777777" w:rsidR="00F62F8A" w:rsidRDefault="00F62F8A" w:rsidP="00F62F8A">
      <w:pPr>
        <w:pStyle w:val="Textodecomentrio"/>
      </w:pPr>
      <w:r>
        <w:rPr>
          <w:rStyle w:val="Refdecomentrio"/>
        </w:rPr>
        <w:annotationRef/>
      </w:r>
      <w:r>
        <w:rPr>
          <w:color w:val="000000"/>
          <w:highlight w:val="yellow"/>
        </w:rPr>
        <w:t xml:space="preserve">CONTRATO </w:t>
      </w:r>
    </w:p>
  </w:comment>
  <w:comment w:id="58" w:author="Leonardo Kim" w:date="2026-04-14T08:44:00Z" w:initials="LK">
    <w:p w14:paraId="7F162CF9" w14:textId="77777777" w:rsidR="00A923C7" w:rsidRDefault="00A923C7" w:rsidP="00A923C7">
      <w:pPr>
        <w:pStyle w:val="Textodecomentrio"/>
      </w:pPr>
      <w:r>
        <w:rPr>
          <w:rStyle w:val="Refdecomentrio"/>
        </w:rPr>
        <w:annotationRef/>
      </w:r>
      <w:r>
        <w:rPr>
          <w:color w:val="000000"/>
          <w:highlight w:val="yellow"/>
        </w:rPr>
        <w:t xml:space="preserve">DE FISCALIZAÇÃO </w:t>
      </w:r>
    </w:p>
  </w:comment>
  <w:comment w:id="59" w:author="Leonardo Kim" w:date="2026-04-13T12:38:00Z" w:initials="LK">
    <w:p w14:paraId="2575BD63" w14:textId="77777777" w:rsidR="00A767A2" w:rsidRDefault="00592E2D" w:rsidP="00A767A2">
      <w:pPr>
        <w:pStyle w:val="Textodecomentrio"/>
      </w:pPr>
      <w:r>
        <w:rPr>
          <w:rStyle w:val="Refdecomentrio"/>
        </w:rPr>
        <w:annotationRef/>
      </w:r>
      <w:r w:rsidR="00A767A2">
        <w:t>Acho que a gente tem excluído esse item porque ele é repetido no edital (item 11.2).</w:t>
      </w:r>
    </w:p>
    <w:p w14:paraId="30EF4CAB" w14:textId="77777777" w:rsidR="00A767A2" w:rsidRDefault="00A767A2" w:rsidP="00A767A2">
      <w:pPr>
        <w:pStyle w:val="Textodecomentrio"/>
      </w:pPr>
    </w:p>
    <w:p w14:paraId="675CFD75" w14:textId="77777777" w:rsidR="00A767A2" w:rsidRDefault="00A767A2" w:rsidP="00A767A2">
      <w:pPr>
        <w:pStyle w:val="Textodecomentrio"/>
      </w:pPr>
      <w:r>
        <w:t>Pra não ter que ficar atualizando a numeração dos itens seguintes após a exclusão, talvez fosse o caso de substituir o item todo por algo do tipo:</w:t>
      </w:r>
    </w:p>
    <w:p w14:paraId="75745A53" w14:textId="77777777" w:rsidR="00A767A2" w:rsidRDefault="00A767A2" w:rsidP="00A767A2">
      <w:pPr>
        <w:pStyle w:val="Textodecomentrio"/>
      </w:pPr>
    </w:p>
    <w:p w14:paraId="1279843A" w14:textId="77777777" w:rsidR="00A767A2" w:rsidRDefault="00A767A2" w:rsidP="00A767A2">
      <w:pPr>
        <w:pStyle w:val="Textodecomentrio"/>
      </w:pPr>
      <w:r>
        <w:rPr>
          <w:highlight w:val="green"/>
        </w:rPr>
        <w:t xml:space="preserve">11.1 As condições de formalização do contrato encontram-se detalhadas no </w:t>
      </w:r>
      <w:r>
        <w:rPr>
          <w:highlight w:val="yellow"/>
        </w:rPr>
        <w:t>subitem 11.2</w:t>
      </w:r>
      <w:r>
        <w:rPr>
          <w:highlight w:val="green"/>
        </w:rPr>
        <w:t xml:space="preserve"> do Edital.</w:t>
      </w:r>
      <w:r>
        <w:t xml:space="preserve"> (algo do tipo)</w:t>
      </w:r>
    </w:p>
  </w:comment>
  <w:comment w:id="60" w:author="Leonardo Kim" w:date="2026-04-14T09:20:00Z" w:initials="LK">
    <w:p w14:paraId="14D1C4CB" w14:textId="7F6E673F" w:rsidR="000D2059" w:rsidRDefault="00B604A6" w:rsidP="000D2059">
      <w:pPr>
        <w:pStyle w:val="Textodecomentrio"/>
      </w:pPr>
      <w:r>
        <w:rPr>
          <w:rStyle w:val="Refdecomentrio"/>
        </w:rPr>
        <w:annotationRef/>
      </w:r>
      <w:r w:rsidR="000D2059">
        <w:t>Pra mim ta ok a data. Pode deixar em amarelo se quiser</w:t>
      </w:r>
    </w:p>
  </w:comment>
  <w:comment w:id="61" w:author="Leonardo Kim" w:date="2026-04-14T08:52:00Z" w:initials="LK">
    <w:p w14:paraId="6A779394" w14:textId="77777777" w:rsidR="00EB148E" w:rsidRDefault="00EB148E" w:rsidP="00EB148E">
      <w:pPr>
        <w:pStyle w:val="Textodecomentrio"/>
      </w:pPr>
      <w:r>
        <w:rPr>
          <w:rStyle w:val="Refdecomentrio"/>
        </w:rPr>
        <w:annotationRef/>
      </w:r>
      <w:r>
        <w:t>Na minuta de contrato tem um item a mais:</w:t>
      </w:r>
    </w:p>
    <w:p w14:paraId="08658670" w14:textId="77777777" w:rsidR="00EB148E" w:rsidRDefault="00EB148E" w:rsidP="00EB148E">
      <w:pPr>
        <w:pStyle w:val="Textodecomentrio"/>
      </w:pPr>
    </w:p>
    <w:p w14:paraId="6402ADCC" w14:textId="77777777" w:rsidR="00EB148E" w:rsidRDefault="00EB148E" w:rsidP="00EB148E">
      <w:pPr>
        <w:pStyle w:val="Textodecomentrio"/>
      </w:pPr>
      <w:r>
        <w:rPr>
          <w:highlight w:val="yellow"/>
        </w:rPr>
        <w:t>No caso de reajuste(s) subsequente(s) ao primeiro, o interregno mínimo de um ano será contado a partir dos efeitos financeiros do último reajuste</w:t>
      </w:r>
    </w:p>
  </w:comment>
  <w:comment w:id="62" w:author="Leonardo Kim" w:date="2026-04-13T12:51:00Z" w:initials="LK">
    <w:p w14:paraId="16E6A3F1" w14:textId="77777777" w:rsidR="00A15938" w:rsidRDefault="007C232E" w:rsidP="00A15938">
      <w:pPr>
        <w:pStyle w:val="Textodecomentrio"/>
      </w:pPr>
      <w:r>
        <w:rPr>
          <w:rStyle w:val="Refdecomentrio"/>
        </w:rPr>
        <w:annotationRef/>
      </w:r>
      <w:r w:rsidR="00A15938">
        <w:t>Substituir pela redação mais atual:</w:t>
      </w:r>
      <w:r w:rsidR="00A15938">
        <w:br/>
        <w:t xml:space="preserve">O reajuste será </w:t>
      </w:r>
      <w:r w:rsidR="00A15938">
        <w:rPr>
          <w:highlight w:val="yellow"/>
        </w:rPr>
        <w:t xml:space="preserve">realizado </w:t>
      </w:r>
      <w:r w:rsidR="00A15938">
        <w:t>por apostilamento</w:t>
      </w:r>
    </w:p>
  </w:comment>
  <w:comment w:id="63" w:author="Leonardo Kim" w:date="2026-04-13T12:53:00Z" w:initials="LK">
    <w:p w14:paraId="2004F83B" w14:textId="58515388" w:rsidR="006C5911" w:rsidRDefault="00431040" w:rsidP="006C5911">
      <w:pPr>
        <w:pStyle w:val="Textodecomentrio"/>
      </w:pPr>
      <w:r>
        <w:rPr>
          <w:rStyle w:val="Refdecomentrio"/>
        </w:rPr>
        <w:annotationRef/>
      </w:r>
      <w:r w:rsidR="006C5911">
        <w:t>Incluir espaçamento entre os itens, caso necessário</w:t>
      </w:r>
    </w:p>
  </w:comment>
  <w:comment w:id="64" w:author="Leonardo Kim" w:date="2026-04-13T12:57:00Z" w:initials="LK">
    <w:p w14:paraId="4994F1FF" w14:textId="77777777" w:rsidR="00623359" w:rsidRDefault="00103823" w:rsidP="00623359">
      <w:pPr>
        <w:pStyle w:val="Textodecomentrio"/>
      </w:pPr>
      <w:r>
        <w:rPr>
          <w:rStyle w:val="Refdecomentrio"/>
        </w:rPr>
        <w:annotationRef/>
      </w:r>
      <w:r w:rsidR="00623359">
        <w:t>Acho que pode deixar em amarelo.</w:t>
      </w:r>
    </w:p>
    <w:p w14:paraId="30C8043E" w14:textId="77777777" w:rsidR="00623359" w:rsidRDefault="00623359" w:rsidP="00623359">
      <w:pPr>
        <w:pStyle w:val="Textodecomentrio"/>
      </w:pPr>
      <w:r>
        <w:t>É o mesmo código usado no documento 1375961</w:t>
      </w:r>
    </w:p>
  </w:comment>
  <w:comment w:id="65" w:author="Leonardo Kim" w:date="2026-04-14T09:21:00Z" w:initials="LK">
    <w:p w14:paraId="4BEFCD4E" w14:textId="77777777" w:rsidR="00A37580" w:rsidRDefault="00A37580" w:rsidP="00A37580">
      <w:pPr>
        <w:pStyle w:val="Textodecomentrio"/>
      </w:pPr>
      <w:r>
        <w:rPr>
          <w:rStyle w:val="Refdecomentrio"/>
        </w:rPr>
        <w:annotationRef/>
      </w:r>
      <w:r>
        <w:t>Pode deixar em amarelo.</w:t>
      </w:r>
    </w:p>
  </w:comment>
  <w:comment w:id="66" w:author="Lucas Ramos Da Silva" w:date="2026-04-07T14:20:00Z" w:initials="LR">
    <w:p w14:paraId="2827930D" w14:textId="1E65666A" w:rsidR="00D733B4" w:rsidRDefault="00D733B4" w:rsidP="00D733B4">
      <w:pPr>
        <w:pStyle w:val="Textodecomentrio"/>
      </w:pPr>
      <w:r>
        <w:rPr>
          <w:rStyle w:val="Refdecomentrio"/>
        </w:rPr>
        <w:annotationRef/>
      </w:r>
      <w:r>
        <w:t>Remover redundância deixando somente uma linha com o valor total do subitem?</w:t>
      </w:r>
    </w:p>
  </w:comment>
  <w:comment w:id="67" w:author="Olívia Carvalho" w:date="2026-04-09T14:51:00Z" w:initials="OC">
    <w:p w14:paraId="4B305A79" w14:textId="77777777" w:rsidR="00A02311" w:rsidRDefault="00A02311" w:rsidP="00A02311">
      <w:pPr>
        <w:pStyle w:val="Textodecomentrio"/>
      </w:pPr>
      <w:r>
        <w:rPr>
          <w:rStyle w:val="Refdecomentrio"/>
        </w:rPr>
        <w:annotationRef/>
      </w:r>
      <w:r>
        <w:t>Concordo em remover a redundância. Acho que poderia ver a opinião da Carol tb.</w:t>
      </w:r>
    </w:p>
  </w:comment>
  <w:comment w:id="68" w:author="Lucas Ramos Da Silva" w:date="2026-04-07T14:48:00Z" w:initials="LR">
    <w:p w14:paraId="4017ADD8" w14:textId="77777777" w:rsidR="00D66195" w:rsidRDefault="00321E90" w:rsidP="00D66195">
      <w:pPr>
        <w:pStyle w:val="Textodecomentrio"/>
      </w:pPr>
      <w:r>
        <w:rPr>
          <w:rStyle w:val="Refdecomentrio"/>
        </w:rPr>
        <w:annotationRef/>
      </w:r>
      <w:r w:rsidR="00D66195">
        <w:t>A multiplicação dos fatores não é exatamente igual ao valor total, pois utilizou-se três casas decimais para a quantidade de horas estimadas de serviços eventuais/extraordinários na pesquisa de preços.</w:t>
      </w:r>
    </w:p>
  </w:comment>
  <w:comment w:id="69" w:author="Olívia Carvalho" w:date="2026-04-10T09:39:00Z" w:initials="OC">
    <w:p w14:paraId="339F7F05" w14:textId="77777777" w:rsidR="00BA40D7" w:rsidRDefault="00BA40D7" w:rsidP="00BA40D7">
      <w:pPr>
        <w:pStyle w:val="Textodecomentrio"/>
      </w:pPr>
      <w:r>
        <w:rPr>
          <w:rStyle w:val="Refdecomentrio"/>
        </w:rPr>
        <w:annotationRef/>
      </w:r>
      <w:r>
        <w:t>Talvez seja o caso de alterar o valor, considerando 2 casas decimais, para não ter essa diferença no resultado. O que acha, Carol?</w:t>
      </w:r>
    </w:p>
  </w:comment>
  <w:comment w:id="70" w:author="Leonardo Kim" w:date="2026-04-13T10:58:00Z" w:initials="LK">
    <w:p w14:paraId="7DCD292A" w14:textId="77777777" w:rsidR="00A15938" w:rsidRDefault="00C26339" w:rsidP="00A15938">
      <w:pPr>
        <w:pStyle w:val="Textodecomentrio"/>
      </w:pPr>
      <w:r>
        <w:rPr>
          <w:rStyle w:val="Refdecomentrio"/>
        </w:rPr>
        <w:annotationRef/>
      </w:r>
      <w:r w:rsidR="00A15938">
        <w:t>Atualizar número do processo no rodapé (acho que só está diferente a partir dessa página):</w:t>
      </w:r>
    </w:p>
    <w:p w14:paraId="64E33769" w14:textId="77777777" w:rsidR="00A15938" w:rsidRDefault="00A15938" w:rsidP="00A15938">
      <w:pPr>
        <w:pStyle w:val="Textodecomentrio"/>
      </w:pPr>
      <w:r>
        <w:rPr>
          <w:highlight w:val="yellow"/>
        </w:rPr>
        <w:t>3697/2025-37</w:t>
      </w:r>
    </w:p>
  </w:comment>
  <w:comment w:id="71" w:author="Leonardo Kim" w:date="2026-04-13T14:09:00Z" w:initials="LK">
    <w:p w14:paraId="525AEB13" w14:textId="23ED4169" w:rsidR="00C21642" w:rsidRDefault="00C21642" w:rsidP="00C21642">
      <w:pPr>
        <w:pStyle w:val="Textodecomentrio"/>
      </w:pPr>
      <w:r>
        <w:rPr>
          <w:rStyle w:val="Refdecomentrio"/>
        </w:rPr>
        <w:annotationRef/>
      </w:r>
      <w:r>
        <w:rPr>
          <w:highlight w:val="yellow"/>
        </w:rPr>
        <w:t xml:space="preserve">Federal </w:t>
      </w:r>
    </w:p>
  </w:comment>
  <w:comment w:id="72" w:author="Leonardo Kim" w:date="2026-04-14T09:21:00Z" w:initials="LK">
    <w:p w14:paraId="3923CFF9" w14:textId="77777777" w:rsidR="003D5925" w:rsidRDefault="003D5925" w:rsidP="003D5925">
      <w:pPr>
        <w:pStyle w:val="Textodecomentrio"/>
      </w:pPr>
      <w:r>
        <w:rPr>
          <w:rStyle w:val="Refdecomentrio"/>
        </w:rPr>
        <w:annotationRef/>
      </w:r>
      <w:r>
        <w:t>Pode deixar em amarelo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D6A378" w15:done="0"/>
  <w15:commentEx w15:paraId="4372E516" w15:done="0"/>
  <w15:commentEx w15:paraId="6B7AEBC2" w15:done="0"/>
  <w15:commentEx w15:paraId="33B6CA3D" w15:done="0"/>
  <w15:commentEx w15:paraId="5353875B" w15:done="0"/>
  <w15:commentEx w15:paraId="7699EB4E" w15:done="0"/>
  <w15:commentEx w15:paraId="48FEAC54" w15:done="0"/>
  <w15:commentEx w15:paraId="396DC851" w15:done="0"/>
  <w15:commentEx w15:paraId="68F8D909" w15:done="0"/>
  <w15:commentEx w15:paraId="0518CCD1" w15:done="0"/>
  <w15:commentEx w15:paraId="7F162CF9" w15:done="0"/>
  <w15:commentEx w15:paraId="1279843A" w15:done="0"/>
  <w15:commentEx w15:paraId="14D1C4CB" w15:done="0"/>
  <w15:commentEx w15:paraId="6402ADCC" w15:done="0"/>
  <w15:commentEx w15:paraId="16E6A3F1" w15:done="0"/>
  <w15:commentEx w15:paraId="2004F83B" w15:done="0"/>
  <w15:commentEx w15:paraId="30C8043E" w15:done="0"/>
  <w15:commentEx w15:paraId="4BEFCD4E" w15:done="0"/>
  <w15:commentEx w15:paraId="2827930D" w15:done="0"/>
  <w15:commentEx w15:paraId="4B305A79" w15:paraIdParent="2827930D" w15:done="0"/>
  <w15:commentEx w15:paraId="4017ADD8" w15:done="0"/>
  <w15:commentEx w15:paraId="339F7F05" w15:paraIdParent="4017ADD8" w15:done="0"/>
  <w15:commentEx w15:paraId="64E33769" w15:done="0"/>
  <w15:commentEx w15:paraId="525AEB13" w15:done="0"/>
  <w15:commentEx w15:paraId="3923CF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3BE76" w16cex:dateUtc="2026-04-13T16:23:00Z"/>
  <w16cex:commentExtensible w16cex:durableId="089FF511" w16cex:dateUtc="2026-04-14T12:19:00Z"/>
  <w16cex:commentExtensible w16cex:durableId="4F04360E" w16cex:dateUtc="2026-04-14T12:11:00Z"/>
  <w16cex:commentExtensible w16cex:durableId="024FD3A2" w16cex:dateUtc="2026-04-13T14:09:00Z"/>
  <w16cex:commentExtensible w16cex:durableId="252FE36A" w16cex:dateUtc="2026-04-13T15:28:00Z"/>
  <w16cex:commentExtensible w16cex:durableId="7F054F40" w16cex:dateUtc="2026-01-20T17:44:00Z">
    <w16cex:extLst>
      <w16:ext w16:uri="{CE6994B0-6A32-4C9F-8C6B-6E91EDA988CE}">
        <cr:reactions xmlns:cr="http://schemas.microsoft.com/office/comments/2020/reactions">
          <cr:reaction reactionType="1">
            <cr:reactionInfo dateUtc="2026-04-09T17:19:02Z">
              <cr:user userId="Olívia Carvalho" userProvider="None" userName="Olívia Carvalho"/>
            </cr:reactionInfo>
          </cr:reaction>
        </cr:reactions>
      </w16:ext>
    </w16cex:extLst>
  </w16cex:commentExtensible>
  <w16cex:commentExtensible w16cex:durableId="7F26FA98" w16cex:dateUtc="2026-04-13T15:16:00Z"/>
  <w16cex:commentExtensible w16cex:durableId="0FDDAA74" w16cex:dateUtc="2026-04-13T15:17:00Z"/>
  <w16cex:commentExtensible w16cex:durableId="38ADF0E2" w16cex:dateUtc="2026-04-13T18:45:00Z"/>
  <w16cex:commentExtensible w16cex:durableId="1271D5C0" w16cex:dateUtc="2026-04-13T18:46:00Z"/>
  <w16cex:commentExtensible w16cex:durableId="43350571" w16cex:dateUtc="2026-04-14T11:44:00Z"/>
  <w16cex:commentExtensible w16cex:durableId="73AA7447" w16cex:dateUtc="2026-04-13T15:38:00Z"/>
  <w16cex:commentExtensible w16cex:durableId="7248D72E" w16cex:dateUtc="2026-04-14T12:20:00Z"/>
  <w16cex:commentExtensible w16cex:durableId="2C76540D" w16cex:dateUtc="2026-04-14T11:52:00Z"/>
  <w16cex:commentExtensible w16cex:durableId="3904F931" w16cex:dateUtc="2026-04-13T15:51:00Z"/>
  <w16cex:commentExtensible w16cex:durableId="73FFB26F" w16cex:dateUtc="2026-04-13T15:53:00Z"/>
  <w16cex:commentExtensible w16cex:durableId="6C7CF0AB" w16cex:dateUtc="2026-04-13T15:57:00Z"/>
  <w16cex:commentExtensible w16cex:durableId="7EF03D66" w16cex:dateUtc="2026-04-14T12:21:00Z"/>
  <w16cex:commentExtensible w16cex:durableId="22E51E47" w16cex:dateUtc="2026-04-07T17:20:00Z"/>
  <w16cex:commentExtensible w16cex:durableId="4F342AAC" w16cex:dateUtc="2026-04-09T17:51:00Z"/>
  <w16cex:commentExtensible w16cex:durableId="2836B186" w16cex:dateUtc="2026-04-07T17:48:00Z">
    <w16cex:extLst>
      <w16:ext w16:uri="{CE6994B0-6A32-4C9F-8C6B-6E91EDA988CE}">
        <cr:reactions xmlns:cr="http://schemas.microsoft.com/office/comments/2020/reactions">
          <cr:reaction reactionType="1">
            <cr:reactionInfo dateUtc="2026-04-09T18:16:57Z">
              <cr:user userId="Olívia Carvalho" userProvider="None" userName="Olívia Carvalho"/>
            </cr:reactionInfo>
          </cr:reaction>
        </cr:reactions>
      </w16:ext>
    </w16cex:extLst>
  </w16cex:commentExtensible>
  <w16cex:commentExtensible w16cex:durableId="6A82AD96" w16cex:dateUtc="2026-04-10T12:39:00Z"/>
  <w16cex:commentExtensible w16cex:durableId="386762A7" w16cex:dateUtc="2026-04-13T13:58:00Z"/>
  <w16cex:commentExtensible w16cex:durableId="7BD3CF5D" w16cex:dateUtc="2026-04-13T17:09:00Z"/>
  <w16cex:commentExtensible w16cex:durableId="389770F9" w16cex:dateUtc="2026-04-14T12: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D6A378" w16cid:durableId="0B63BE76"/>
  <w16cid:commentId w16cid:paraId="4372E516" w16cid:durableId="089FF511"/>
  <w16cid:commentId w16cid:paraId="6B7AEBC2" w16cid:durableId="4F04360E"/>
  <w16cid:commentId w16cid:paraId="33B6CA3D" w16cid:durableId="024FD3A2"/>
  <w16cid:commentId w16cid:paraId="5353875B" w16cid:durableId="252FE36A"/>
  <w16cid:commentId w16cid:paraId="7699EB4E" w16cid:durableId="7F054F40"/>
  <w16cid:commentId w16cid:paraId="48FEAC54" w16cid:durableId="7F26FA98"/>
  <w16cid:commentId w16cid:paraId="396DC851" w16cid:durableId="0FDDAA74"/>
  <w16cid:commentId w16cid:paraId="68F8D909" w16cid:durableId="38ADF0E2"/>
  <w16cid:commentId w16cid:paraId="0518CCD1" w16cid:durableId="1271D5C0"/>
  <w16cid:commentId w16cid:paraId="7F162CF9" w16cid:durableId="43350571"/>
  <w16cid:commentId w16cid:paraId="1279843A" w16cid:durableId="73AA7447"/>
  <w16cid:commentId w16cid:paraId="14D1C4CB" w16cid:durableId="7248D72E"/>
  <w16cid:commentId w16cid:paraId="6402ADCC" w16cid:durableId="2C76540D"/>
  <w16cid:commentId w16cid:paraId="16E6A3F1" w16cid:durableId="3904F931"/>
  <w16cid:commentId w16cid:paraId="2004F83B" w16cid:durableId="73FFB26F"/>
  <w16cid:commentId w16cid:paraId="30C8043E" w16cid:durableId="6C7CF0AB"/>
  <w16cid:commentId w16cid:paraId="4BEFCD4E" w16cid:durableId="7EF03D66"/>
  <w16cid:commentId w16cid:paraId="2827930D" w16cid:durableId="22E51E47"/>
  <w16cid:commentId w16cid:paraId="4B305A79" w16cid:durableId="4F342AAC"/>
  <w16cid:commentId w16cid:paraId="4017ADD8" w16cid:durableId="2836B186"/>
  <w16cid:commentId w16cid:paraId="339F7F05" w16cid:durableId="6A82AD96"/>
  <w16cid:commentId w16cid:paraId="64E33769" w16cid:durableId="386762A7"/>
  <w16cid:commentId w16cid:paraId="525AEB13" w16cid:durableId="7BD3CF5D"/>
  <w16cid:commentId w16cid:paraId="3923CFF9" w16cid:durableId="389770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DD9D5" w14:textId="77777777" w:rsidR="00F7332C" w:rsidRDefault="00F7332C">
      <w:r>
        <w:separator/>
      </w:r>
    </w:p>
  </w:endnote>
  <w:endnote w:type="continuationSeparator" w:id="0">
    <w:p w14:paraId="095A18B5" w14:textId="77777777" w:rsidR="00F7332C" w:rsidRDefault="00F73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15189B2"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95DE6" w:rsidRPr="005400A7">
      <w:rPr>
        <w:sz w:val="18"/>
        <w:highlight w:val="yellow"/>
      </w:rPr>
      <w:t>37</w:t>
    </w:r>
    <w:r w:rsidR="005400A7" w:rsidRPr="005400A7">
      <w:rPr>
        <w:sz w:val="18"/>
        <w:highlight w:val="yellow"/>
      </w:rPr>
      <w:t>31</w:t>
    </w:r>
    <w:r w:rsidR="00295DE6" w:rsidRPr="005400A7">
      <w:rPr>
        <w:sz w:val="18"/>
        <w:highlight w:val="yellow"/>
      </w:rPr>
      <w:t>/2025-</w:t>
    </w:r>
    <w:r w:rsidR="005400A7" w:rsidRPr="005400A7">
      <w:rPr>
        <w:sz w:val="18"/>
        <w:highlight w:val="yellow"/>
      </w:rPr>
      <w:t>73</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6F70A" w14:textId="77777777" w:rsidR="00F7332C" w:rsidRDefault="00F7332C">
      <w:r>
        <w:separator/>
      </w:r>
    </w:p>
  </w:footnote>
  <w:footnote w:type="continuationSeparator" w:id="0">
    <w:p w14:paraId="0C77AEE5" w14:textId="77777777" w:rsidR="00F7332C" w:rsidRDefault="00F733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Renan Peron Fineto">
    <w15:presenceInfo w15:providerId="AD" w15:userId="S::rfineto@tce.sp.gov.br::52f4af4b-423f-47cf-86d7-5814da7b4246"/>
  </w15:person>
  <w15:person w15:author="Lucas Ramos Da Silva">
    <w15:presenceInfo w15:providerId="AD" w15:userId="S::lrdsilva@tce.sp.gov.br::173c9dd1-1553-43ce-9323-2459c1a07d6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21C"/>
    <w:rsid w:val="0000338D"/>
    <w:rsid w:val="000035DC"/>
    <w:rsid w:val="00003733"/>
    <w:rsid w:val="00003A8D"/>
    <w:rsid w:val="00003B40"/>
    <w:rsid w:val="0000413B"/>
    <w:rsid w:val="00004210"/>
    <w:rsid w:val="00004331"/>
    <w:rsid w:val="00004441"/>
    <w:rsid w:val="000047E3"/>
    <w:rsid w:val="00004A55"/>
    <w:rsid w:val="00004ADB"/>
    <w:rsid w:val="00004D80"/>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059"/>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567"/>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23"/>
    <w:rsid w:val="00103899"/>
    <w:rsid w:val="00103CC7"/>
    <w:rsid w:val="00103F54"/>
    <w:rsid w:val="00104165"/>
    <w:rsid w:val="00104233"/>
    <w:rsid w:val="00104A5A"/>
    <w:rsid w:val="00105081"/>
    <w:rsid w:val="0010558B"/>
    <w:rsid w:val="001055EB"/>
    <w:rsid w:val="00105949"/>
    <w:rsid w:val="00106374"/>
    <w:rsid w:val="00106454"/>
    <w:rsid w:val="00106586"/>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26C"/>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6C"/>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DF9"/>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97CFE"/>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21"/>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592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2DD"/>
    <w:rsid w:val="003F3383"/>
    <w:rsid w:val="003F34E2"/>
    <w:rsid w:val="003F3F8F"/>
    <w:rsid w:val="003F40B4"/>
    <w:rsid w:val="003F4A5D"/>
    <w:rsid w:val="003F4C31"/>
    <w:rsid w:val="003F5095"/>
    <w:rsid w:val="003F55E9"/>
    <w:rsid w:val="003F5640"/>
    <w:rsid w:val="003F5C0E"/>
    <w:rsid w:val="003F5DCD"/>
    <w:rsid w:val="003F5FFC"/>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040"/>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A2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C89"/>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E2D"/>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35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B94"/>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5D6"/>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1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58"/>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6F13"/>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EDE"/>
    <w:rsid w:val="00752EF2"/>
    <w:rsid w:val="00752F22"/>
    <w:rsid w:val="00753138"/>
    <w:rsid w:val="00753537"/>
    <w:rsid w:val="007538CC"/>
    <w:rsid w:val="00753E28"/>
    <w:rsid w:val="00754054"/>
    <w:rsid w:val="0075410D"/>
    <w:rsid w:val="0075457A"/>
    <w:rsid w:val="00754833"/>
    <w:rsid w:val="007549E6"/>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32E"/>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3DC"/>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D37"/>
    <w:rsid w:val="008F03AD"/>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938"/>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38"/>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6F8"/>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5E00"/>
    <w:rsid w:val="00A3625C"/>
    <w:rsid w:val="00A3632F"/>
    <w:rsid w:val="00A3646C"/>
    <w:rsid w:val="00A3656F"/>
    <w:rsid w:val="00A36728"/>
    <w:rsid w:val="00A372C2"/>
    <w:rsid w:val="00A37580"/>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82"/>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7A2"/>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3C7"/>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115"/>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A43"/>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6F5E"/>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A6"/>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42"/>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339"/>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4760"/>
    <w:rsid w:val="00CC504F"/>
    <w:rsid w:val="00CC522B"/>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830"/>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22C"/>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39B9"/>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2A8F"/>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D8E"/>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CE0"/>
    <w:rsid w:val="00EA5EC2"/>
    <w:rsid w:val="00EA7988"/>
    <w:rsid w:val="00EA7F71"/>
    <w:rsid w:val="00EB02E8"/>
    <w:rsid w:val="00EB03E6"/>
    <w:rsid w:val="00EB04E6"/>
    <w:rsid w:val="00EB0D39"/>
    <w:rsid w:val="00EB148E"/>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C33"/>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3B3"/>
    <w:rsid w:val="00F6049F"/>
    <w:rsid w:val="00F607A6"/>
    <w:rsid w:val="00F612B0"/>
    <w:rsid w:val="00F6137D"/>
    <w:rsid w:val="00F613AC"/>
    <w:rsid w:val="00F61696"/>
    <w:rsid w:val="00F61B82"/>
    <w:rsid w:val="00F623E9"/>
    <w:rsid w:val="00F625A3"/>
    <w:rsid w:val="00F62B2B"/>
    <w:rsid w:val="00F62F87"/>
    <w:rsid w:val="00F62F8A"/>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32C"/>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portaldatransparencia.gov.br/sancoes/consulta"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LEIS/LCP/Lcp12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s://www.planalto.gov.br/ccivil_03/_ato2011-2014/2011/lei/l12527.htm" TargetMode="External"/><Relationship Id="rId138" Type="http://schemas.openxmlformats.org/officeDocument/2006/relationships/footer" Target="footer2.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microsoft.com/office/2011/relationships/commentsExtended" Target="commentsExtended.xm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tce.sp.gov.br/legislacao/resolucao/altera-resolucao-ndeg-17-9-novembro-2022-dispoe-sobre-politica-institucional" TargetMode="External"/><Relationship Id="rId79" Type="http://schemas.openxmlformats.org/officeDocument/2006/relationships/header" Target="head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19-2022/2021/Lei/L14133.htm" TargetMode="External"/><Relationship Id="rId48" Type="http://schemas.openxmlformats.org/officeDocument/2006/relationships/hyperlink" Target="https://portaldatransparencia.gov.br/sancoes/consulta"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hyperlink" Target="http://www.legislacao.sp.gov.br/legislacao/dg280202.nsf/5fb5269ed17b47ab83256cfb00501469/6942580fdf794ec903258a830066c0e6?OpenDocument&amp;Highlight=0,68.155" TargetMode="External"/><Relationship Id="rId13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tce.sp.gov.br/apenados" TargetMode="External"/><Relationship Id="rId72" Type="http://schemas.openxmlformats.org/officeDocument/2006/relationships/hyperlink" Target="https://www.gov.br/compras/pt-br" TargetMode="External"/><Relationship Id="rId80" Type="http://schemas.openxmlformats.org/officeDocument/2006/relationships/footer" Target="footer1.xm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microsoft.com/office/2016/09/relationships/commentsIds" Target="commentsIds.xml"/><Relationship Id="rId38" Type="http://schemas.openxmlformats.org/officeDocument/2006/relationships/hyperlink" Target="https://www.planalto.gov.br/ccivil_03/LEIS/LCP/Lcp123.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eader" Target="head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openxmlformats.org/officeDocument/2006/relationships/hyperlink" Target="mailto:ds2@tce.sp.gov.b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5-2018/2018/lei/l13709.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s://www.planalto.gov.br/ccivil_03/_Ato2019-2022/2021/Lei/L14133.htm" TargetMode="External"/><Relationship Id="rId14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cnj.jus.br/improbidade_adm/consultar_requerido.php"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comments" Target="comments.xml"/><Relationship Id="rId44" Type="http://schemas.openxmlformats.org/officeDocument/2006/relationships/hyperlink" Target="https://www.planalto.gov.br/ccivil_03/_Ato2019-2022/2021/Lei/L14133.htm" TargetMode="External"/><Relationship Id="rId52" Type="http://schemas.openxmlformats.org/officeDocument/2006/relationships/hyperlink" Target="https://www.planalto.gov.br/ccivil_03/leis/l8429.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s://www.tce.sp.gov.br/legislacao/resolucao/dispoe-sobre-politica-institucional-sustentabilidade-tribunal-contas-estado" TargetMode="External"/><Relationship Id="rId78" Type="http://schemas.openxmlformats.org/officeDocument/2006/relationships/image" Target="media/image1.png"/><Relationship Id="rId81" Type="http://schemas.openxmlformats.org/officeDocument/2006/relationships/hyperlink" Target="http://www.planalto.gov.br/ccivil_03/_ato2019-2022/2021/lei/L14133.htm" TargetMode="External"/><Relationship Id="rId86" Type="http://schemas.openxmlformats.org/officeDocument/2006/relationships/image" Target="media/image3.wmf"/><Relationship Id="rId94" Type="http://schemas.openxmlformats.org/officeDocument/2006/relationships/hyperlink" Target="https://www.planalto.gov.br/ccivil_03/leis/l8078compilado.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s://www.planalto.gov.br/ccivil_03/_Ato2011-2014/2013/Lei/L12846.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leis/l8078compilado.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constituicao/constituicaocompilado.htm" TargetMode="External"/><Relationship Id="rId109" Type="http://schemas.openxmlformats.org/officeDocument/2006/relationships/hyperlink" Target="https://www.planalto.gov.br/ccivil_03/_ato2015-2018/2018/lei/l13709.htm" TargetMode="External"/><Relationship Id="rId34" Type="http://schemas.microsoft.com/office/2018/08/relationships/commentsExtensible" Target="commentsExtensible.xml"/><Relationship Id="rId50" Type="http://schemas.openxmlformats.org/officeDocument/2006/relationships/hyperlink" Target="http://www.esancoes.sp.gov.br"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legislacao.sp.gov.br/legislacao/dg280202.nsf/legislacao/constituicao_estadual.htm" TargetMode="External"/><Relationship Id="rId45" Type="http://schemas.openxmlformats.org/officeDocument/2006/relationships/hyperlink" Target="https://www.planalto.gov.br/ccivil_03/_ato2007-2010/2009/lei/l12187.htm"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oleObject" Target="embeddings/oleObject1.bin"/><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in.gov.br/en/web/dou/-/circular-susep-n-662-de-11-de-abril-de-2022-392772088"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www.planalto.gov.br/ccivil_03/_ato2019-2022/2021/lei/L1413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s://sei.tce.sp.gov.br/sei/dcp1@tce.sp.gov.br" TargetMode="External"/><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18225</TotalTime>
  <Pages>73</Pages>
  <Words>25467</Words>
  <Characters>144144</Characters>
  <Application>Microsoft Office Word</Application>
  <DocSecurity>0</DocSecurity>
  <Lines>3276</Lines>
  <Paragraphs>1401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1057</cp:revision>
  <cp:lastPrinted>2024-05-10T18:42:00Z</cp:lastPrinted>
  <dcterms:created xsi:type="dcterms:W3CDTF">2024-07-06T20:40:00Z</dcterms:created>
  <dcterms:modified xsi:type="dcterms:W3CDTF">2026-04-14T12:30:00Z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