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373F" w14:textId="77777777" w:rsidR="00020EDD" w:rsidRDefault="00000000">
      <w:pPr>
        <w:spacing w:before="3"/>
        <w:ind w:right="272"/>
        <w:jc w:val="center"/>
        <w:rPr>
          <w:b/>
          <w:sz w:val="32"/>
        </w:rPr>
      </w:pPr>
      <w:r>
        <w:rPr>
          <w:b/>
          <w:spacing w:val="-2"/>
          <w:sz w:val="32"/>
        </w:rPr>
        <w:t>CO3-AT3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–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Visualization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Critique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&amp;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Redesign</w:t>
      </w:r>
    </w:p>
    <w:p w14:paraId="3A44255B" w14:textId="77777777" w:rsidR="00020EDD" w:rsidRDefault="00020EDD">
      <w:pPr>
        <w:pStyle w:val="BodyText"/>
        <w:rPr>
          <w:b/>
          <w:sz w:val="32"/>
        </w:rPr>
      </w:pPr>
    </w:p>
    <w:p w14:paraId="6359FA1C" w14:textId="77777777" w:rsidR="00020EDD" w:rsidRDefault="00020EDD">
      <w:pPr>
        <w:pStyle w:val="BodyText"/>
        <w:spacing w:before="61"/>
        <w:rPr>
          <w:b/>
          <w:sz w:val="32"/>
        </w:rPr>
      </w:pPr>
    </w:p>
    <w:p w14:paraId="0DDCED26" w14:textId="77777777" w:rsidR="00020EDD" w:rsidRDefault="00000000">
      <w:pPr>
        <w:pStyle w:val="Heading2"/>
      </w:pPr>
      <w:r>
        <w:t>Question</w:t>
      </w:r>
      <w:r>
        <w:rPr>
          <w:spacing w:val="-12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Critique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Redesign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ECDF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Q-Q</w:t>
      </w:r>
      <w:r>
        <w:rPr>
          <w:spacing w:val="-10"/>
        </w:rPr>
        <w:t xml:space="preserve"> </w:t>
      </w:r>
      <w:r>
        <w:rPr>
          <w:spacing w:val="-4"/>
        </w:rPr>
        <w:t>Plot</w:t>
      </w:r>
    </w:p>
    <w:p w14:paraId="6F8290A3" w14:textId="77777777" w:rsidR="00020EDD" w:rsidRDefault="00020EDD">
      <w:pPr>
        <w:pStyle w:val="BodyText"/>
        <w:spacing w:before="210"/>
        <w:rPr>
          <w:b/>
          <w:sz w:val="26"/>
        </w:rPr>
      </w:pPr>
    </w:p>
    <w:p w14:paraId="7EF3A224" w14:textId="77777777" w:rsidR="00020EDD" w:rsidRDefault="00000000">
      <w:pPr>
        <w:pStyle w:val="Heading3"/>
        <w:numPr>
          <w:ilvl w:val="0"/>
          <w:numId w:val="5"/>
        </w:numPr>
        <w:tabs>
          <w:tab w:val="left" w:pos="240"/>
        </w:tabs>
      </w:pPr>
      <w:r>
        <w:t>Visualization</w:t>
      </w:r>
      <w:r>
        <w:rPr>
          <w:spacing w:val="-8"/>
        </w:rPr>
        <w:t xml:space="preserve"> </w:t>
      </w:r>
      <w:r>
        <w:rPr>
          <w:spacing w:val="-2"/>
        </w:rPr>
        <w:t>Issues</w:t>
      </w:r>
    </w:p>
    <w:p w14:paraId="63A032B1" w14:textId="77777777" w:rsidR="00020EDD" w:rsidRDefault="00020EDD">
      <w:pPr>
        <w:pStyle w:val="BodyText"/>
        <w:spacing w:before="3"/>
        <w:rPr>
          <w:b/>
        </w:rPr>
      </w:pPr>
    </w:p>
    <w:p w14:paraId="13C594A2" w14:textId="77777777" w:rsidR="00020EDD" w:rsidRDefault="00000000">
      <w:pPr>
        <w:pStyle w:val="ListParagraph"/>
        <w:numPr>
          <w:ilvl w:val="1"/>
          <w:numId w:val="5"/>
        </w:numPr>
        <w:tabs>
          <w:tab w:val="left" w:pos="720"/>
        </w:tabs>
        <w:ind w:right="196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axis</w:t>
      </w:r>
      <w:r>
        <w:rPr>
          <w:spacing w:val="-4"/>
          <w:sz w:val="24"/>
        </w:rPr>
        <w:t xml:space="preserve"> </w:t>
      </w:r>
      <w:r>
        <w:rPr>
          <w:sz w:val="24"/>
        </w:rPr>
        <w:t>labels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sufficiently</w:t>
      </w:r>
      <w:r>
        <w:rPr>
          <w:spacing w:val="-3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clearly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salary</w:t>
      </w:r>
      <w:r>
        <w:rPr>
          <w:spacing w:val="-3"/>
          <w:sz w:val="24"/>
        </w:rPr>
        <w:t xml:space="preserve"> </w:t>
      </w:r>
      <w:r>
        <w:rPr>
          <w:sz w:val="24"/>
        </w:rPr>
        <w:t>ranges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cumulative </w:t>
      </w:r>
      <w:r>
        <w:rPr>
          <w:spacing w:val="-2"/>
          <w:sz w:val="24"/>
        </w:rPr>
        <w:t>probabilities.</w:t>
      </w:r>
    </w:p>
    <w:p w14:paraId="1DE3C6A6" w14:textId="77777777" w:rsidR="00020EDD" w:rsidRDefault="00000000">
      <w:pPr>
        <w:pStyle w:val="ListParagraph"/>
        <w:numPr>
          <w:ilvl w:val="1"/>
          <w:numId w:val="5"/>
        </w:numPr>
        <w:tabs>
          <w:tab w:val="left" w:pos="720"/>
        </w:tabs>
        <w:rPr>
          <w:sz w:val="24"/>
        </w:rPr>
      </w:pPr>
      <w:r>
        <w:rPr>
          <w:sz w:val="24"/>
        </w:rPr>
        <w:t>Inappropriate</w:t>
      </w:r>
      <w:r>
        <w:rPr>
          <w:spacing w:val="-3"/>
          <w:sz w:val="24"/>
        </w:rPr>
        <w:t xml:space="preserve"> </w:t>
      </w:r>
      <w:r>
        <w:rPr>
          <w:sz w:val="24"/>
        </w:rPr>
        <w:t>scaling</w:t>
      </w:r>
      <w:r>
        <w:rPr>
          <w:spacing w:val="-2"/>
          <w:sz w:val="24"/>
        </w:rPr>
        <w:t xml:space="preserve"> </w:t>
      </w:r>
      <w:r>
        <w:rPr>
          <w:sz w:val="24"/>
        </w:rPr>
        <w:t>can make</w:t>
      </w:r>
      <w:r>
        <w:rPr>
          <w:spacing w:val="-4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salary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less</w:t>
      </w:r>
      <w:r>
        <w:rPr>
          <w:spacing w:val="-2"/>
          <w:sz w:val="24"/>
        </w:rPr>
        <w:t xml:space="preserve"> noticeable.</w:t>
      </w:r>
    </w:p>
    <w:p w14:paraId="46487FD5" w14:textId="77777777" w:rsidR="00020EDD" w:rsidRDefault="00000000">
      <w:pPr>
        <w:pStyle w:val="ListParagraph"/>
        <w:numPr>
          <w:ilvl w:val="1"/>
          <w:numId w:val="5"/>
        </w:numPr>
        <w:tabs>
          <w:tab w:val="left" w:pos="720"/>
        </w:tabs>
        <w:ind w:right="109"/>
        <w:rPr>
          <w:sz w:val="24"/>
        </w:rPr>
      </w:pPr>
      <w:r>
        <w:rPr>
          <w:sz w:val="24"/>
        </w:rPr>
        <w:t>Too</w:t>
      </w:r>
      <w:r>
        <w:rPr>
          <w:spacing w:val="-3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z w:val="24"/>
        </w:rPr>
        <w:t>colors,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</w:t>
      </w:r>
      <w:r>
        <w:rPr>
          <w:sz w:val="24"/>
        </w:rPr>
        <w:t>elements,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grid</w:t>
      </w:r>
      <w:r>
        <w:rPr>
          <w:spacing w:val="-3"/>
          <w:sz w:val="24"/>
        </w:rPr>
        <w:t xml:space="preserve"> </w:t>
      </w:r>
      <w:r>
        <w:rPr>
          <w:sz w:val="24"/>
        </w:rPr>
        <w:t>lines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distract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 main information.</w:t>
      </w:r>
    </w:p>
    <w:p w14:paraId="665CEAB0" w14:textId="77777777" w:rsidR="00020EDD" w:rsidRDefault="00000000">
      <w:pPr>
        <w:pStyle w:val="ListParagraph"/>
        <w:numPr>
          <w:ilvl w:val="1"/>
          <w:numId w:val="5"/>
        </w:numPr>
        <w:tabs>
          <w:tab w:val="left" w:pos="720"/>
        </w:tabs>
        <w:ind w:right="77"/>
        <w:rPr>
          <w:sz w:val="24"/>
        </w:rPr>
      </w:pP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reference</w:t>
      </w:r>
      <w:r>
        <w:rPr>
          <w:spacing w:val="-4"/>
          <w:sz w:val="24"/>
        </w:rPr>
        <w:t xml:space="preserve"> </w:t>
      </w:r>
      <w:r>
        <w:rPr>
          <w:sz w:val="24"/>
        </w:rPr>
        <w:t>line,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Q-Q</w:t>
      </w:r>
      <w:r>
        <w:rPr>
          <w:spacing w:val="-4"/>
          <w:sz w:val="24"/>
        </w:rPr>
        <w:t xml:space="preserve"> </w:t>
      </w: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becomes</w:t>
      </w:r>
      <w:r>
        <w:rPr>
          <w:spacing w:val="-4"/>
          <w:sz w:val="24"/>
        </w:rPr>
        <w:t xml:space="preserve"> </w:t>
      </w:r>
      <w:r>
        <w:rPr>
          <w:sz w:val="24"/>
        </w:rPr>
        <w:t>less</w:t>
      </w:r>
      <w:r>
        <w:rPr>
          <w:spacing w:val="-4"/>
          <w:sz w:val="24"/>
        </w:rPr>
        <w:t xml:space="preserve"> </w:t>
      </w:r>
      <w:r>
        <w:rPr>
          <w:sz w:val="24"/>
        </w:rPr>
        <w:t>effective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evaluating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 follows a normal distribution.</w:t>
      </w:r>
    </w:p>
    <w:p w14:paraId="15A459C0" w14:textId="77777777" w:rsidR="00020EDD" w:rsidRDefault="00020EDD">
      <w:pPr>
        <w:pStyle w:val="BodyText"/>
        <w:spacing w:before="5"/>
      </w:pPr>
    </w:p>
    <w:p w14:paraId="5D13DF3C" w14:textId="77777777" w:rsidR="00020EDD" w:rsidRDefault="00000000">
      <w:pPr>
        <w:pStyle w:val="Heading3"/>
        <w:numPr>
          <w:ilvl w:val="0"/>
          <w:numId w:val="5"/>
        </w:numPr>
        <w:tabs>
          <w:tab w:val="left" w:pos="240"/>
        </w:tabs>
      </w:pPr>
      <w:r>
        <w:rPr>
          <w:spacing w:val="-2"/>
        </w:rPr>
        <w:t>Interpretation</w:t>
      </w:r>
    </w:p>
    <w:p w14:paraId="5E67DB62" w14:textId="77777777" w:rsidR="00020EDD" w:rsidRDefault="00020EDD">
      <w:pPr>
        <w:pStyle w:val="BodyText"/>
        <w:spacing w:before="3"/>
        <w:rPr>
          <w:b/>
        </w:rPr>
      </w:pPr>
    </w:p>
    <w:p w14:paraId="51582F98" w14:textId="77777777" w:rsidR="00020EDD" w:rsidRDefault="00000000">
      <w:pPr>
        <w:pStyle w:val="BodyText"/>
      </w:pPr>
      <w:r>
        <w:t>The</w:t>
      </w:r>
      <w:r>
        <w:rPr>
          <w:spacing w:val="-5"/>
        </w:rPr>
        <w:t xml:space="preserve"> </w:t>
      </w:r>
      <w:r>
        <w:t>improved</w:t>
      </w:r>
      <w:r>
        <w:rPr>
          <w:spacing w:val="-1"/>
        </w:rPr>
        <w:t xml:space="preserve"> </w:t>
      </w:r>
      <w:r>
        <w:t>ECDF</w:t>
      </w:r>
      <w:r>
        <w:rPr>
          <w:spacing w:val="-2"/>
        </w:rPr>
        <w:t xml:space="preserve"> </w:t>
      </w:r>
      <w:r>
        <w:t>indicates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salaries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mainly distributed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₹38,000–</w:t>
      </w:r>
    </w:p>
    <w:p w14:paraId="3F26B0C3" w14:textId="77777777" w:rsidR="00020EDD" w:rsidRDefault="00000000">
      <w:pPr>
        <w:pStyle w:val="BodyText"/>
        <w:ind w:right="544"/>
      </w:pPr>
      <w:r>
        <w:t>₹58,000 range. However, the ₹72,000 salary is considerably higher than the majority of the observations.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indicate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positively</w:t>
      </w:r>
      <w:r>
        <w:rPr>
          <w:spacing w:val="-4"/>
        </w:rPr>
        <w:t xml:space="preserve"> </w:t>
      </w:r>
      <w:r>
        <w:t>skewed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potential </w:t>
      </w:r>
      <w:r>
        <w:rPr>
          <w:spacing w:val="-2"/>
        </w:rPr>
        <w:t>outlier.</w:t>
      </w:r>
    </w:p>
    <w:p w14:paraId="4A57FAD0" w14:textId="77777777" w:rsidR="00020EDD" w:rsidRDefault="00020EDD">
      <w:pPr>
        <w:pStyle w:val="BodyText"/>
        <w:spacing w:before="5"/>
      </w:pPr>
    </w:p>
    <w:p w14:paraId="2C3DCC77" w14:textId="77777777" w:rsidR="00020EDD" w:rsidRDefault="00000000">
      <w:pPr>
        <w:pStyle w:val="BodyText"/>
      </w:pPr>
      <w:r>
        <w:t>The Q-Q plot shows that observations lying near the reference line generally follow a normal distribution.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noticeable</w:t>
      </w:r>
      <w:r>
        <w:rPr>
          <w:spacing w:val="-3"/>
        </w:rPr>
        <w:t xml:space="preserve"> </w:t>
      </w:r>
      <w:r>
        <w:t>deviation,</w:t>
      </w:r>
      <w:r>
        <w:rPr>
          <w:spacing w:val="-3"/>
        </w:rPr>
        <w:t xml:space="preserve"> </w:t>
      </w:r>
      <w:r>
        <w:t>particularly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levels,</w:t>
      </w:r>
      <w:r>
        <w:rPr>
          <w:spacing w:val="-3"/>
        </w:rPr>
        <w:t xml:space="preserve"> </w:t>
      </w:r>
      <w:r>
        <w:t>indicates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 may have some departure from normality.</w:t>
      </w:r>
    </w:p>
    <w:p w14:paraId="59D9AEF8" w14:textId="77777777" w:rsidR="00020EDD" w:rsidRDefault="00020EDD">
      <w:pPr>
        <w:pStyle w:val="BodyText"/>
        <w:spacing w:before="2"/>
      </w:pPr>
    </w:p>
    <w:p w14:paraId="0F1A53B6" w14:textId="77777777" w:rsidR="00020EDD" w:rsidRDefault="00000000">
      <w:pPr>
        <w:pStyle w:val="Heading3"/>
        <w:numPr>
          <w:ilvl w:val="0"/>
          <w:numId w:val="5"/>
        </w:numPr>
        <w:tabs>
          <w:tab w:val="left" w:pos="240"/>
        </w:tabs>
        <w:spacing w:before="1"/>
      </w:pPr>
      <w:r>
        <w:t>Is</w:t>
      </w:r>
      <w:r>
        <w:rPr>
          <w:spacing w:val="-2"/>
        </w:rPr>
        <w:t xml:space="preserve"> </w:t>
      </w:r>
      <w:r>
        <w:t>a Q-Q</w:t>
      </w:r>
      <w:r>
        <w:rPr>
          <w:spacing w:val="-1"/>
        </w:rPr>
        <w:t xml:space="preserve"> </w:t>
      </w:r>
      <w:r>
        <w:t xml:space="preserve">Plot </w:t>
      </w:r>
      <w:r>
        <w:rPr>
          <w:spacing w:val="-2"/>
        </w:rPr>
        <w:t>Sufficient?</w:t>
      </w:r>
    </w:p>
    <w:p w14:paraId="000A2B03" w14:textId="77777777" w:rsidR="00020EDD" w:rsidRDefault="00020EDD">
      <w:pPr>
        <w:pStyle w:val="BodyText"/>
        <w:spacing w:before="4"/>
        <w:rPr>
          <w:b/>
        </w:rPr>
      </w:pPr>
    </w:p>
    <w:p w14:paraId="2120C6EB" w14:textId="77777777" w:rsidR="00020EDD" w:rsidRDefault="00000000">
      <w:pPr>
        <w:pStyle w:val="BodyText"/>
        <w:ind w:right="666"/>
        <w:jc w:val="both"/>
      </w:pPr>
      <w:r>
        <w:t>A</w:t>
      </w:r>
      <w:r>
        <w:rPr>
          <w:spacing w:val="-4"/>
        </w:rPr>
        <w:t xml:space="preserve"> </w:t>
      </w:r>
      <w:r>
        <w:t>Q-Q</w:t>
      </w:r>
      <w:r>
        <w:rPr>
          <w:spacing w:val="-4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alone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sufficient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confirm</w:t>
      </w:r>
      <w:r>
        <w:rPr>
          <w:spacing w:val="-3"/>
        </w:rPr>
        <w:t xml:space="preserve"> </w:t>
      </w:r>
      <w:r>
        <w:t>normality.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combined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additional techniques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 a</w:t>
      </w:r>
      <w:r>
        <w:rPr>
          <w:spacing w:val="-2"/>
        </w:rPr>
        <w:t xml:space="preserve"> </w:t>
      </w:r>
      <w:r>
        <w:t>histogram,</w:t>
      </w:r>
      <w:r>
        <w:rPr>
          <w:spacing w:val="-1"/>
        </w:rPr>
        <w:t xml:space="preserve"> </w:t>
      </w:r>
      <w:r>
        <w:t>descriptive</w:t>
      </w:r>
      <w:r>
        <w:rPr>
          <w:spacing w:val="-2"/>
        </w:rPr>
        <w:t xml:space="preserve"> </w:t>
      </w:r>
      <w:r>
        <w:t>statistics,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Shapiro-Wilk</w:t>
      </w:r>
      <w:r>
        <w:rPr>
          <w:spacing w:val="-1"/>
        </w:rPr>
        <w:t xml:space="preserve"> </w:t>
      </w:r>
      <w:r>
        <w:t>test.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multiple methods provides stronger evidence for determining the actual distribution of the salary data.</w:t>
      </w:r>
    </w:p>
    <w:p w14:paraId="017BDB06" w14:textId="77777777" w:rsidR="00020EDD" w:rsidRDefault="00020EDD">
      <w:pPr>
        <w:pStyle w:val="BodyText"/>
        <w:rPr>
          <w:sz w:val="20"/>
        </w:rPr>
      </w:pPr>
    </w:p>
    <w:p w14:paraId="078E3865" w14:textId="77777777" w:rsidR="00020EDD" w:rsidRDefault="00020EDD">
      <w:pPr>
        <w:pStyle w:val="BodyText"/>
        <w:rPr>
          <w:sz w:val="20"/>
        </w:rPr>
      </w:pPr>
    </w:p>
    <w:p w14:paraId="76162B8B" w14:textId="77777777" w:rsidR="00020EDD" w:rsidRDefault="00020EDD">
      <w:pPr>
        <w:pStyle w:val="BodyText"/>
        <w:rPr>
          <w:sz w:val="20"/>
        </w:rPr>
      </w:pPr>
    </w:p>
    <w:p w14:paraId="4B916952" w14:textId="77777777" w:rsidR="00020EDD" w:rsidRDefault="00000000">
      <w:pPr>
        <w:pStyle w:val="BodyText"/>
        <w:spacing w:before="1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79FC0E1" wp14:editId="46B7777E">
            <wp:simplePos x="0" y="0"/>
            <wp:positionH relativeFrom="page">
              <wp:posOffset>914400</wp:posOffset>
            </wp:positionH>
            <wp:positionV relativeFrom="paragraph">
              <wp:posOffset>272494</wp:posOffset>
            </wp:positionV>
            <wp:extent cx="2591786" cy="159639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1786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76FEB14" wp14:editId="6B9A0A9F">
            <wp:simplePos x="0" y="0"/>
            <wp:positionH relativeFrom="page">
              <wp:posOffset>4114800</wp:posOffset>
            </wp:positionH>
            <wp:positionV relativeFrom="paragraph">
              <wp:posOffset>480774</wp:posOffset>
            </wp:positionV>
            <wp:extent cx="2807717" cy="133731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7717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824DBA" w14:textId="77777777" w:rsidR="00020EDD" w:rsidRDefault="00020EDD">
      <w:pPr>
        <w:pStyle w:val="BodyText"/>
        <w:rPr>
          <w:sz w:val="20"/>
        </w:rPr>
        <w:sectPr w:rsidR="00020EDD">
          <w:type w:val="continuous"/>
          <w:pgSz w:w="12240" w:h="15840"/>
          <w:pgMar w:top="138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5EC915E" w14:textId="77777777" w:rsidR="00020EDD" w:rsidRDefault="00000000">
      <w:pPr>
        <w:pStyle w:val="Heading2"/>
        <w:spacing w:before="60"/>
      </w:pPr>
      <w:r>
        <w:lastRenderedPageBreak/>
        <w:t>Question</w:t>
      </w:r>
      <w:r>
        <w:rPr>
          <w:spacing w:val="-12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Critique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Redesign</w:t>
      </w:r>
      <w:r>
        <w:rPr>
          <w:spacing w:val="-12"/>
        </w:rPr>
        <w:t xml:space="preserve"> </w:t>
      </w:r>
      <w:r>
        <w:t>Many</w:t>
      </w:r>
      <w:r>
        <w:rPr>
          <w:spacing w:val="-12"/>
        </w:rPr>
        <w:t xml:space="preserve"> </w:t>
      </w:r>
      <w:r>
        <w:t>Distributions</w:t>
      </w:r>
      <w:r>
        <w:rPr>
          <w:spacing w:val="-11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Bean</w:t>
      </w:r>
      <w:r>
        <w:rPr>
          <w:spacing w:val="-12"/>
        </w:rPr>
        <w:t xml:space="preserve"> </w:t>
      </w:r>
      <w:r>
        <w:rPr>
          <w:spacing w:val="-2"/>
        </w:rPr>
        <w:t>Plots</w:t>
      </w:r>
    </w:p>
    <w:p w14:paraId="4F9190D9" w14:textId="77777777" w:rsidR="00020EDD" w:rsidRDefault="00020EDD">
      <w:pPr>
        <w:pStyle w:val="BodyText"/>
        <w:rPr>
          <w:b/>
          <w:sz w:val="26"/>
        </w:rPr>
      </w:pPr>
    </w:p>
    <w:p w14:paraId="1E6EBC89" w14:textId="77777777" w:rsidR="00020EDD" w:rsidRDefault="00020EDD">
      <w:pPr>
        <w:pStyle w:val="BodyText"/>
        <w:spacing w:before="38"/>
        <w:rPr>
          <w:b/>
          <w:sz w:val="26"/>
        </w:rPr>
      </w:pPr>
    </w:p>
    <w:p w14:paraId="1943963C" w14:textId="77777777" w:rsidR="00020EDD" w:rsidRDefault="00000000">
      <w:pPr>
        <w:pStyle w:val="Heading3"/>
        <w:numPr>
          <w:ilvl w:val="0"/>
          <w:numId w:val="4"/>
        </w:numPr>
        <w:tabs>
          <w:tab w:val="left" w:pos="180"/>
        </w:tabs>
        <w:ind w:left="180" w:hanging="180"/>
      </w:pPr>
      <w:r>
        <w:t>Problems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rPr>
          <w:spacing w:val="-2"/>
        </w:rPr>
        <w:t>histograms</w:t>
      </w:r>
    </w:p>
    <w:p w14:paraId="50E733B1" w14:textId="77777777" w:rsidR="00020EDD" w:rsidRDefault="00020EDD">
      <w:pPr>
        <w:pStyle w:val="BodyText"/>
        <w:spacing w:before="7"/>
        <w:rPr>
          <w:b/>
        </w:rPr>
      </w:pPr>
    </w:p>
    <w:p w14:paraId="50B6FA78" w14:textId="77777777" w:rsidR="00020EDD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bin</w:t>
      </w:r>
      <w:r>
        <w:rPr>
          <w:spacing w:val="-3"/>
          <w:sz w:val="24"/>
        </w:rPr>
        <w:t xml:space="preserve"> </w:t>
      </w:r>
      <w:r>
        <w:rPr>
          <w:sz w:val="24"/>
        </w:rPr>
        <w:t>widths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distributions</w:t>
      </w:r>
      <w:r>
        <w:rPr>
          <w:spacing w:val="-3"/>
          <w:sz w:val="24"/>
        </w:rPr>
        <w:t xml:space="preserve"> </w:t>
      </w:r>
      <w:r>
        <w:rPr>
          <w:sz w:val="24"/>
        </w:rPr>
        <w:t>look</w:t>
      </w:r>
      <w:r>
        <w:rPr>
          <w:spacing w:val="-2"/>
          <w:sz w:val="24"/>
        </w:rPr>
        <w:t xml:space="preserve"> </w:t>
      </w:r>
      <w:r>
        <w:rPr>
          <w:sz w:val="24"/>
        </w:rPr>
        <w:t>artificially</w:t>
      </w:r>
      <w:r>
        <w:rPr>
          <w:spacing w:val="-2"/>
          <w:sz w:val="24"/>
        </w:rPr>
        <w:t xml:space="preserve"> different.</w:t>
      </w:r>
    </w:p>
    <w:p w14:paraId="16B3C063" w14:textId="77777777" w:rsidR="00020EDD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40"/>
        <w:rPr>
          <w:sz w:val="24"/>
        </w:rPr>
      </w:pP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scales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direct</w:t>
      </w:r>
      <w:r>
        <w:rPr>
          <w:spacing w:val="-2"/>
          <w:sz w:val="24"/>
        </w:rPr>
        <w:t xml:space="preserve"> </w:t>
      </w:r>
      <w:r>
        <w:rPr>
          <w:sz w:val="24"/>
        </w:rPr>
        <w:t>comparison</w:t>
      </w:r>
      <w:r>
        <w:rPr>
          <w:spacing w:val="-2"/>
          <w:sz w:val="24"/>
        </w:rPr>
        <w:t xml:space="preserve"> difficult.</w:t>
      </w:r>
    </w:p>
    <w:p w14:paraId="08E853EF" w14:textId="77777777" w:rsidR="00020EDD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46"/>
        <w:rPr>
          <w:sz w:val="24"/>
        </w:rPr>
      </w:pPr>
      <w:r>
        <w:rPr>
          <w:sz w:val="24"/>
        </w:rPr>
        <w:t>Separate</w:t>
      </w:r>
      <w:r>
        <w:rPr>
          <w:spacing w:val="-3"/>
          <w:sz w:val="24"/>
        </w:rPr>
        <w:t xml:space="preserve"> </w:t>
      </w:r>
      <w:r>
        <w:rPr>
          <w:sz w:val="24"/>
        </w:rPr>
        <w:t>plots</w:t>
      </w:r>
      <w:r>
        <w:rPr>
          <w:spacing w:val="-1"/>
          <w:sz w:val="24"/>
        </w:rPr>
        <w:t xml:space="preserve"> </w:t>
      </w:r>
      <w:r>
        <w:rPr>
          <w:sz w:val="24"/>
        </w:rPr>
        <w:t>require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effort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compare.</w:t>
      </w:r>
    </w:p>
    <w:p w14:paraId="53E8B39E" w14:textId="77777777" w:rsidR="00020EDD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Histograms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hide</w:t>
      </w:r>
      <w:r>
        <w:rPr>
          <w:spacing w:val="-1"/>
          <w:sz w:val="24"/>
        </w:rPr>
        <w:t xml:space="preserve"> </w:t>
      </w:r>
      <w:r>
        <w:rPr>
          <w:sz w:val="24"/>
        </w:rPr>
        <w:t>individual</w:t>
      </w:r>
      <w:r>
        <w:rPr>
          <w:spacing w:val="-2"/>
          <w:sz w:val="24"/>
        </w:rPr>
        <w:t xml:space="preserve"> </w:t>
      </w:r>
      <w:r>
        <w:rPr>
          <w:sz w:val="24"/>
        </w:rPr>
        <w:t>score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patterns.</w:t>
      </w:r>
    </w:p>
    <w:p w14:paraId="213F8C4B" w14:textId="77777777" w:rsidR="00020EDD" w:rsidRDefault="00020EDD">
      <w:pPr>
        <w:pStyle w:val="BodyText"/>
        <w:spacing w:before="44"/>
      </w:pPr>
    </w:p>
    <w:p w14:paraId="1DF5CF32" w14:textId="77777777" w:rsidR="00020EDD" w:rsidRDefault="00000000">
      <w:pPr>
        <w:pStyle w:val="Heading3"/>
        <w:numPr>
          <w:ilvl w:val="0"/>
          <w:numId w:val="4"/>
        </w:numPr>
        <w:tabs>
          <w:tab w:val="left" w:pos="240"/>
        </w:tabs>
        <w:ind w:left="240" w:hanging="240"/>
      </w:pPr>
      <w:r>
        <w:rPr>
          <w:spacing w:val="-2"/>
        </w:rPr>
        <w:t>Interpretation</w:t>
      </w:r>
    </w:p>
    <w:p w14:paraId="7A1A829C" w14:textId="77777777" w:rsidR="00020EDD" w:rsidRDefault="00020EDD">
      <w:pPr>
        <w:pStyle w:val="BodyText"/>
        <w:spacing w:before="7"/>
        <w:rPr>
          <w:b/>
        </w:rPr>
      </w:pPr>
    </w:p>
    <w:p w14:paraId="66118585" w14:textId="77777777" w:rsidR="00020EDD" w:rsidRDefault="00000000">
      <w:pPr>
        <w:pStyle w:val="BodyText"/>
        <w:spacing w:line="276" w:lineRule="auto"/>
        <w:ind w:right="285"/>
      </w:pPr>
      <w:r>
        <w:t xml:space="preserve">Using a common scale in a bean or violin plot makes comparison easier. The plot shows where scores are concentrated and how widely they are </w:t>
      </w:r>
      <w:proofErr w:type="spellStart"/>
      <w:proofErr w:type="gramStart"/>
      <w:r>
        <w:t>distributed.DataViz</w:t>
      </w:r>
      <w:proofErr w:type="spellEnd"/>
      <w:proofErr w:type="gramEnd"/>
      <w:r>
        <w:t xml:space="preserve"> has the greatest spread, ranging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55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84</w:t>
      </w:r>
      <w:r>
        <w:rPr>
          <w:spacing w:val="-5"/>
        </w:rPr>
        <w:t xml:space="preserve"> </w:t>
      </w:r>
      <w:r>
        <w:t>(range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29).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concentration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by the widest or densest part of the bean/violin plot.</w:t>
      </w:r>
    </w:p>
    <w:p w14:paraId="493C1A0E" w14:textId="77777777" w:rsidR="00020EDD" w:rsidRDefault="00000000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F9663FC" wp14:editId="17867585">
            <wp:simplePos x="0" y="0"/>
            <wp:positionH relativeFrom="page">
              <wp:posOffset>996950</wp:posOffset>
            </wp:positionH>
            <wp:positionV relativeFrom="paragraph">
              <wp:posOffset>406904</wp:posOffset>
            </wp:positionV>
            <wp:extent cx="2784516" cy="157505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4516" cy="1575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C5720EC" wp14:editId="5596BAA6">
            <wp:simplePos x="0" y="0"/>
            <wp:positionH relativeFrom="page">
              <wp:posOffset>4597400</wp:posOffset>
            </wp:positionH>
            <wp:positionV relativeFrom="paragraph">
              <wp:posOffset>196084</wp:posOffset>
            </wp:positionV>
            <wp:extent cx="2253194" cy="195024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3194" cy="1950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063A7" w14:textId="77777777" w:rsidR="00020EDD" w:rsidRDefault="00020EDD">
      <w:pPr>
        <w:pStyle w:val="BodyText"/>
        <w:rPr>
          <w:sz w:val="20"/>
        </w:rPr>
      </w:pPr>
    </w:p>
    <w:p w14:paraId="6CBBCBF7" w14:textId="77777777" w:rsidR="00020EDD" w:rsidRDefault="00020EDD">
      <w:pPr>
        <w:pStyle w:val="BodyText"/>
        <w:rPr>
          <w:sz w:val="20"/>
        </w:rPr>
      </w:pPr>
    </w:p>
    <w:p w14:paraId="7B8CBBD0" w14:textId="77777777" w:rsidR="00020EDD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28365FF" wp14:editId="55ECAC7F">
            <wp:simplePos x="0" y="0"/>
            <wp:positionH relativeFrom="page">
              <wp:posOffset>1307464</wp:posOffset>
            </wp:positionH>
            <wp:positionV relativeFrom="paragraph">
              <wp:posOffset>222751</wp:posOffset>
            </wp:positionV>
            <wp:extent cx="5140527" cy="176783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0527" cy="1767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0E08C8" w14:textId="77777777" w:rsidR="00020EDD" w:rsidRDefault="00020EDD">
      <w:pPr>
        <w:pStyle w:val="BodyText"/>
        <w:rPr>
          <w:sz w:val="20"/>
        </w:rPr>
        <w:sectPr w:rsidR="00020EDD">
          <w:pgSz w:w="12240" w:h="15840"/>
          <w:pgMar w:top="16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73C1FC" w14:textId="77777777" w:rsidR="00020EDD" w:rsidRDefault="00000000">
      <w:pPr>
        <w:ind w:left="6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A25B33" wp14:editId="3691B647">
            <wp:extent cx="4816606" cy="205968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606" cy="205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DEE0" w14:textId="77777777" w:rsidR="00020EDD" w:rsidRDefault="00020EDD">
      <w:pPr>
        <w:rPr>
          <w:sz w:val="20"/>
        </w:rPr>
        <w:sectPr w:rsidR="00020EDD">
          <w:pgSz w:w="12240" w:h="15840"/>
          <w:pgMar w:top="138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6A41ACE" w14:textId="77777777" w:rsidR="00020EDD" w:rsidRDefault="00000000">
      <w:pPr>
        <w:pStyle w:val="Heading2"/>
        <w:spacing w:before="62"/>
        <w:jc w:val="both"/>
      </w:pPr>
      <w:r>
        <w:lastRenderedPageBreak/>
        <w:t>Question</w:t>
      </w:r>
      <w:r>
        <w:rPr>
          <w:spacing w:val="-13"/>
        </w:rPr>
        <w:t xml:space="preserve"> </w:t>
      </w:r>
      <w:r>
        <w:t>3</w:t>
      </w:r>
      <w:r>
        <w:rPr>
          <w:spacing w:val="-15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Critique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Redesign</w:t>
      </w:r>
      <w:r>
        <w:rPr>
          <w:spacing w:val="-16"/>
        </w:rPr>
        <w:t xml:space="preserve"> </w:t>
      </w:r>
      <w:r>
        <w:t>Proportion</w:t>
      </w:r>
      <w:r>
        <w:rPr>
          <w:spacing w:val="-12"/>
        </w:rPr>
        <w:t xml:space="preserve"> </w:t>
      </w:r>
      <w:r>
        <w:rPr>
          <w:spacing w:val="-2"/>
        </w:rPr>
        <w:t>Visualizations</w:t>
      </w:r>
    </w:p>
    <w:p w14:paraId="70A52C19" w14:textId="77777777" w:rsidR="00020EDD" w:rsidRDefault="00020EDD">
      <w:pPr>
        <w:pStyle w:val="BodyText"/>
        <w:spacing w:before="88"/>
        <w:rPr>
          <w:b/>
          <w:sz w:val="26"/>
        </w:rPr>
      </w:pPr>
    </w:p>
    <w:p w14:paraId="0B999E11" w14:textId="77777777" w:rsidR="00020EDD" w:rsidRDefault="00000000">
      <w:pPr>
        <w:pStyle w:val="Heading3"/>
        <w:numPr>
          <w:ilvl w:val="0"/>
          <w:numId w:val="3"/>
        </w:numPr>
        <w:tabs>
          <w:tab w:val="left" w:pos="180"/>
        </w:tabs>
        <w:ind w:left="180" w:hanging="180"/>
        <w:jc w:val="both"/>
      </w:pPr>
      <w:r>
        <w:t>Problems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pie</w:t>
      </w:r>
      <w:r>
        <w:rPr>
          <w:spacing w:val="-3"/>
        </w:rPr>
        <w:t xml:space="preserve"> </w:t>
      </w:r>
      <w:r>
        <w:rPr>
          <w:spacing w:val="-2"/>
        </w:rPr>
        <w:t>charts</w:t>
      </w:r>
    </w:p>
    <w:p w14:paraId="1F51A3B5" w14:textId="77777777" w:rsidR="00020EDD" w:rsidRDefault="00020EDD">
      <w:pPr>
        <w:pStyle w:val="BodyText"/>
        <w:spacing w:before="5"/>
        <w:rPr>
          <w:b/>
        </w:rPr>
      </w:pPr>
    </w:p>
    <w:p w14:paraId="1A020CB4" w14:textId="77777777" w:rsidR="00020EDD" w:rsidRDefault="00000000">
      <w:pPr>
        <w:pStyle w:val="ListParagraph"/>
        <w:numPr>
          <w:ilvl w:val="1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starting</w:t>
      </w:r>
      <w:r>
        <w:rPr>
          <w:spacing w:val="-3"/>
          <w:sz w:val="24"/>
        </w:rPr>
        <w:t xml:space="preserve"> </w:t>
      </w:r>
      <w:r>
        <w:rPr>
          <w:sz w:val="24"/>
        </w:rPr>
        <w:t>angles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comparisons</w:t>
      </w:r>
      <w:r>
        <w:rPr>
          <w:spacing w:val="-2"/>
          <w:sz w:val="24"/>
        </w:rPr>
        <w:t xml:space="preserve"> difficult.</w:t>
      </w:r>
    </w:p>
    <w:p w14:paraId="5BAE26D6" w14:textId="77777777" w:rsidR="00020EDD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3-D</w:t>
      </w:r>
      <w:r>
        <w:rPr>
          <w:spacing w:val="-3"/>
          <w:sz w:val="24"/>
        </w:rPr>
        <w:t xml:space="preserve"> </w:t>
      </w:r>
      <w:r>
        <w:rPr>
          <w:sz w:val="24"/>
        </w:rPr>
        <w:t>effects distort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apparent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slices.</w:t>
      </w:r>
    </w:p>
    <w:p w14:paraId="4314CA97" w14:textId="77777777" w:rsidR="00020EDD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Inconsistent</w:t>
      </w:r>
      <w:r>
        <w:rPr>
          <w:spacing w:val="-2"/>
          <w:sz w:val="24"/>
        </w:rPr>
        <w:t xml:space="preserve"> </w:t>
      </w:r>
      <w:r>
        <w:rPr>
          <w:sz w:val="24"/>
        </w:rPr>
        <w:t>labels</w:t>
      </w:r>
      <w:r>
        <w:rPr>
          <w:spacing w:val="-3"/>
          <w:sz w:val="24"/>
        </w:rPr>
        <w:t xml:space="preserve"> </w:t>
      </w:r>
      <w:r>
        <w:rPr>
          <w:sz w:val="24"/>
        </w:rPr>
        <w:t>can confuse</w:t>
      </w:r>
      <w:r>
        <w:rPr>
          <w:spacing w:val="-2"/>
          <w:sz w:val="24"/>
        </w:rPr>
        <w:t xml:space="preserve"> users.</w:t>
      </w:r>
    </w:p>
    <w:p w14:paraId="0FACDD72" w14:textId="77777777" w:rsidR="00020EDD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41"/>
        <w:rPr>
          <w:sz w:val="24"/>
        </w:rPr>
      </w:pPr>
      <w:r>
        <w:rPr>
          <w:sz w:val="24"/>
        </w:rPr>
        <w:t>Comparing</w:t>
      </w:r>
      <w:r>
        <w:rPr>
          <w:spacing w:val="-2"/>
          <w:sz w:val="24"/>
        </w:rPr>
        <w:t xml:space="preserve"> </w:t>
      </w:r>
      <w:r>
        <w:rPr>
          <w:sz w:val="24"/>
        </w:rPr>
        <w:t>proportions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separate</w:t>
      </w:r>
      <w:r>
        <w:rPr>
          <w:spacing w:val="-2"/>
          <w:sz w:val="24"/>
        </w:rPr>
        <w:t xml:space="preserve"> </w:t>
      </w:r>
      <w:r>
        <w:rPr>
          <w:sz w:val="24"/>
        </w:rPr>
        <w:t>pie</w:t>
      </w:r>
      <w:r>
        <w:rPr>
          <w:spacing w:val="-1"/>
          <w:sz w:val="24"/>
        </w:rPr>
        <w:t xml:space="preserve"> </w:t>
      </w:r>
      <w:r>
        <w:rPr>
          <w:sz w:val="24"/>
        </w:rPr>
        <w:t>charts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difficult.</w:t>
      </w:r>
    </w:p>
    <w:p w14:paraId="75B8290A" w14:textId="77777777" w:rsidR="00020EDD" w:rsidRDefault="00020EDD">
      <w:pPr>
        <w:pStyle w:val="BodyText"/>
        <w:spacing w:before="48"/>
      </w:pPr>
    </w:p>
    <w:p w14:paraId="350B618A" w14:textId="77777777" w:rsidR="00020EDD" w:rsidRDefault="00000000">
      <w:pPr>
        <w:pStyle w:val="Heading3"/>
        <w:numPr>
          <w:ilvl w:val="0"/>
          <w:numId w:val="3"/>
        </w:numPr>
        <w:tabs>
          <w:tab w:val="left" w:pos="180"/>
        </w:tabs>
        <w:ind w:left="180" w:hanging="180"/>
        <w:jc w:val="both"/>
      </w:pPr>
      <w:r>
        <w:t>Comparison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redesigns</w:t>
      </w:r>
    </w:p>
    <w:p w14:paraId="10A9BD2F" w14:textId="77777777" w:rsidR="00020EDD" w:rsidRDefault="00000000">
      <w:pPr>
        <w:pStyle w:val="BodyText"/>
        <w:spacing w:before="60" w:line="276" w:lineRule="auto"/>
        <w:ind w:right="416"/>
        <w:jc w:val="both"/>
      </w:pPr>
      <w:r>
        <w:t>A</w:t>
      </w:r>
      <w:r>
        <w:rPr>
          <w:spacing w:val="-3"/>
        </w:rPr>
        <w:t xml:space="preserve"> </w:t>
      </w:r>
      <w:r>
        <w:t>side-by-side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comparing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purchases</w:t>
      </w:r>
      <w:r>
        <w:rPr>
          <w:spacing w:val="-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regions. A</w:t>
      </w:r>
      <w:r>
        <w:rPr>
          <w:spacing w:val="-1"/>
        </w:rPr>
        <w:t xml:space="preserve"> </w:t>
      </w:r>
      <w:r>
        <w:t>100%</w:t>
      </w:r>
      <w:r>
        <w:rPr>
          <w:spacing w:val="-1"/>
        </w:rPr>
        <w:t xml:space="preserve"> </w:t>
      </w:r>
      <w:r>
        <w:t>stacked bar chart is better for comparing product proportions because</w:t>
      </w:r>
      <w:r>
        <w:rPr>
          <w:spacing w:val="-1"/>
        </w:rPr>
        <w:t xml:space="preserve"> </w:t>
      </w:r>
      <w:r>
        <w:t>every region uses the same 100% scale.</w:t>
      </w:r>
    </w:p>
    <w:p w14:paraId="5ACB6394" w14:textId="77777777" w:rsidR="00020EDD" w:rsidRDefault="00020EDD">
      <w:pPr>
        <w:pStyle w:val="BodyText"/>
        <w:spacing w:before="4"/>
      </w:pPr>
    </w:p>
    <w:p w14:paraId="47B804C0" w14:textId="77777777" w:rsidR="00020EDD" w:rsidRDefault="00000000">
      <w:pPr>
        <w:pStyle w:val="Heading3"/>
        <w:numPr>
          <w:ilvl w:val="0"/>
          <w:numId w:val="3"/>
        </w:numPr>
        <w:tabs>
          <w:tab w:val="left" w:pos="180"/>
        </w:tabs>
        <w:ind w:left="180" w:hanging="180"/>
      </w:pPr>
      <w:r>
        <w:t>Why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3-D</w:t>
      </w:r>
      <w:r>
        <w:rPr>
          <w:spacing w:val="-3"/>
        </w:rPr>
        <w:t xml:space="preserve"> </w:t>
      </w:r>
      <w:r>
        <w:t>effects</w:t>
      </w:r>
      <w:r>
        <w:rPr>
          <w:spacing w:val="1"/>
        </w:rPr>
        <w:t xml:space="preserve"> </w:t>
      </w:r>
      <w:r>
        <w:rPr>
          <w:spacing w:val="-2"/>
        </w:rPr>
        <w:t>misleading?</w:t>
      </w:r>
    </w:p>
    <w:p w14:paraId="799B075F" w14:textId="77777777" w:rsidR="00020EDD" w:rsidRDefault="00020EDD">
      <w:pPr>
        <w:pStyle w:val="BodyText"/>
        <w:spacing w:before="5"/>
        <w:rPr>
          <w:b/>
        </w:rPr>
      </w:pPr>
    </w:p>
    <w:p w14:paraId="4B76CE9B" w14:textId="77777777" w:rsidR="00020EDD" w:rsidRDefault="00000000">
      <w:pPr>
        <w:pStyle w:val="BodyText"/>
        <w:spacing w:line="276" w:lineRule="auto"/>
        <w:ind w:right="386"/>
      </w:pPr>
      <w:r>
        <w:t>3-D</w:t>
      </w:r>
      <w:r>
        <w:rPr>
          <w:spacing w:val="-9"/>
        </w:rPr>
        <w:t xml:space="preserve"> </w:t>
      </w:r>
      <w:r>
        <w:t>effects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some</w:t>
      </w:r>
      <w:r>
        <w:rPr>
          <w:spacing w:val="-8"/>
        </w:rPr>
        <w:t xml:space="preserve"> </w:t>
      </w:r>
      <w:r>
        <w:t>slices</w:t>
      </w:r>
      <w:r>
        <w:rPr>
          <w:spacing w:val="-8"/>
        </w:rPr>
        <w:t xml:space="preserve"> </w:t>
      </w:r>
      <w:r>
        <w:t>appear</w:t>
      </w:r>
      <w:r>
        <w:rPr>
          <w:spacing w:val="-9"/>
        </w:rPr>
        <w:t xml:space="preserve"> </w:t>
      </w:r>
      <w:r>
        <w:t>larger</w:t>
      </w:r>
      <w:r>
        <w:rPr>
          <w:spacing w:val="-9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perspective.</w:t>
      </w:r>
      <w:r>
        <w:rPr>
          <w:spacing w:val="-5"/>
        </w:rPr>
        <w:t xml:space="preserve"> </w:t>
      </w:r>
      <w:r>
        <w:t>Inconsistent</w:t>
      </w:r>
      <w:r>
        <w:rPr>
          <w:spacing w:val="-7"/>
        </w:rPr>
        <w:t xml:space="preserve"> </w:t>
      </w:r>
      <w:r>
        <w:t>scales</w:t>
      </w:r>
      <w:r>
        <w:rPr>
          <w:spacing w:val="-6"/>
        </w:rPr>
        <w:t xml:space="preserve"> </w:t>
      </w:r>
      <w:r>
        <w:t xml:space="preserve">can also exaggerate or hide differences. Flat charts with common scales provide a more accurate </w:t>
      </w:r>
      <w:r>
        <w:rPr>
          <w:spacing w:val="-2"/>
        </w:rPr>
        <w:t>comparison.</w:t>
      </w:r>
    </w:p>
    <w:p w14:paraId="27E0FD55" w14:textId="77777777" w:rsidR="00020EDD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F0A9A49" wp14:editId="24CDA9DA">
            <wp:simplePos x="0" y="0"/>
            <wp:positionH relativeFrom="page">
              <wp:posOffset>1625600</wp:posOffset>
            </wp:positionH>
            <wp:positionV relativeFrom="paragraph">
              <wp:posOffset>222294</wp:posOffset>
            </wp:positionV>
            <wp:extent cx="4505112" cy="186051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112" cy="1860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3645E" w14:textId="77777777" w:rsidR="00020EDD" w:rsidRDefault="00020EDD">
      <w:pPr>
        <w:pStyle w:val="BodyText"/>
        <w:rPr>
          <w:sz w:val="20"/>
        </w:rPr>
      </w:pPr>
    </w:p>
    <w:p w14:paraId="690E56B8" w14:textId="77777777" w:rsidR="00020EDD" w:rsidRDefault="00000000">
      <w:pPr>
        <w:pStyle w:val="BodyText"/>
        <w:spacing w:before="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0F9E70B" wp14:editId="0E21321E">
            <wp:simplePos x="0" y="0"/>
            <wp:positionH relativeFrom="page">
              <wp:posOffset>1035050</wp:posOffset>
            </wp:positionH>
            <wp:positionV relativeFrom="paragraph">
              <wp:posOffset>215944</wp:posOffset>
            </wp:positionV>
            <wp:extent cx="5930706" cy="194938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706" cy="1949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21B253" w14:textId="77777777" w:rsidR="00020EDD" w:rsidRDefault="00020EDD">
      <w:pPr>
        <w:pStyle w:val="BodyText"/>
        <w:rPr>
          <w:sz w:val="20"/>
        </w:rPr>
        <w:sectPr w:rsidR="00020EDD">
          <w:pgSz w:w="12240" w:h="15840"/>
          <w:pgMar w:top="13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5C3000E" w14:textId="77777777" w:rsidR="00020EDD" w:rsidRDefault="00000000">
      <w:pPr>
        <w:pStyle w:val="Heading2"/>
        <w:spacing w:before="62"/>
        <w:jc w:val="both"/>
      </w:pPr>
      <w:r>
        <w:lastRenderedPageBreak/>
        <w:t>Question</w:t>
      </w:r>
      <w:r>
        <w:rPr>
          <w:spacing w:val="-11"/>
        </w:rPr>
        <w:t xml:space="preserve"> </w:t>
      </w:r>
      <w:r>
        <w:t>4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Critique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Redesign</w:t>
      </w:r>
      <w:r>
        <w:rPr>
          <w:spacing w:val="-14"/>
        </w:rPr>
        <w:t xml:space="preserve"> </w:t>
      </w:r>
      <w:r>
        <w:t>Nested</w:t>
      </w:r>
      <w:r>
        <w:rPr>
          <w:spacing w:val="-10"/>
        </w:rPr>
        <w:t xml:space="preserve"> </w:t>
      </w:r>
      <w:r>
        <w:rPr>
          <w:spacing w:val="-2"/>
        </w:rPr>
        <w:t>Proportions</w:t>
      </w:r>
    </w:p>
    <w:p w14:paraId="14E5F420" w14:textId="77777777" w:rsidR="00020EDD" w:rsidRDefault="00020EDD">
      <w:pPr>
        <w:pStyle w:val="BodyText"/>
        <w:spacing w:before="294"/>
        <w:rPr>
          <w:b/>
          <w:sz w:val="26"/>
        </w:rPr>
      </w:pPr>
    </w:p>
    <w:p w14:paraId="54D33DB3" w14:textId="77777777" w:rsidR="00020EDD" w:rsidRDefault="00000000">
      <w:pPr>
        <w:pStyle w:val="Heading3"/>
        <w:numPr>
          <w:ilvl w:val="0"/>
          <w:numId w:val="2"/>
        </w:numPr>
        <w:tabs>
          <w:tab w:val="left" w:pos="180"/>
        </w:tabs>
        <w:ind w:left="180" w:hanging="180"/>
      </w:pPr>
      <w:r>
        <w:t>Problems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treemap</w:t>
      </w:r>
      <w:proofErr w:type="spellEnd"/>
    </w:p>
    <w:p w14:paraId="46F2E035" w14:textId="77777777" w:rsidR="00020EDD" w:rsidRDefault="00020EDD">
      <w:pPr>
        <w:pStyle w:val="BodyText"/>
        <w:spacing w:before="8"/>
        <w:rPr>
          <w:b/>
        </w:rPr>
      </w:pPr>
    </w:p>
    <w:p w14:paraId="6E902579" w14:textId="77777777" w:rsidR="00020EDD" w:rsidRDefault="00000000">
      <w:pPr>
        <w:pStyle w:val="ListParagraph"/>
        <w:numPr>
          <w:ilvl w:val="1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z w:val="24"/>
        </w:rPr>
        <w:t>rectangles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unreadable </w:t>
      </w:r>
      <w:r>
        <w:rPr>
          <w:spacing w:val="-2"/>
          <w:sz w:val="24"/>
        </w:rPr>
        <w:t>labels.</w:t>
      </w:r>
    </w:p>
    <w:p w14:paraId="2AFA7317" w14:textId="77777777" w:rsidR="00020EDD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hierarchy</w:t>
      </w:r>
      <w:r>
        <w:rPr>
          <w:spacing w:val="-4"/>
          <w:sz w:val="24"/>
        </w:rPr>
        <w:t xml:space="preserve"> </w:t>
      </w:r>
      <w:r>
        <w:rPr>
          <w:sz w:val="24"/>
        </w:rPr>
        <w:t>between Region,</w:t>
      </w:r>
      <w:r>
        <w:rPr>
          <w:spacing w:val="-3"/>
          <w:sz w:val="24"/>
        </w:rPr>
        <w:t xml:space="preserve"> </w:t>
      </w:r>
      <w:r>
        <w:rPr>
          <w:sz w:val="24"/>
        </w:rPr>
        <w:t>Category, and</w:t>
      </w:r>
      <w:r>
        <w:rPr>
          <w:spacing w:val="-3"/>
          <w:sz w:val="24"/>
        </w:rPr>
        <w:t xml:space="preserve"> </w:t>
      </w:r>
      <w:r>
        <w:rPr>
          <w:sz w:val="24"/>
        </w:rPr>
        <w:t>Subcategory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clear.</w:t>
      </w:r>
    </w:p>
    <w:p w14:paraId="651E14FE" w14:textId="77777777" w:rsidR="00020EDD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79"/>
        <w:rPr>
          <w:sz w:val="24"/>
        </w:rPr>
      </w:pPr>
      <w:r>
        <w:rPr>
          <w:sz w:val="24"/>
        </w:rPr>
        <w:t>Similar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unclear</w:t>
      </w:r>
      <w:r>
        <w:rPr>
          <w:spacing w:val="-1"/>
          <w:sz w:val="24"/>
        </w:rPr>
        <w:t xml:space="preserve"> </w:t>
      </w:r>
      <w:r>
        <w:rPr>
          <w:sz w:val="24"/>
        </w:rPr>
        <w:t>colors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cause </w:t>
      </w:r>
      <w:r>
        <w:rPr>
          <w:spacing w:val="-2"/>
          <w:sz w:val="24"/>
        </w:rPr>
        <w:t>confusion.</w:t>
      </w:r>
    </w:p>
    <w:p w14:paraId="4E1833BB" w14:textId="77777777" w:rsidR="00020EDD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41"/>
        <w:rPr>
          <w:sz w:val="24"/>
        </w:rPr>
      </w:pPr>
      <w:r>
        <w:rPr>
          <w:sz w:val="24"/>
        </w:rPr>
        <w:t>Comparing</w:t>
      </w:r>
      <w:r>
        <w:rPr>
          <w:spacing w:val="-2"/>
          <w:sz w:val="24"/>
        </w:rPr>
        <w:t xml:space="preserve"> </w:t>
      </w:r>
      <w:r>
        <w:rPr>
          <w:sz w:val="24"/>
        </w:rPr>
        <w:t>small</w:t>
      </w:r>
      <w:r>
        <w:rPr>
          <w:spacing w:val="-2"/>
          <w:sz w:val="24"/>
        </w:rPr>
        <w:t xml:space="preserve"> </w:t>
      </w:r>
      <w:r>
        <w:rPr>
          <w:sz w:val="24"/>
        </w:rPr>
        <w:t>areas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difficult.</w:t>
      </w:r>
    </w:p>
    <w:p w14:paraId="11857683" w14:textId="77777777" w:rsidR="00020EDD" w:rsidRDefault="00020EDD">
      <w:pPr>
        <w:pStyle w:val="BodyText"/>
        <w:spacing w:before="48"/>
      </w:pPr>
    </w:p>
    <w:p w14:paraId="48203071" w14:textId="77777777" w:rsidR="00020EDD" w:rsidRDefault="00000000">
      <w:pPr>
        <w:pStyle w:val="Heading3"/>
        <w:numPr>
          <w:ilvl w:val="0"/>
          <w:numId w:val="2"/>
        </w:numPr>
        <w:tabs>
          <w:tab w:val="left" w:pos="180"/>
        </w:tabs>
        <w:ind w:left="180" w:hanging="180"/>
      </w:pPr>
      <w:proofErr w:type="spellStart"/>
      <w:r>
        <w:t>Treemap</w:t>
      </w:r>
      <w:proofErr w:type="spellEnd"/>
      <w:r>
        <w:rPr>
          <w:spacing w:val="-15"/>
        </w:rPr>
        <w:t xml:space="preserve"> </w:t>
      </w:r>
      <w:r>
        <w:t>vs</w:t>
      </w:r>
      <w:r>
        <w:rPr>
          <w:spacing w:val="-15"/>
        </w:rPr>
        <w:t xml:space="preserve"> </w:t>
      </w:r>
      <w:r>
        <w:rPr>
          <w:spacing w:val="-2"/>
        </w:rPr>
        <w:t>Sunburst</w:t>
      </w:r>
    </w:p>
    <w:p w14:paraId="15EF4960" w14:textId="77777777" w:rsidR="00020EDD" w:rsidRDefault="00020EDD">
      <w:pPr>
        <w:pStyle w:val="BodyText"/>
        <w:spacing w:before="5"/>
        <w:rPr>
          <w:b/>
        </w:rPr>
      </w:pPr>
    </w:p>
    <w:p w14:paraId="17DEB80D" w14:textId="77777777" w:rsidR="00020EDD" w:rsidRDefault="00000000">
      <w:pPr>
        <w:pStyle w:val="BodyText"/>
        <w:spacing w:line="276" w:lineRule="auto"/>
        <w:ind w:right="1079"/>
        <w:jc w:val="both"/>
      </w:pPr>
      <w:r>
        <w:t>A</w:t>
      </w:r>
      <w:r>
        <w:rPr>
          <w:spacing w:val="-6"/>
        </w:rPr>
        <w:t xml:space="preserve"> </w:t>
      </w:r>
      <w:proofErr w:type="spellStart"/>
      <w:r>
        <w:t>treemap</w:t>
      </w:r>
      <w:proofErr w:type="spellEnd"/>
      <w:r>
        <w:rPr>
          <w:spacing w:val="-6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area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useful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quickly</w:t>
      </w:r>
      <w:r>
        <w:rPr>
          <w:spacing w:val="-6"/>
        </w:rPr>
        <w:t xml:space="preserve"> </w:t>
      </w:r>
      <w:r>
        <w:t>identifying</w:t>
      </w:r>
      <w:r>
        <w:rPr>
          <w:spacing w:val="-5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small categories. A</w:t>
      </w:r>
      <w:r>
        <w:rPr>
          <w:spacing w:val="-1"/>
        </w:rPr>
        <w:t xml:space="preserve"> </w:t>
      </w:r>
      <w:r>
        <w:t>sunburst chart shows</w:t>
      </w:r>
      <w:r>
        <w:rPr>
          <w:spacing w:val="-1"/>
        </w:rPr>
        <w:t xml:space="preserve"> </w:t>
      </w:r>
      <w:r>
        <w:t>the hierarchical structure</w:t>
      </w:r>
      <w:r>
        <w:rPr>
          <w:spacing w:val="-2"/>
        </w:rPr>
        <w:t xml:space="preserve"> </w:t>
      </w:r>
      <w:r>
        <w:t>more clearly using rings, but comparing segment sizes can be more difficult.</w:t>
      </w:r>
    </w:p>
    <w:p w14:paraId="56478BD6" w14:textId="77777777" w:rsidR="00020EDD" w:rsidRDefault="00020EDD">
      <w:pPr>
        <w:pStyle w:val="BodyText"/>
        <w:spacing w:before="3"/>
      </w:pPr>
    </w:p>
    <w:p w14:paraId="11CC64AA" w14:textId="77777777" w:rsidR="00020EDD" w:rsidRDefault="00000000">
      <w:pPr>
        <w:pStyle w:val="Heading3"/>
        <w:numPr>
          <w:ilvl w:val="0"/>
          <w:numId w:val="2"/>
        </w:numPr>
        <w:tabs>
          <w:tab w:val="left" w:pos="174"/>
        </w:tabs>
        <w:spacing w:before="1"/>
        <w:ind w:left="174" w:hanging="174"/>
      </w:pPr>
      <w:r>
        <w:rPr>
          <w:spacing w:val="-2"/>
        </w:rPr>
        <w:t>Recommendation</w:t>
      </w:r>
    </w:p>
    <w:p w14:paraId="693E9204" w14:textId="77777777" w:rsidR="00020EDD" w:rsidRDefault="00020EDD">
      <w:pPr>
        <w:pStyle w:val="BodyText"/>
        <w:spacing w:before="7"/>
        <w:rPr>
          <w:b/>
        </w:rPr>
      </w:pPr>
    </w:p>
    <w:p w14:paraId="20748F81" w14:textId="77777777" w:rsidR="00020EDD" w:rsidRDefault="00000000">
      <w:pPr>
        <w:pStyle w:val="BodyText"/>
        <w:spacing w:line="276" w:lineRule="auto"/>
        <w:ind w:right="1059"/>
        <w:jc w:val="both"/>
      </w:pP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presentation,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redesigned</w:t>
      </w:r>
      <w:r>
        <w:rPr>
          <w:spacing w:val="-8"/>
        </w:rPr>
        <w:t xml:space="preserve"> </w:t>
      </w:r>
      <w:proofErr w:type="spellStart"/>
      <w:r>
        <w:t>treemap</w:t>
      </w:r>
      <w:proofErr w:type="spellEnd"/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recommended</w:t>
      </w:r>
      <w:r>
        <w:rPr>
          <w:spacing w:val="-8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allows managers to quickly identify the largest regions, categories, and subcategories.</w:t>
      </w:r>
    </w:p>
    <w:p w14:paraId="32B1F87E" w14:textId="77777777" w:rsidR="00020EDD" w:rsidRDefault="00020EDD">
      <w:pPr>
        <w:pStyle w:val="BodyText"/>
        <w:rPr>
          <w:sz w:val="20"/>
        </w:rPr>
      </w:pPr>
    </w:p>
    <w:p w14:paraId="7096CF30" w14:textId="77777777" w:rsidR="00020EDD" w:rsidRDefault="00020EDD">
      <w:pPr>
        <w:pStyle w:val="BodyText"/>
        <w:rPr>
          <w:sz w:val="20"/>
        </w:rPr>
      </w:pPr>
    </w:p>
    <w:p w14:paraId="64976756" w14:textId="77777777" w:rsidR="00020EDD" w:rsidRDefault="00020EDD">
      <w:pPr>
        <w:pStyle w:val="BodyText"/>
        <w:rPr>
          <w:sz w:val="20"/>
        </w:rPr>
      </w:pPr>
    </w:p>
    <w:p w14:paraId="1F6434AC" w14:textId="77777777" w:rsidR="00020EDD" w:rsidRDefault="00020EDD">
      <w:pPr>
        <w:pStyle w:val="BodyText"/>
        <w:rPr>
          <w:sz w:val="20"/>
        </w:rPr>
      </w:pPr>
    </w:p>
    <w:p w14:paraId="62456992" w14:textId="77777777" w:rsidR="00020EDD" w:rsidRDefault="00020EDD">
      <w:pPr>
        <w:pStyle w:val="BodyText"/>
        <w:rPr>
          <w:sz w:val="20"/>
        </w:rPr>
      </w:pPr>
    </w:p>
    <w:p w14:paraId="1BF003FF" w14:textId="77777777" w:rsidR="00020EDD" w:rsidRDefault="00020EDD">
      <w:pPr>
        <w:pStyle w:val="BodyText"/>
        <w:rPr>
          <w:sz w:val="20"/>
        </w:rPr>
      </w:pPr>
    </w:p>
    <w:p w14:paraId="61D60E13" w14:textId="77777777" w:rsidR="00020EDD" w:rsidRDefault="00000000">
      <w:pPr>
        <w:pStyle w:val="BodyText"/>
        <w:spacing w:before="13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A8C6751" wp14:editId="6764592A">
            <wp:simplePos x="0" y="0"/>
            <wp:positionH relativeFrom="page">
              <wp:posOffset>1339850</wp:posOffset>
            </wp:positionH>
            <wp:positionV relativeFrom="paragraph">
              <wp:posOffset>248272</wp:posOffset>
            </wp:positionV>
            <wp:extent cx="4771611" cy="226314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1611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6D0D5" w14:textId="77777777" w:rsidR="00020EDD" w:rsidRDefault="00020EDD">
      <w:pPr>
        <w:pStyle w:val="BodyText"/>
        <w:rPr>
          <w:sz w:val="20"/>
        </w:rPr>
        <w:sectPr w:rsidR="00020EDD">
          <w:pgSz w:w="12240" w:h="15840"/>
          <w:pgMar w:top="1320" w:right="108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0E664BB" w14:textId="77777777" w:rsidR="00020EDD" w:rsidRDefault="00020EDD">
      <w:pPr>
        <w:pStyle w:val="BodyText"/>
        <w:rPr>
          <w:sz w:val="26"/>
        </w:rPr>
      </w:pPr>
    </w:p>
    <w:p w14:paraId="71B31C64" w14:textId="77777777" w:rsidR="00020EDD" w:rsidRDefault="00020EDD">
      <w:pPr>
        <w:pStyle w:val="BodyText"/>
        <w:spacing w:before="42"/>
        <w:rPr>
          <w:sz w:val="26"/>
        </w:rPr>
      </w:pPr>
    </w:p>
    <w:p w14:paraId="7F552CF3" w14:textId="77777777" w:rsidR="00020EDD" w:rsidRDefault="00000000">
      <w:pPr>
        <w:pStyle w:val="Heading2"/>
      </w:pPr>
      <w:r>
        <w:t>Question</w:t>
      </w:r>
      <w:r>
        <w:rPr>
          <w:spacing w:val="-16"/>
        </w:rPr>
        <w:t xml:space="preserve"> </w:t>
      </w:r>
      <w:r>
        <w:t>5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Critique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Redesign</w:t>
      </w:r>
      <w:r>
        <w:rPr>
          <w:spacing w:val="-14"/>
        </w:rPr>
        <w:t xml:space="preserve"> </w:t>
      </w:r>
      <w:r>
        <w:t>Flow-Based</w:t>
      </w:r>
      <w:r>
        <w:rPr>
          <w:spacing w:val="-14"/>
        </w:rPr>
        <w:t xml:space="preserve"> </w:t>
      </w:r>
      <w:r>
        <w:rPr>
          <w:spacing w:val="-2"/>
        </w:rPr>
        <w:t>Proportions</w:t>
      </w:r>
    </w:p>
    <w:p w14:paraId="01AA539A" w14:textId="77777777" w:rsidR="00020EDD" w:rsidRDefault="00020EDD">
      <w:pPr>
        <w:pStyle w:val="BodyText"/>
        <w:rPr>
          <w:b/>
          <w:sz w:val="26"/>
        </w:rPr>
      </w:pPr>
    </w:p>
    <w:p w14:paraId="7E55EF04" w14:textId="77777777" w:rsidR="00020EDD" w:rsidRDefault="00020EDD">
      <w:pPr>
        <w:pStyle w:val="BodyText"/>
        <w:spacing w:before="48"/>
        <w:rPr>
          <w:b/>
          <w:sz w:val="26"/>
        </w:rPr>
      </w:pPr>
    </w:p>
    <w:p w14:paraId="41BF75DF" w14:textId="77777777" w:rsidR="00020EDD" w:rsidRDefault="00000000">
      <w:pPr>
        <w:pStyle w:val="Heading3"/>
        <w:numPr>
          <w:ilvl w:val="0"/>
          <w:numId w:val="1"/>
        </w:numPr>
        <w:tabs>
          <w:tab w:val="left" w:pos="180"/>
        </w:tabs>
        <w:ind w:left="180" w:hanging="180"/>
      </w:pPr>
      <w:r>
        <w:t>Problems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Sankey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6919D655" w14:textId="77777777" w:rsidR="00020EDD" w:rsidRDefault="00020EDD">
      <w:pPr>
        <w:pStyle w:val="BodyText"/>
        <w:spacing w:before="7"/>
        <w:rPr>
          <w:b/>
        </w:rPr>
      </w:pPr>
    </w:p>
    <w:p w14:paraId="1F40716B" w14:textId="77777777" w:rsidR="00020EDD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colors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flows</w:t>
      </w:r>
      <w:r>
        <w:rPr>
          <w:spacing w:val="-3"/>
          <w:sz w:val="24"/>
        </w:rPr>
        <w:t xml:space="preserve"> </w:t>
      </w:r>
      <w:r>
        <w:rPr>
          <w:sz w:val="24"/>
        </w:rPr>
        <w:t>difficult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distinguish.</w:t>
      </w:r>
    </w:p>
    <w:p w14:paraId="064BD6FD" w14:textId="77777777" w:rsidR="00020ED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1"/>
        <w:rPr>
          <w:sz w:val="24"/>
        </w:rPr>
      </w:pPr>
      <w:proofErr w:type="spellStart"/>
      <w:r>
        <w:rPr>
          <w:sz w:val="24"/>
        </w:rPr>
        <w:t>Unlabelled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flows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exact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values </w:t>
      </w:r>
      <w:r>
        <w:rPr>
          <w:spacing w:val="-2"/>
          <w:sz w:val="24"/>
        </w:rPr>
        <w:t>unclear.</w:t>
      </w:r>
    </w:p>
    <w:p w14:paraId="26835578" w14:textId="77777777" w:rsidR="00020ED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Overlapping</w:t>
      </w:r>
      <w:r>
        <w:rPr>
          <w:spacing w:val="-3"/>
          <w:sz w:val="24"/>
        </w:rPr>
        <w:t xml:space="preserve"> </w:t>
      </w:r>
      <w:r>
        <w:rPr>
          <w:sz w:val="24"/>
        </w:rPr>
        <w:t>flows can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confusion.</w:t>
      </w:r>
    </w:p>
    <w:p w14:paraId="1772A0DB" w14:textId="77777777" w:rsidR="00020EDD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4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hierarchy</w:t>
      </w:r>
      <w:r>
        <w:rPr>
          <w:spacing w:val="-1"/>
          <w:sz w:val="24"/>
        </w:rPr>
        <w:t xml:space="preserve"> </w:t>
      </w:r>
      <w:r>
        <w:rPr>
          <w:sz w:val="24"/>
        </w:rPr>
        <w:t>between stages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not be</w:t>
      </w:r>
      <w:r>
        <w:rPr>
          <w:spacing w:val="-2"/>
          <w:sz w:val="24"/>
        </w:rPr>
        <w:t xml:space="preserve"> </w:t>
      </w:r>
      <w:r>
        <w:rPr>
          <w:sz w:val="24"/>
        </w:rPr>
        <w:t>visually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clear.</w:t>
      </w:r>
    </w:p>
    <w:p w14:paraId="2391B73E" w14:textId="77777777" w:rsidR="00020EDD" w:rsidRDefault="00020EDD">
      <w:pPr>
        <w:pStyle w:val="BodyText"/>
        <w:spacing w:before="46"/>
      </w:pPr>
    </w:p>
    <w:p w14:paraId="282F9C84" w14:textId="77777777" w:rsidR="00020EDD" w:rsidRDefault="00000000">
      <w:pPr>
        <w:pStyle w:val="Heading3"/>
        <w:numPr>
          <w:ilvl w:val="0"/>
          <w:numId w:val="1"/>
        </w:numPr>
        <w:tabs>
          <w:tab w:val="left" w:pos="174"/>
        </w:tabs>
        <w:ind w:left="174" w:hanging="174"/>
      </w:pPr>
      <w:r>
        <w:rPr>
          <w:spacing w:val="-2"/>
        </w:rPr>
        <w:t>Interpretation</w:t>
      </w:r>
    </w:p>
    <w:p w14:paraId="4594495F" w14:textId="77777777" w:rsidR="00020EDD" w:rsidRDefault="00020EDD">
      <w:pPr>
        <w:pStyle w:val="BodyText"/>
        <w:spacing w:before="7"/>
        <w:rPr>
          <w:b/>
        </w:rPr>
      </w:pPr>
    </w:p>
    <w:p w14:paraId="64CF9E0C" w14:textId="77777777" w:rsidR="00020EDD" w:rsidRDefault="00000000">
      <w:pPr>
        <w:pStyle w:val="BodyText"/>
        <w:spacing w:line="276" w:lineRule="auto"/>
      </w:pPr>
      <w:r>
        <w:t>The</w:t>
      </w:r>
      <w:r>
        <w:rPr>
          <w:spacing w:val="-7"/>
        </w:rPr>
        <w:t xml:space="preserve"> </w:t>
      </w:r>
      <w:r>
        <w:t>redesigned</w:t>
      </w:r>
      <w:r>
        <w:rPr>
          <w:spacing w:val="-6"/>
        </w:rPr>
        <w:t xml:space="preserve"> </w:t>
      </w:r>
      <w:r>
        <w:t>Sankey</w:t>
      </w:r>
      <w:r>
        <w:rPr>
          <w:spacing w:val="-5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labels,</w:t>
      </w:r>
      <w:r>
        <w:rPr>
          <w:spacing w:val="-5"/>
        </w:rPr>
        <w:t xml:space="preserve"> </w:t>
      </w:r>
      <w:r>
        <w:t>consistent</w:t>
      </w:r>
      <w:r>
        <w:rPr>
          <w:spacing w:val="-6"/>
        </w:rPr>
        <w:t xml:space="preserve"> </w:t>
      </w:r>
      <w:r>
        <w:t>colors,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widths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 number of students.</w:t>
      </w:r>
    </w:p>
    <w:p w14:paraId="0BEF18B7" w14:textId="77777777" w:rsidR="00020EDD" w:rsidRDefault="00000000">
      <w:pPr>
        <w:pStyle w:val="BodyText"/>
        <w:spacing w:before="59"/>
      </w:pPr>
      <w:r>
        <w:t>It</w:t>
      </w:r>
      <w:r>
        <w:rPr>
          <w:spacing w:val="-7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major</w:t>
      </w:r>
      <w:r>
        <w:rPr>
          <w:spacing w:val="-6"/>
        </w:rPr>
        <w:t xml:space="preserve"> </w:t>
      </w:r>
      <w:r>
        <w:t>placement</w:t>
      </w:r>
      <w:r>
        <w:rPr>
          <w:spacing w:val="-7"/>
        </w:rPr>
        <w:t xml:space="preserve"> </w:t>
      </w:r>
      <w:r>
        <w:t>sector.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largest</w:t>
      </w:r>
      <w:r>
        <w:rPr>
          <w:spacing w:val="-5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rPr>
          <w:spacing w:val="-5"/>
        </w:rPr>
        <w:t>is:</w:t>
      </w:r>
    </w:p>
    <w:p w14:paraId="6E93DC99" w14:textId="77777777" w:rsidR="00020EDD" w:rsidRDefault="00020EDD">
      <w:pPr>
        <w:pStyle w:val="BodyText"/>
        <w:spacing w:before="4"/>
      </w:pPr>
    </w:p>
    <w:p w14:paraId="3982DBA9" w14:textId="77777777" w:rsidR="00020EDD" w:rsidRDefault="00000000">
      <w:pPr>
        <w:pStyle w:val="BodyText"/>
        <w:spacing w:before="1"/>
      </w:pPr>
      <w:r>
        <w:t>AI</w:t>
      </w:r>
      <w:r>
        <w:rPr>
          <w:spacing w:val="-6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Internship</w:t>
      </w:r>
      <w:r>
        <w:rPr>
          <w:spacing w:val="-1"/>
        </w:rPr>
        <w:t xml:space="preserve"> </w:t>
      </w:r>
      <w:r>
        <w:t>Yes</w:t>
      </w:r>
      <w:r>
        <w:rPr>
          <w:spacing w:val="-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IT =</w:t>
      </w:r>
      <w:r>
        <w:rPr>
          <w:spacing w:val="-2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rPr>
          <w:spacing w:val="-2"/>
        </w:rPr>
        <w:t>students</w:t>
      </w:r>
    </w:p>
    <w:p w14:paraId="6C31A275" w14:textId="77777777" w:rsidR="00020EDD" w:rsidRDefault="00020EDD">
      <w:pPr>
        <w:pStyle w:val="BodyText"/>
        <w:spacing w:before="43"/>
      </w:pPr>
    </w:p>
    <w:p w14:paraId="473247F5" w14:textId="77777777" w:rsidR="00020EDD" w:rsidRDefault="00000000">
      <w:pPr>
        <w:pStyle w:val="Heading3"/>
        <w:ind w:left="0" w:firstLine="0"/>
      </w:pPr>
      <w:r>
        <w:t>3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4.</w:t>
      </w:r>
      <w:r>
        <w:rPr>
          <w:spacing w:val="-1"/>
        </w:rPr>
        <w:t xml:space="preserve"> </w:t>
      </w:r>
      <w:r>
        <w:t>Sankey</w:t>
      </w:r>
      <w:r>
        <w:rPr>
          <w:spacing w:val="-1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Parallel</w:t>
      </w:r>
      <w:r>
        <w:rPr>
          <w:spacing w:val="2"/>
        </w:rPr>
        <w:t xml:space="preserve"> </w:t>
      </w:r>
      <w:r>
        <w:rPr>
          <w:spacing w:val="-4"/>
        </w:rPr>
        <w:t>Sets</w:t>
      </w:r>
    </w:p>
    <w:p w14:paraId="6EFF59BE" w14:textId="77777777" w:rsidR="00020EDD" w:rsidRDefault="00020EDD">
      <w:pPr>
        <w:pStyle w:val="BodyText"/>
        <w:spacing w:before="7"/>
        <w:rPr>
          <w:b/>
        </w:rPr>
      </w:pPr>
    </w:p>
    <w:p w14:paraId="5522C2C3" w14:textId="77777777" w:rsidR="00020EDD" w:rsidRDefault="00000000">
      <w:pPr>
        <w:pStyle w:val="BodyText"/>
        <w:spacing w:before="1" w:line="276" w:lineRule="auto"/>
        <w:ind w:right="285"/>
      </w:pPr>
      <w:r>
        <w:t>A</w:t>
      </w:r>
      <w:r>
        <w:rPr>
          <w:spacing w:val="-3"/>
        </w:rPr>
        <w:t xml:space="preserve"> </w:t>
      </w:r>
      <w:r>
        <w:t>Sankey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clearly</w:t>
      </w:r>
      <w:r>
        <w:rPr>
          <w:spacing w:val="-2"/>
        </w:rPr>
        <w:t xml:space="preserve"> </w:t>
      </w:r>
      <w:r>
        <w:t>highlights</w:t>
      </w:r>
      <w:r>
        <w:rPr>
          <w:spacing w:val="-3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width.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parallel</w:t>
      </w:r>
      <w:r>
        <w:rPr>
          <w:spacing w:val="-2"/>
        </w:rPr>
        <w:t xml:space="preserve"> </w:t>
      </w:r>
      <w:r>
        <w:t>sets</w:t>
      </w:r>
      <w:r>
        <w:rPr>
          <w:spacing w:val="-3"/>
        </w:rPr>
        <w:t xml:space="preserve"> </w:t>
      </w:r>
      <w:r>
        <w:t>plot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useful for</w:t>
      </w:r>
      <w:r>
        <w:rPr>
          <w:spacing w:val="-10"/>
        </w:rPr>
        <w:t xml:space="preserve"> </w:t>
      </w:r>
      <w:r>
        <w:t>comparing</w:t>
      </w:r>
      <w:r>
        <w:rPr>
          <w:spacing w:val="-8"/>
        </w:rPr>
        <w:t xml:space="preserve"> </w:t>
      </w:r>
      <w:r>
        <w:t>categorical</w:t>
      </w:r>
      <w:r>
        <w:rPr>
          <w:spacing w:val="-6"/>
        </w:rPr>
        <w:t xml:space="preserve"> </w:t>
      </w:r>
      <w:r>
        <w:t>relationships</w:t>
      </w:r>
      <w:r>
        <w:rPr>
          <w:spacing w:val="-7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become</w:t>
      </w:r>
      <w:r>
        <w:rPr>
          <w:spacing w:val="-8"/>
        </w:rPr>
        <w:t xml:space="preserve"> </w:t>
      </w:r>
      <w:r>
        <w:t>difficult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follow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categories. Therefore, the Sankey diagram is recommended because it makes the largest student pathways easier to identify.</w:t>
      </w:r>
    </w:p>
    <w:p w14:paraId="31968CAE" w14:textId="77777777" w:rsidR="00020EDD" w:rsidRDefault="00000000">
      <w:pPr>
        <w:pStyle w:val="BodyText"/>
        <w:spacing w:before="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936" behindDoc="1" locked="0" layoutInCell="1" allowOverlap="1" wp14:anchorId="0FBD9470" wp14:editId="76F44555">
            <wp:simplePos x="0" y="0"/>
            <wp:positionH relativeFrom="page">
              <wp:posOffset>1009650</wp:posOffset>
            </wp:positionH>
            <wp:positionV relativeFrom="paragraph">
              <wp:posOffset>147472</wp:posOffset>
            </wp:positionV>
            <wp:extent cx="5875893" cy="264604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893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20EDD">
      <w:pgSz w:w="12240" w:h="15840"/>
      <w:pgMar w:top="1820" w:right="1080" w:bottom="28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3333E"/>
    <w:multiLevelType w:val="hybridMultilevel"/>
    <w:tmpl w:val="2FCAC880"/>
    <w:lvl w:ilvl="0" w:tplc="646A9E2E">
      <w:start w:val="1"/>
      <w:numFmt w:val="decimal"/>
      <w:lvlText w:val="%1."/>
      <w:lvlJc w:val="left"/>
      <w:pPr>
        <w:ind w:left="1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DBBE9494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5D6B77C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919C8A76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379A5EF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8F88E3FE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135E46AA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3C3C2C7C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DF509AF6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0B13EE3"/>
    <w:multiLevelType w:val="hybridMultilevel"/>
    <w:tmpl w:val="9AE4971E"/>
    <w:lvl w:ilvl="0" w:tplc="093204BA">
      <w:start w:val="1"/>
      <w:numFmt w:val="decimal"/>
      <w:lvlText w:val="%1."/>
      <w:lvlJc w:val="left"/>
      <w:pPr>
        <w:ind w:left="1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A5A429CE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75A44FA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80F0ECC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E8582A4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14381B16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5AA6096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1186ACE4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474A66EC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2991FE0"/>
    <w:multiLevelType w:val="hybridMultilevel"/>
    <w:tmpl w:val="1C24052E"/>
    <w:lvl w:ilvl="0" w:tplc="01AA4632">
      <w:start w:val="1"/>
      <w:numFmt w:val="decimal"/>
      <w:lvlText w:val="%1."/>
      <w:lvlJc w:val="left"/>
      <w:pPr>
        <w:ind w:left="1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6C3A632C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140C9D0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E77404F2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34006228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F6F8364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359612F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B70245BC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9730989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65567B5"/>
    <w:multiLevelType w:val="hybridMultilevel"/>
    <w:tmpl w:val="B6D8F306"/>
    <w:lvl w:ilvl="0" w:tplc="EE0C0100">
      <w:start w:val="1"/>
      <w:numFmt w:val="decimal"/>
      <w:lvlText w:val="%1."/>
      <w:lvlJc w:val="left"/>
      <w:pPr>
        <w:ind w:left="1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CF825A04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D40EBDE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34724F72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59CC638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71DEC6E6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13CCE42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F0E8B67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1D9E9F0A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F1E01F2"/>
    <w:multiLevelType w:val="hybridMultilevel"/>
    <w:tmpl w:val="AB240776"/>
    <w:lvl w:ilvl="0" w:tplc="813C4246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8066E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0AAAF9A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2884D17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62DE6F4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0FA46FCC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57A6F99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5A7A5CB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89AAA01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1319993081">
    <w:abstractNumId w:val="3"/>
  </w:num>
  <w:num w:numId="2" w16cid:durableId="1700930224">
    <w:abstractNumId w:val="1"/>
  </w:num>
  <w:num w:numId="3" w16cid:durableId="110245240">
    <w:abstractNumId w:val="2"/>
  </w:num>
  <w:num w:numId="4" w16cid:durableId="1594975681">
    <w:abstractNumId w:val="0"/>
  </w:num>
  <w:num w:numId="5" w16cid:durableId="18180369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0EDD"/>
    <w:rsid w:val="00020EDD"/>
    <w:rsid w:val="00544E83"/>
    <w:rsid w:val="00BC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E228"/>
  <w15:docId w15:val="{9054A119-2A5A-4C88-B522-25932A50A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"/>
      <w:ind w:right="27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80" w:hanging="18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NITHYA SREE - CO3_AT3_Visualization Critique Redesign</dc:title>
  <dc:creator>Akshaykumar __321</dc:creator>
  <cp:lastModifiedBy>sai soma</cp:lastModifiedBy>
  <cp:revision>2</cp:revision>
  <dcterms:created xsi:type="dcterms:W3CDTF">2026-08-28T08:33:00Z</dcterms:created>
  <dcterms:modified xsi:type="dcterms:W3CDTF">2026-08-28T08:34:00Z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2026-08-28T00:00:00Z</vt:filetime>
  </property>
  <property fmtid="{D5CDD505-2E9C-101B-9397-08002B2CF9AE}" pid="6" name="Producer">
    <vt:lpwstr>Microsoft® Word for Microsoft 365</vt:lpwstr>
  </property>
</Properties>
</file>