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Project Development Phase</w:t>
      </w:r>
    </w:p>
    <w:p>
      <w:pPr>
        <w:jc w:val="center"/>
      </w:pPr>
      <w:r>
        <w:rPr>
          <w:b/>
          <w:sz w:val="28"/>
        </w:rPr>
        <w:t>Performance Test</w:t>
      </w:r>
    </w:p>
    <w:tbl>
      <w:tblPr>
        <w:tblStyle w:val="TableGrid"/>
        <w:tblW w:type="auto" w:w="0"/>
        <w:jc w:val="center"/>
        <w:tblLook w:firstColumn="1" w:firstRow="1" w:lastColumn="0" w:lastRow="0" w:noHBand="0" w:noVBand="1" w:val="04A0"/>
      </w:tblPr>
      <w:tblGrid>
        <w:gridCol w:w="5112"/>
        <w:gridCol w:w="5112"/>
      </w:tblGrid>
      <w:tr>
        <w:tc>
          <w:tcPr>
            <w:tcW w:type="dxa" w:w="5112"/>
          </w:tcPr>
          <w:p>
            <w:r>
              <w:rPr>
                <w:rFonts w:ascii="Arial" w:hAnsi="Arial"/>
                <w:b/>
                <w:sz w:val="17"/>
              </w:rPr>
              <w:t>Date</w:t>
            </w:r>
          </w:p>
        </w:tc>
        <w:tc>
          <w:tcPr>
            <w:tcW w:type="dxa" w:w="5112"/>
          </w:tcPr>
          <w:p>
            <w:r>
              <w:rPr>
                <w:rFonts w:ascii="Arial" w:hAnsi="Arial"/>
                <w:sz w:val="17"/>
              </w:rPr>
              <w:t>07 September 2026</w:t>
            </w:r>
          </w:p>
        </w:tc>
      </w:tr>
      <w:tr>
        <w:tc>
          <w:tcPr>
            <w:tcW w:type="dxa" w:w="5112"/>
          </w:tcPr>
          <w:p>
            <w:r>
              <w:rPr>
                <w:rFonts w:ascii="Arial" w:hAnsi="Arial"/>
                <w:b/>
                <w:sz w:val="17"/>
              </w:rPr>
              <w:t>Team ID</w:t>
            </w:r>
          </w:p>
        </w:tc>
        <w:tc>
          <w:tcPr>
            <w:tcW w:type="dxa" w:w="5112"/>
          </w:tcPr>
          <w:p>
            <w:r>
              <w:rPr>
                <w:rFonts w:ascii="Arial" w:hAnsi="Arial"/>
                <w:sz w:val="17"/>
              </w:rPr>
            </w:r>
          </w:p>
        </w:tc>
      </w:tr>
      <w:tr>
        <w:tc>
          <w:tcPr>
            <w:tcW w:type="dxa" w:w="5112"/>
          </w:tcPr>
          <w:p>
            <w:r>
              <w:rPr>
                <w:rFonts w:ascii="Arial" w:hAnsi="Arial"/>
                <w:b/>
                <w:sz w:val="17"/>
              </w:rPr>
              <w:t>Project Name</w:t>
            </w:r>
          </w:p>
        </w:tc>
        <w:tc>
          <w:tcPr>
            <w:tcW w:type="dxa" w:w="5112"/>
          </w:tcPr>
          <w:p>
            <w:r>
              <w:rPr>
                <w:rFonts w:ascii="Arial" w:hAnsi="Arial"/>
                <w:sz w:val="17"/>
              </w:rPr>
              <w:t>Automated Network Request Management in ServiceNow</w:t>
            </w:r>
          </w:p>
        </w:tc>
      </w:tr>
      <w:tr>
        <w:tc>
          <w:tcPr>
            <w:tcW w:type="dxa" w:w="5112"/>
          </w:tcPr>
          <w:p>
            <w:r>
              <w:rPr>
                <w:rFonts w:ascii="Arial" w:hAnsi="Arial"/>
                <w:b/>
                <w:sz w:val="17"/>
              </w:rPr>
              <w:t>Maximum Marks</w:t>
            </w:r>
          </w:p>
        </w:tc>
        <w:tc>
          <w:tcPr>
            <w:tcW w:type="dxa" w:w="5112"/>
          </w:tcPr>
          <w:p>
            <w:r>
              <w:rPr>
                <w:rFonts w:ascii="Arial" w:hAnsi="Arial"/>
                <w:sz w:val="17"/>
              </w:rPr>
              <w:t>4 Marks</w:t>
            </w:r>
          </w:p>
        </w:tc>
      </w:tr>
    </w:tbl>
    <w:p/>
    <w:p>
      <w:r>
        <w:rPr>
          <w:b/>
          <w:sz w:val="24"/>
        </w:rPr>
        <w:t>ServiceNow Performance Testing:</w:t>
      </w:r>
    </w:p>
    <w:p>
      <w:r>
        <w:t>The following performance-test document follows the structure of the supplied Tableau Performance Test template, but adapts each parameter to the Automated Network Request Management solution implemented in ServiceNow. The focus is on data rendering, data preparation, filtering, aggregation, dashboard design, and the monitoring view.</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b/>
                <w:sz w:val="17"/>
              </w:rPr>
              <w:t>S.No.</w:t>
            </w:r>
          </w:p>
        </w:tc>
        <w:tc>
          <w:tcPr>
            <w:tcW w:type="dxa" w:w="3408"/>
          </w:tcPr>
          <w:p>
            <w:r>
              <w:rPr>
                <w:rFonts w:ascii="Arial" w:hAnsi="Arial"/>
                <w:b/>
                <w:sz w:val="17"/>
              </w:rPr>
              <w:t>Parameter</w:t>
            </w:r>
          </w:p>
        </w:tc>
        <w:tc>
          <w:tcPr>
            <w:tcW w:type="dxa" w:w="3408"/>
          </w:tcPr>
          <w:p>
            <w:r>
              <w:rPr>
                <w:rFonts w:ascii="Arial" w:hAnsi="Arial"/>
                <w:b/>
                <w:sz w:val="17"/>
              </w:rPr>
              <w:t>Screenshot / Values</w:t>
            </w:r>
          </w:p>
        </w:tc>
      </w:tr>
      <w:tr>
        <w:tc>
          <w:tcPr>
            <w:tcW w:type="dxa" w:w="3408"/>
            <w:vAlign w:val="top"/>
          </w:tcPr>
          <w:p>
            <w:r>
              <w:rPr>
                <w:rFonts w:ascii="Arial" w:hAnsi="Arial"/>
                <w:sz w:val="17"/>
              </w:rPr>
              <w:t>1.</w:t>
            </w:r>
          </w:p>
        </w:tc>
        <w:tc>
          <w:tcPr>
            <w:tcW w:type="dxa" w:w="3408"/>
            <w:vAlign w:val="top"/>
          </w:tcPr>
          <w:p>
            <w:r>
              <w:rPr>
                <w:rFonts w:ascii="Arial" w:hAnsi="Arial"/>
                <w:sz w:val="17"/>
              </w:rPr>
              <w:t>Data Rendered</w:t>
            </w:r>
          </w:p>
        </w:tc>
        <w:tc>
          <w:tcPr>
            <w:tcW w:type="dxa" w:w="3408"/>
            <w:vAlign w:val="top"/>
          </w:tcPr>
          <w:p>
            <w:r>
              <w:rPr>
                <w:rFonts w:ascii="Arial" w:hAnsi="Arial"/>
                <w:sz w:val="17"/>
              </w:rPr>
              <w:t>The custom Network Request table (u_network_request) renders request records containing configured fields such as Request Type, Access Level, Device, Requested For, Priority, Environment, State and Business Justification. The Service Catalog creates an RITM when the request is submitted. Platform Analytics visualizations render counts from the request data.</w:t>
              <w:br/>
              <w:br/>
              <w:t>Screenshot: Network Request list/form and dashboard.</w:t>
            </w:r>
          </w:p>
        </w:tc>
      </w:tr>
      <w:tr>
        <w:tc>
          <w:tcPr>
            <w:tcW w:type="dxa" w:w="3408"/>
            <w:vAlign w:val="top"/>
          </w:tcPr>
          <w:p>
            <w:r>
              <w:rPr>
                <w:rFonts w:ascii="Arial" w:hAnsi="Arial"/>
                <w:sz w:val="17"/>
              </w:rPr>
              <w:t>2.</w:t>
            </w:r>
          </w:p>
        </w:tc>
        <w:tc>
          <w:tcPr>
            <w:tcW w:type="dxa" w:w="3408"/>
            <w:vAlign w:val="top"/>
          </w:tcPr>
          <w:p>
            <w:r>
              <w:rPr>
                <w:rFonts w:ascii="Arial" w:hAnsi="Arial"/>
                <w:sz w:val="17"/>
              </w:rPr>
              <w:t>Data Preprocessing</w:t>
            </w:r>
          </w:p>
        </w:tc>
        <w:tc>
          <w:tcPr>
            <w:tcW w:type="dxa" w:w="3408"/>
            <w:vAlign w:val="top"/>
          </w:tcPr>
          <w:p>
            <w:r>
              <w:rPr>
                <w:rFonts w:ascii="Arial" w:hAnsi="Arial"/>
                <w:sz w:val="17"/>
              </w:rPr>
              <w:t>Requester information is auto-populated from the User record when available. Catalog UI Policies display relevant fields according to Request Type and Device selection. Client-side validation checks firewall Source IP, Destination IP and Port. Flow Designer retrieves the submitted catalog variables and creates the Network Request record.</w:t>
              <w:br/>
              <w:br/>
              <w:t>Screenshot: Catalog form showing dynamic fields and validation.</w:t>
            </w:r>
          </w:p>
        </w:tc>
      </w:tr>
      <w:tr>
        <w:tc>
          <w:tcPr>
            <w:tcW w:type="dxa" w:w="3408"/>
            <w:vAlign w:val="top"/>
          </w:tcPr>
          <w:p>
            <w:r>
              <w:rPr>
                <w:rFonts w:ascii="Arial" w:hAnsi="Arial"/>
                <w:sz w:val="17"/>
              </w:rPr>
              <w:t>3.</w:t>
            </w:r>
          </w:p>
        </w:tc>
        <w:tc>
          <w:tcPr>
            <w:tcW w:type="dxa" w:w="3408"/>
            <w:vAlign w:val="top"/>
          </w:tcPr>
          <w:p>
            <w:r>
              <w:rPr>
                <w:rFonts w:ascii="Arial" w:hAnsi="Arial"/>
                <w:sz w:val="17"/>
              </w:rPr>
              <w:t>Utilization of Filters</w:t>
            </w:r>
          </w:p>
        </w:tc>
        <w:tc>
          <w:tcPr>
            <w:tcW w:type="dxa" w:w="3408"/>
            <w:vAlign w:val="top"/>
          </w:tcPr>
          <w:p>
            <w:r>
              <w:rPr>
                <w:rFonts w:ascii="Arial" w:hAnsi="Arial"/>
                <w:sz w:val="17"/>
              </w:rPr>
              <w:t>The dashboard uses filters to show focused operational metrics:</w:t>
              <w:br/>
              <w:t>• Open Requests — State = New or In Progress</w:t>
              <w:br/>
              <w:t>• Pending Approvals — State = Awaiting Approval</w:t>
              <w:br/>
              <w:t>• Completed Requests — State = Completed</w:t>
              <w:br/>
              <w:t>Other dashboard visualizations use Priority, Request Type, Device and Environment for grouping/filtering.</w:t>
              <w:br/>
              <w:br/>
              <w:t>Screenshot: visualization filter/configuration.</w:t>
            </w:r>
          </w:p>
        </w:tc>
      </w:tr>
      <w:tr>
        <w:tc>
          <w:tcPr>
            <w:tcW w:type="dxa" w:w="3408"/>
            <w:vAlign w:val="top"/>
          </w:tcPr>
          <w:p>
            <w:r>
              <w:rPr>
                <w:rFonts w:ascii="Arial" w:hAnsi="Arial"/>
                <w:sz w:val="17"/>
              </w:rPr>
              <w:t>4.</w:t>
            </w:r>
          </w:p>
        </w:tc>
        <w:tc>
          <w:tcPr>
            <w:tcW w:type="dxa" w:w="3408"/>
            <w:vAlign w:val="top"/>
          </w:tcPr>
          <w:p>
            <w:r>
              <w:rPr>
                <w:rFonts w:ascii="Arial" w:hAnsi="Arial"/>
                <w:sz w:val="17"/>
              </w:rPr>
              <w:t>Calculation fields Used</w:t>
            </w:r>
          </w:p>
        </w:tc>
        <w:tc>
          <w:tcPr>
            <w:tcW w:type="dxa" w:w="3408"/>
            <w:vAlign w:val="top"/>
          </w:tcPr>
          <w:p>
            <w:r>
              <w:rPr>
                <w:rFonts w:ascii="Arial" w:hAnsi="Arial"/>
                <w:sz w:val="17"/>
              </w:rPr>
              <w:t>No custom calculated fields are used in the implemented dashboard. The dashboard primarily uses the Count aggregation on Network Request records. Single-score visualizations use Count with state filters; bar/donut visualizations group request records by configured fields.</w:t>
              <w:br/>
              <w:br/>
              <w:t>Value: Count of Network Request records.</w:t>
              <w:br/>
              <w:t>Screenshot: Data visualization configuration.</w:t>
            </w:r>
          </w:p>
        </w:tc>
      </w:tr>
      <w:tr>
        <w:tc>
          <w:tcPr>
            <w:tcW w:type="dxa" w:w="3408"/>
            <w:vAlign w:val="top"/>
          </w:tcPr>
          <w:p>
            <w:r>
              <w:rPr>
                <w:rFonts w:ascii="Arial" w:hAnsi="Arial"/>
                <w:sz w:val="17"/>
              </w:rPr>
              <w:t>5.</w:t>
            </w:r>
          </w:p>
        </w:tc>
        <w:tc>
          <w:tcPr>
            <w:tcW w:type="dxa" w:w="3408"/>
            <w:vAlign w:val="top"/>
          </w:tcPr>
          <w:p>
            <w:r>
              <w:rPr>
                <w:rFonts w:ascii="Arial" w:hAnsi="Arial"/>
                <w:sz w:val="17"/>
              </w:rPr>
              <w:t>Dashboard design</w:t>
            </w:r>
          </w:p>
        </w:tc>
        <w:tc>
          <w:tcPr>
            <w:tcW w:type="dxa" w:w="3408"/>
            <w:vAlign w:val="top"/>
          </w:tcPr>
          <w:p>
            <w:r>
              <w:rPr>
                <w:rFonts w:ascii="Arial" w:hAnsi="Arial"/>
                <w:sz w:val="17"/>
              </w:rPr>
              <w:t>Dashboard Name: Network Request Management Dashboard</w:t>
              <w:br/>
              <w:t>Number of Visualizations / Graphs: 7</w:t>
              <w:br/>
              <w:br/>
              <w:t>1. Network Requests by Priority — Bar</w:t>
              <w:br/>
              <w:t>2. Network Requests by Request Type — Bar</w:t>
              <w:br/>
              <w:t>3. Network Requests by Device — Bar</w:t>
              <w:br/>
              <w:t>4. Network Requests by Environment — Donut</w:t>
              <w:br/>
              <w:t>5. Open Requests — Single Score</w:t>
              <w:br/>
              <w:t>6. Pending Approvals — Single Score</w:t>
              <w:br/>
              <w:t>7. Completed Requests — Single Score</w:t>
              <w:br/>
              <w:br/>
              <w:t>Screenshot: Complete dashboard.</w:t>
            </w:r>
          </w:p>
        </w:tc>
      </w:tr>
      <w:tr>
        <w:tc>
          <w:tcPr>
            <w:tcW w:type="dxa" w:w="3408"/>
            <w:vAlign w:val="top"/>
          </w:tcPr>
          <w:p>
            <w:r>
              <w:rPr>
                <w:rFonts w:ascii="Arial" w:hAnsi="Arial"/>
                <w:sz w:val="17"/>
              </w:rPr>
              <w:t>6.</w:t>
            </w:r>
          </w:p>
        </w:tc>
        <w:tc>
          <w:tcPr>
            <w:tcW w:type="dxa" w:w="3408"/>
            <w:vAlign w:val="top"/>
          </w:tcPr>
          <w:p>
            <w:r>
              <w:rPr>
                <w:rFonts w:ascii="Arial" w:hAnsi="Arial"/>
                <w:sz w:val="17"/>
              </w:rPr>
              <w:t>Story design</w:t>
            </w:r>
          </w:p>
        </w:tc>
        <w:tc>
          <w:tcPr>
            <w:tcW w:type="dxa" w:w="3408"/>
            <w:vAlign w:val="top"/>
          </w:tcPr>
          <w:p>
            <w:r>
              <w:rPr>
                <w:rFonts w:ascii="Arial" w:hAnsi="Arial"/>
                <w:sz w:val="17"/>
              </w:rPr>
              <w:t>ServiceNow Platform Analytics is used instead of a Tableau Story. A separate story presentation is not part of the implemented ServiceNow solution. The dashboard is the primary monitoring view.</w:t>
              <w:br/>
              <w:br/>
              <w:t>Number of visualizations / graphs in the monitoring view: 7.</w:t>
              <w:br/>
              <w:t>Screenshot: Dashboard overview.</w:t>
            </w:r>
          </w:p>
        </w:tc>
      </w:tr>
    </w:tbl>
    <w:p/>
    <w:p>
      <w:r>
        <w:rPr>
          <w:b/>
          <w:sz w:val="24"/>
        </w:rPr>
        <w:t>Functional Performance Test Observations</w:t>
      </w:r>
    </w:p>
    <w:p>
      <w:pPr>
        <w:pStyle w:val="ListBullet"/>
      </w:pPr>
      <w:r>
        <w:t>Network Request catalog form loads and accepts the configured request information.</w:t>
      </w:r>
    </w:p>
    <w:p>
      <w:pPr>
        <w:pStyle w:val="ListBullet"/>
      </w:pPr>
      <w:r>
        <w:t>Dynamic UI Policies show request-specific fields based on the selected Request Type.</w:t>
      </w:r>
    </w:p>
    <w:p>
      <w:pPr>
        <w:pStyle w:val="ListBullet"/>
      </w:pPr>
      <w:r>
        <w:t>Firewall IP and port validation prevents invalid inputs from being submitted.</w:t>
      </w:r>
    </w:p>
    <w:p>
      <w:pPr>
        <w:pStyle w:val="ListBullet"/>
      </w:pPr>
      <w:r>
        <w:t>Catalog submission creates an RITM and triggers the Service Catalog flow.</w:t>
      </w:r>
    </w:p>
    <w:p>
      <w:pPr>
        <w:pStyle w:val="ListBullet"/>
      </w:pPr>
      <w:r>
        <w:t>Flow Designer retrieves catalog variables and creates the Network Request record.</w:t>
      </w:r>
    </w:p>
    <w:p>
      <w:pPr>
        <w:pStyle w:val="ListBullet"/>
      </w:pPr>
      <w:r>
        <w:t>Manager approval follows the configured approved/rejected paths.</w:t>
      </w:r>
    </w:p>
    <w:p>
      <w:pPr>
        <w:pStyle w:val="ListBullet"/>
      </w:pPr>
      <w:r>
        <w:t>Approved requests create a Catalog Task assigned to the Network Team.</w:t>
      </w:r>
    </w:p>
    <w:p>
      <w:pPr>
        <w:pStyle w:val="ListBullet"/>
      </w:pPr>
      <w:r>
        <w:t>Platform Analytics dashboard visualizations render Network Request data using Count aggregation and configured filters.</w:t>
      </w:r>
    </w:p>
    <w:p/>
    <w:p>
      <w:r>
        <w:rPr>
          <w:b/>
          <w:sz w:val="24"/>
        </w:rPr>
        <w:t>Measured Values</w:t>
      </w:r>
    </w:p>
    <w:p>
      <w:r>
        <w:t>The supplied Tableau template asks for screenshots/values but does not specify ServiceNow response-time thresholds. Therefore, actual measured timings should be entered from the ServiceNow PDI test execution rather than being invented.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b/>
                <w:sz w:val="17"/>
              </w:rPr>
              <w:t>Test</w:t>
            </w:r>
          </w:p>
        </w:tc>
        <w:tc>
          <w:tcPr>
            <w:tcW w:type="dxa" w:w="3408"/>
          </w:tcPr>
          <w:p>
            <w:r>
              <w:rPr>
                <w:rFonts w:ascii="Arial" w:hAnsi="Arial"/>
                <w:b/>
                <w:sz w:val="17"/>
              </w:rPr>
              <w:t>Measured Value</w:t>
            </w:r>
          </w:p>
        </w:tc>
        <w:tc>
          <w:tcPr>
            <w:tcW w:type="dxa" w:w="3408"/>
          </w:tcPr>
          <w:p>
            <w:r>
              <w:rPr>
                <w:rFonts w:ascii="Arial" w:hAnsi="Arial"/>
                <w:b/>
                <w:sz w:val="17"/>
              </w:rPr>
              <w:t>Expected / Observation</w:t>
            </w:r>
          </w:p>
        </w:tc>
      </w:tr>
      <w:tr>
        <w:tc>
          <w:tcPr>
            <w:tcW w:type="dxa" w:w="3408"/>
          </w:tcPr>
          <w:p>
            <w:r>
              <w:rPr>
                <w:rFonts w:ascii="Arial" w:hAnsi="Arial"/>
                <w:sz w:val="17"/>
              </w:rPr>
              <w:t>Catalog item load</w:t>
            </w:r>
          </w:p>
        </w:tc>
        <w:tc>
          <w:tcPr>
            <w:tcW w:type="dxa" w:w="3408"/>
          </w:tcPr>
          <w:p>
            <w:r>
              <w:rPr>
                <w:rFonts w:ascii="Arial" w:hAnsi="Arial"/>
                <w:sz w:val="17"/>
              </w:rPr>
              <w:t>________</w:t>
            </w:r>
          </w:p>
        </w:tc>
        <w:tc>
          <w:tcPr>
            <w:tcW w:type="dxa" w:w="3408"/>
          </w:tcPr>
          <w:p>
            <w:r>
              <w:rPr>
                <w:rFonts w:ascii="Arial" w:hAnsi="Arial"/>
                <w:sz w:val="17"/>
              </w:rPr>
              <w:t>Catalog form loads successfully.</w:t>
            </w:r>
          </w:p>
        </w:tc>
      </w:tr>
      <w:tr>
        <w:tc>
          <w:tcPr>
            <w:tcW w:type="dxa" w:w="3408"/>
          </w:tcPr>
          <w:p>
            <w:r>
              <w:rPr>
                <w:rFonts w:ascii="Arial" w:hAnsi="Arial"/>
                <w:sz w:val="17"/>
              </w:rPr>
              <w:t>Catalog submission</w:t>
            </w:r>
          </w:p>
        </w:tc>
        <w:tc>
          <w:tcPr>
            <w:tcW w:type="dxa" w:w="3408"/>
          </w:tcPr>
          <w:p>
            <w:r>
              <w:rPr>
                <w:rFonts w:ascii="Arial" w:hAnsi="Arial"/>
                <w:sz w:val="17"/>
              </w:rPr>
              <w:t>________</w:t>
            </w:r>
          </w:p>
        </w:tc>
        <w:tc>
          <w:tcPr>
            <w:tcW w:type="dxa" w:w="3408"/>
          </w:tcPr>
          <w:p>
            <w:r>
              <w:rPr>
                <w:rFonts w:ascii="Arial" w:hAnsi="Arial"/>
                <w:sz w:val="17"/>
              </w:rPr>
              <w:t>RITM is created successfully.</w:t>
            </w:r>
          </w:p>
        </w:tc>
      </w:tr>
      <w:tr>
        <w:tc>
          <w:tcPr>
            <w:tcW w:type="dxa" w:w="3408"/>
          </w:tcPr>
          <w:p>
            <w:r>
              <w:rPr>
                <w:rFonts w:ascii="Arial" w:hAnsi="Arial"/>
                <w:sz w:val="17"/>
              </w:rPr>
              <w:t>Flow processing</w:t>
            </w:r>
          </w:p>
        </w:tc>
        <w:tc>
          <w:tcPr>
            <w:tcW w:type="dxa" w:w="3408"/>
          </w:tcPr>
          <w:p>
            <w:r>
              <w:rPr>
                <w:rFonts w:ascii="Arial" w:hAnsi="Arial"/>
                <w:sz w:val="17"/>
              </w:rPr>
              <w:t>________</w:t>
            </w:r>
          </w:p>
        </w:tc>
        <w:tc>
          <w:tcPr>
            <w:tcW w:type="dxa" w:w="3408"/>
          </w:tcPr>
          <w:p>
            <w:r>
              <w:rPr>
                <w:rFonts w:ascii="Arial" w:hAnsi="Arial"/>
                <w:sz w:val="17"/>
              </w:rPr>
              <w:t>Flow triggers and processes the request.</w:t>
            </w:r>
          </w:p>
        </w:tc>
      </w:tr>
      <w:tr>
        <w:tc>
          <w:tcPr>
            <w:tcW w:type="dxa" w:w="3408"/>
          </w:tcPr>
          <w:p>
            <w:r>
              <w:rPr>
                <w:rFonts w:ascii="Arial" w:hAnsi="Arial"/>
                <w:sz w:val="17"/>
              </w:rPr>
              <w:t>Dashboard load</w:t>
            </w:r>
          </w:p>
        </w:tc>
        <w:tc>
          <w:tcPr>
            <w:tcW w:type="dxa" w:w="3408"/>
          </w:tcPr>
          <w:p>
            <w:r>
              <w:rPr>
                <w:rFonts w:ascii="Arial" w:hAnsi="Arial"/>
                <w:sz w:val="17"/>
              </w:rPr>
              <w:t>________</w:t>
            </w:r>
          </w:p>
        </w:tc>
        <w:tc>
          <w:tcPr>
            <w:tcW w:type="dxa" w:w="3408"/>
          </w:tcPr>
          <w:p>
            <w:r>
              <w:rPr>
                <w:rFonts w:ascii="Arial" w:hAnsi="Arial"/>
                <w:sz w:val="17"/>
              </w:rPr>
              <w:t>Dashboard visualizations render successfully.</w:t>
            </w:r>
          </w:p>
        </w:tc>
      </w:tr>
    </w:tbl>
    <w:p/>
    <w:p>
      <w:r>
        <w:rPr>
          <w:b/>
        </w:rPr>
        <w:t>Conclusion:</w:t>
      </w:r>
    </w:p>
    <w:p>
      <w:r>
        <w:t>The ServiceNow solution demonstrates the required performance-test areas by rendering Network Request data, preparing and validating catalog inputs, applying operational filters, using Count aggregation, and presenting the results through a seven-visualization dashboard. The measured-values section can be completed with actual timings from the PDI environment.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