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B5E20"/>
          <w:sz w:val="64"/>
        </w:rPr>
        <w:t>Manual de Usuario</w:t>
      </w:r>
    </w:p>
    <w:p>
      <w:pPr>
        <w:jc w:val="center"/>
      </w:pPr>
      <w:r>
        <w:rPr>
          <w:color w:val="333333"/>
          <w:sz w:val="32"/>
        </w:rPr>
        <w:t>Andes Padél — Sistema de Gestión de Reservas</w:t>
      </w:r>
    </w:p>
    <w:p/>
    <w:p/>
    <w:p>
      <w:pPr>
        <w:jc w:val="center"/>
      </w:pPr>
      <w:r>
        <w:rPr>
          <w:color w:val="666666"/>
          <w:sz w:val="22"/>
        </w:rPr>
        <w:t>Versión 1.0 — Agosto 2026</w:t>
        <w:br/>
      </w:r>
      <w:r>
        <w:rPr>
          <w:color w:val="666666"/>
          <w:sz w:val="22"/>
        </w:rPr>
        <w:t>Plataforma: Panel de Administración Web</w:t>
        <w:br/>
      </w:r>
      <w:r>
        <w:rPr>
          <w:color w:val="666666"/>
          <w:sz w:val="22"/>
        </w:rPr>
        <w:t>Documento confidencial — Solo para uso interno</w:t>
      </w:r>
    </w:p>
    <w:p>
      <w:r>
        <w:br w:type="page"/>
      </w:r>
    </w:p>
    <w:p>
      <w:pPr>
        <w:pStyle w:val="Heading1"/>
      </w:pPr>
      <w:r>
        <w:t>Índice</w:t>
      </w:r>
    </w:p>
    <w:p>
      <w:pPr>
        <w:spacing w:after="40" w:before="0"/>
      </w:pPr>
      <w:r>
        <w:rPr>
          <w:b/>
        </w:rPr>
        <w:t>1. Introducción</w:t>
      </w:r>
    </w:p>
    <w:p>
      <w:pPr>
        <w:spacing w:after="40" w:before="0"/>
      </w:pPr>
      <w:r>
        <w:rPr>
          <w:b/>
        </w:rPr>
        <w:t>2. Acceso al Sistema</w:t>
      </w:r>
    </w:p>
    <w:p>
      <w:pPr>
        <w:spacing w:after="40" w:before="0"/>
      </w:pPr>
      <w:r>
        <w:rPr>
          <w:b/>
        </w:rPr>
        <w:t>3. Panel de Administración Django (/admin/)</w:t>
      </w:r>
    </w:p>
    <w:p>
      <w:pPr>
        <w:spacing w:after="40" w:before="0"/>
      </w:pPr>
      <w:r>
        <w:t xml:space="preserve">   3.1. Panel Principal (Dashboard)</w:t>
      </w:r>
    </w:p>
    <w:p>
      <w:pPr>
        <w:spacing w:after="40" w:before="0"/>
      </w:pPr>
      <w:r>
        <w:t xml:space="preserve">   3.2. Gestión de Usuarios</w:t>
      </w:r>
    </w:p>
    <w:p>
      <w:pPr>
        <w:spacing w:after="40" w:before="0"/>
      </w:pPr>
      <w:r>
        <w:t xml:space="preserve">   3.3. Gestión de Canchas</w:t>
      </w:r>
    </w:p>
    <w:p>
      <w:pPr>
        <w:spacing w:after="40" w:before="0"/>
      </w:pPr>
      <w:r>
        <w:t xml:space="preserve">   3.4. Gestión de Reservas</w:t>
      </w:r>
    </w:p>
    <w:p>
      <w:pPr>
        <w:spacing w:after="40" w:before="0"/>
      </w:pPr>
      <w:r>
        <w:t xml:space="preserve">   3.5. Gestión de Eventos y Torneos</w:t>
      </w:r>
    </w:p>
    <w:p>
      <w:pPr>
        <w:spacing w:after="40" w:before="0"/>
      </w:pPr>
      <w:r>
        <w:t xml:space="preserve">   3.6. Gestión de Horarios</w:t>
      </w:r>
    </w:p>
    <w:p>
      <w:pPr>
        <w:spacing w:after="40" w:before="0"/>
      </w:pPr>
      <w:r>
        <w:t xml:space="preserve">   3.7. Gestión de Precios</w:t>
      </w:r>
    </w:p>
    <w:p>
      <w:pPr>
        <w:spacing w:after="40" w:before="0"/>
      </w:pPr>
      <w:r>
        <w:t xml:space="preserve">   3.8. Gestión de Pagos</w:t>
      </w:r>
    </w:p>
    <w:p>
      <w:pPr>
        <w:spacing w:after="40" w:before="0"/>
      </w:pPr>
      <w:r>
        <w:t xml:space="preserve">   3.9. Gestión de Notificaciones</w:t>
      </w:r>
    </w:p>
    <w:p>
      <w:pPr>
        <w:spacing w:after="40" w:before="0"/>
      </w:pPr>
      <w:r>
        <w:t xml:space="preserve">   3.10. Gestión de Sedes</w:t>
      </w:r>
    </w:p>
    <w:p>
      <w:pPr>
        <w:spacing w:after="40" w:before="0"/>
      </w:pPr>
      <w:r>
        <w:t xml:space="preserve">   3.11. Políticas de Cancelación</w:t>
      </w:r>
    </w:p>
    <w:p>
      <w:pPr>
        <w:spacing w:after="40" w:before="0"/>
      </w:pPr>
      <w:r>
        <w:t xml:space="preserve">   3.12. Registro de Auditoría</w:t>
      </w:r>
    </w:p>
    <w:p>
      <w:pPr>
        <w:spacing w:after="40" w:before="0"/>
      </w:pPr>
      <w:r>
        <w:rPr>
          <w:b/>
        </w:rPr>
        <w:t>4. Panel de Administración Personalizado (/adminpanel/)</w:t>
      </w:r>
    </w:p>
    <w:p>
      <w:pPr>
        <w:spacing w:after="40" w:before="0"/>
      </w:pPr>
      <w:r>
        <w:t xml:space="preserve">   4.1. Panel de Control Principal</w:t>
      </w:r>
    </w:p>
    <w:p>
      <w:pPr>
        <w:spacing w:after="40" w:before="0"/>
      </w:pPr>
      <w:r>
        <w:t xml:space="preserve">   4.2. Calendario de Reservas</w:t>
      </w:r>
    </w:p>
    <w:p>
      <w:pPr>
        <w:spacing w:after="40" w:before="0"/>
      </w:pPr>
      <w:r>
        <w:t xml:space="preserve">   4.3. Gestión de Canchas</w:t>
      </w:r>
    </w:p>
    <w:p>
      <w:pPr>
        <w:spacing w:after="40" w:before="0"/>
      </w:pPr>
      <w:r>
        <w:t xml:space="preserve">   4.4. Gestión de Usuarios</w:t>
      </w:r>
    </w:p>
    <w:p>
      <w:pPr>
        <w:spacing w:after="40" w:before="0"/>
      </w:pPr>
      <w:r>
        <w:t xml:space="preserve">   4.5. Gestión de Pagos</w:t>
      </w:r>
    </w:p>
    <w:p>
      <w:pPr>
        <w:spacing w:after="40" w:before="0"/>
      </w:pPr>
      <w:r>
        <w:t xml:space="preserve">   4.6. Eventos, Torneos y Noticias</w:t>
      </w:r>
    </w:p>
    <w:p>
      <w:pPr>
        <w:spacing w:after="40" w:before="0"/>
      </w:pPr>
      <w:r>
        <w:t xml:space="preserve">   4.7. Reportes e Ingresos</w:t>
      </w:r>
    </w:p>
    <w:p>
      <w:pPr>
        <w:spacing w:after="40" w:before="0"/>
      </w:pPr>
      <w:r>
        <w:t xml:space="preserve">   4.8. Configuración</w:t>
      </w:r>
    </w:p>
    <w:p>
      <w:pPr>
        <w:spacing w:after="40" w:before="0"/>
      </w:pPr>
      <w:r>
        <w:t xml:space="preserve">   4.9. Registro de Auditoría</w:t>
      </w:r>
    </w:p>
    <w:p>
      <w:pPr>
        <w:spacing w:after="40" w:before="0"/>
      </w:pPr>
      <w:r>
        <w:rPr>
          <w:b/>
        </w:rPr>
        <w:t>5. Documentación de la API (Swagger / ReDoc)</w:t>
      </w:r>
    </w:p>
    <w:p>
      <w:pPr>
        <w:spacing w:after="40" w:before="0"/>
      </w:pPr>
      <w:r>
        <w:t xml:space="preserve">   5.1. Vista General de Endpoints</w:t>
      </w:r>
    </w:p>
    <w:p>
      <w:pPr>
        <w:spacing w:after="40" w:before="0"/>
      </w:pPr>
      <w:r>
        <w:t xml:space="preserve">   5.2. Autenticación con JWT</w:t>
      </w:r>
    </w:p>
    <w:p>
      <w:pPr>
        <w:spacing w:after="40" w:before="0"/>
      </w:pPr>
      <w:r>
        <w:rPr>
          <w:b/>
        </w:rPr>
        <w:t>6. Cuentas de Prueba</w:t>
      </w:r>
    </w:p>
    <w:p>
      <w:pPr>
        <w:spacing w:after="40" w:before="0"/>
      </w:pPr>
      <w:r>
        <w:rPr>
          <w:b/>
        </w:rPr>
        <w:t>7. Solución de Problemas</w:t>
      </w:r>
    </w:p>
    <w:p>
      <w:r>
        <w:br w:type="page"/>
      </w:r>
    </w:p>
    <w:p>
      <w:pPr>
        <w:pStyle w:val="Heading1"/>
      </w:pPr>
      <w:r>
        <w:t>1. Introducción</w:t>
      </w:r>
    </w:p>
    <w:p>
      <w:r>
        <w:t>Andes Padél es un sistema completo de gestión de reservas de canchas de pádel diseñado para el complejo deportivo Andes Padél en Quito, Ecuador. El sistema comprende una API RESTful, una aplicación móvil Flutter y dos paneles de administración web.</w:t>
      </w:r>
    </w:p>
    <w:p>
      <w:r>
        <w:t>Este manual describe paso a paso cómo utilizar el Panel de Administración Web, que permite gestionar usuarios, canchas, reservas, pagos, eventos, torneos, reportes y configuración del complejo.</w:t>
      </w:r>
    </w:p>
    <w:p>
      <w:pPr>
        <w:pStyle w:val="Heading2"/>
      </w:pPr>
      <w:r>
        <w:t>Componentes del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Componente</w:t>
            </w:r>
          </w:p>
        </w:tc>
        <w:tc>
          <w:tcPr>
            <w:tcW w:type="dxa" w:w="2880"/>
          </w:tcPr>
          <w:p>
            <w:r>
              <w:rPr>
                <w:b/>
                <w:sz w:val="20"/>
              </w:rPr>
              <w:t>Tecnología</w:t>
            </w:r>
          </w:p>
        </w:tc>
        <w:tc>
          <w:tcPr>
            <w:tcW w:type="dxa" w:w="2880"/>
          </w:tcPr>
          <w:p>
            <w:r>
              <w:rPr>
                <w:b/>
                <w:sz w:val="20"/>
              </w:rPr>
              <w:t>URL / Acceso</w:t>
            </w:r>
          </w:p>
        </w:tc>
      </w:tr>
      <w:tr>
        <w:tc>
          <w:tcPr>
            <w:tcW w:type="dxa" w:w="2880"/>
          </w:tcPr>
          <w:p>
            <w:r>
              <w:rPr>
                <w:sz w:val="20"/>
              </w:rPr>
              <w:t>API REST</w:t>
            </w:r>
          </w:p>
        </w:tc>
        <w:tc>
          <w:tcPr>
            <w:tcW w:type="dxa" w:w="2880"/>
          </w:tcPr>
          <w:p>
            <w:r>
              <w:rPr>
                <w:sz w:val="20"/>
              </w:rPr>
              <w:t>Django 5.2 + DRF</w:t>
            </w:r>
          </w:p>
        </w:tc>
        <w:tc>
          <w:tcPr>
            <w:tcW w:type="dxa" w:w="2880"/>
          </w:tcPr>
          <w:p>
            <w:r>
              <w:rPr>
                <w:sz w:val="20"/>
              </w:rPr>
              <w:t>http://[IP]:8000/api/</w:t>
            </w:r>
          </w:p>
        </w:tc>
      </w:tr>
      <w:tr>
        <w:tc>
          <w:tcPr>
            <w:tcW w:type="dxa" w:w="2880"/>
          </w:tcPr>
          <w:p>
            <w:r>
              <w:rPr>
                <w:sz w:val="20"/>
              </w:rPr>
              <w:t>Documentación API</w:t>
            </w:r>
          </w:p>
        </w:tc>
        <w:tc>
          <w:tcPr>
            <w:tcW w:type="dxa" w:w="2880"/>
          </w:tcPr>
          <w:p>
            <w:r>
              <w:rPr>
                <w:sz w:val="20"/>
              </w:rPr>
              <w:t>Swagger / ReDoc</w:t>
            </w:r>
          </w:p>
        </w:tc>
        <w:tc>
          <w:tcPr>
            <w:tcW w:type="dxa" w:w="2880"/>
          </w:tcPr>
          <w:p>
            <w:r>
              <w:rPr>
                <w:sz w:val="20"/>
              </w:rPr>
              <w:t>http://[IP]:8000/api/docs/</w:t>
            </w:r>
          </w:p>
        </w:tc>
      </w:tr>
      <w:tr>
        <w:tc>
          <w:tcPr>
            <w:tcW w:type="dxa" w:w="2880"/>
          </w:tcPr>
          <w:p>
            <w:r>
              <w:rPr>
                <w:sz w:val="20"/>
              </w:rPr>
              <w:t>Admin Django</w:t>
            </w:r>
          </w:p>
        </w:tc>
        <w:tc>
          <w:tcPr>
            <w:tcW w:type="dxa" w:w="2880"/>
          </w:tcPr>
          <w:p>
            <w:r>
              <w:rPr>
                <w:sz w:val="20"/>
              </w:rPr>
              <w:t>Django Admin</w:t>
            </w:r>
          </w:p>
        </w:tc>
        <w:tc>
          <w:tcPr>
            <w:tcW w:type="dxa" w:w="2880"/>
          </w:tcPr>
          <w:p>
            <w:r>
              <w:rPr>
                <w:sz w:val="20"/>
              </w:rPr>
              <w:t>http://[IP]:8000/admin/</w:t>
            </w:r>
          </w:p>
        </w:tc>
      </w:tr>
      <w:tr>
        <w:tc>
          <w:tcPr>
            <w:tcW w:type="dxa" w:w="2880"/>
          </w:tcPr>
          <w:p>
            <w:r>
              <w:rPr>
                <w:sz w:val="20"/>
              </w:rPr>
              <w:t>Admin Personalizado</w:t>
            </w:r>
          </w:p>
        </w:tc>
        <w:tc>
          <w:tcPr>
            <w:tcW w:type="dxa" w:w="2880"/>
          </w:tcPr>
          <w:p>
            <w:r>
              <w:rPr>
                <w:sz w:val="20"/>
              </w:rPr>
              <w:t>Django Templates</w:t>
            </w:r>
          </w:p>
        </w:tc>
        <w:tc>
          <w:tcPr>
            <w:tcW w:type="dxa" w:w="2880"/>
          </w:tcPr>
          <w:p>
            <w:r>
              <w:rPr>
                <w:sz w:val="20"/>
              </w:rPr>
              <w:t>http://[IP]:8000/adminpanel/</w:t>
            </w:r>
          </w:p>
        </w:tc>
      </w:tr>
      <w:tr>
        <w:tc>
          <w:tcPr>
            <w:tcW w:type="dxa" w:w="2880"/>
          </w:tcPr>
          <w:p>
            <w:r>
              <w:rPr>
                <w:sz w:val="20"/>
              </w:rPr>
              <w:t>App Móvil</w:t>
            </w:r>
          </w:p>
        </w:tc>
        <w:tc>
          <w:tcPr>
            <w:tcW w:type="dxa" w:w="2880"/>
          </w:tcPr>
          <w:p>
            <w:r>
              <w:rPr>
                <w:sz w:val="20"/>
              </w:rPr>
              <w:t>Flutter 3.27</w:t>
            </w:r>
          </w:p>
        </w:tc>
        <w:tc>
          <w:tcPr>
            <w:tcW w:type="dxa" w:w="2880"/>
          </w:tcPr>
          <w:p>
            <w:r>
              <w:rPr>
                <w:sz w:val="20"/>
              </w:rPr>
              <w:t>APK en Android</w:t>
            </w:r>
          </w:p>
        </w:tc>
      </w:tr>
    </w:tbl>
    <w:p>
      <w:r>
        <w:br w:type="page"/>
      </w:r>
    </w:p>
    <w:p>
      <w:pPr>
        <w:pStyle w:val="Heading1"/>
      </w:pPr>
      <w:r>
        <w:t>2. Acceso al Sistema</w:t>
      </w:r>
    </w:p>
    <w:p>
      <w:r>
        <w:t>Para acceder al panel de administración, abra su navegador web e ingrese la dirección correspondiente:</w:t>
      </w:r>
    </w:p>
    <w:p>
      <w:pPr>
        <w:pStyle w:val="Heading2"/>
      </w:pPr>
      <w:r>
        <w:t>Panel Django Admin</w:t>
      </w:r>
    </w:p>
    <w:p>
      <w:r>
        <w:t>1. Navegue a http://[IP_DEL_SERVIDOR]:8000/admin/</w:t>
        <w:br/>
        <w:t>2. Ingrese su correo electrónico en el campo "Email"</w:t>
        <w:br/>
        <w:t>3. Ingrese su contraseña en el campo "Contraseña"</w:t>
        <w:br/>
        <w:t>4. Haga clic en "Iniciar sesión"</w:t>
      </w:r>
    </w:p>
    <w:p>
      <w:pPr>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03_admin_login.png"/>
                    <pic:cNvPicPr/>
                  </pic:nvPicPr>
                  <pic:blipFill>
                    <a:blip r:embed="rId9"/>
                    <a:stretch>
                      <a:fillRect/>
                    </a:stretch>
                  </pic:blipFill>
                  <pic:spPr>
                    <a:xfrm>
                      <a:off x="0" y="0"/>
                      <a:ext cx="5029200" cy="2828925"/>
                    </a:xfrm>
                    <a:prstGeom prst="rect"/>
                  </pic:spPr>
                </pic:pic>
              </a:graphicData>
            </a:graphic>
          </wp:inline>
        </w:drawing>
      </w:r>
    </w:p>
    <w:p>
      <w:pPr>
        <w:jc w:val="center"/>
      </w:pPr>
      <w:r>
        <w:rPr>
          <w:i/>
          <w:color w:val="666666"/>
          <w:sz w:val="18"/>
        </w:rPr>
        <w:t>Figura 1: Pantalla de inicio de sesión del Admin Django</w:t>
      </w:r>
    </w:p>
    <w:p>
      <w:pPr>
        <w:pStyle w:val="Heading2"/>
      </w:pPr>
      <w:r>
        <w:t>Panel Personalizado</w:t>
      </w:r>
    </w:p>
    <w:p>
      <w:r>
        <w:t>1. Navegue a http://[IP_DEL_SERVIDOR]:8000/adminpanel/</w:t>
        <w:br/>
        <w:t>2. Será redirigido a la pantalla de inicio de sesión</w:t>
        <w:br/>
        <w:t>3. Ingrese sus credenciales (correo y contraseña)</w:t>
        <w:br/>
        <w:t>4. Haga clic en "Iniciar sesión"</w:t>
      </w:r>
    </w:p>
    <w:p>
      <w:r>
        <w:t>Nota: Ambos paneles utilizan las mismas credenciales. Si no tiene acceso, contacte al administrador del sistema.</w:t>
      </w:r>
    </w:p>
    <w:p>
      <w:r>
        <w:br w:type="page"/>
      </w:r>
    </w:p>
    <w:p>
      <w:pPr>
        <w:pStyle w:val="Heading1"/>
      </w:pPr>
      <w:r>
        <w:t>3. Panel de Administración Django (/admin/)</w:t>
      </w:r>
    </w:p>
    <w:p>
      <w:r>
        <w:t>El panel de administración Django proporciona acceso completo a todos los modelos del sistema. Es la herramienta principal para la gestión técnica de los datos.</w:t>
      </w:r>
    </w:p>
    <w:p>
      <w:pPr>
        <w:pStyle w:val="Heading2"/>
      </w:pPr>
      <w:r>
        <w:t>3.1. Panel Principal (Dashboard)</w:t>
      </w:r>
    </w:p>
    <w:p>
      <w:r>
        <w:t>Al iniciar sesión, se muestra el panel principal con un resumen de todas las secciones disponibles:</w:t>
      </w:r>
    </w:p>
    <w:p>
      <w:pPr>
        <w:pStyle w:val="ListBullet"/>
      </w:pPr>
      <w:r>
        <w:t>Usuarios — Gestión completa de cuentas de usuario</w:t>
      </w:r>
    </w:p>
    <w:p>
      <w:pPr>
        <w:pStyle w:val="ListBullet"/>
      </w:pPr>
      <w:r>
        <w:t>Canchas — Administración de canchas y sedes</w:t>
      </w:r>
    </w:p>
    <w:p>
      <w:pPr>
        <w:pStyle w:val="ListBullet"/>
      </w:pPr>
      <w:r>
        <w:t>Reservas — Lista y gestión de todas las reservas</w:t>
      </w:r>
    </w:p>
    <w:p>
      <w:pPr>
        <w:pStyle w:val="ListBullet"/>
      </w:pPr>
      <w:r>
        <w:t>Eventos — Torneos, eventos y noticias</w:t>
      </w:r>
    </w:p>
    <w:p>
      <w:pPr>
        <w:pStyle w:val="ListBullet"/>
      </w:pPr>
      <w:r>
        <w:t>Horarios — Gestión de franjas horarias</w:t>
      </w:r>
    </w:p>
    <w:p>
      <w:pPr>
        <w:pStyle w:val="ListBullet"/>
      </w:pPr>
      <w:r>
        <w:t>Precios — Reglas de pricing y tarifas</w:t>
      </w:r>
    </w:p>
    <w:p>
      <w:pPr>
        <w:pStyle w:val="ListBullet"/>
      </w:pPr>
      <w:r>
        <w:t>Pagos — Registro y seguimiento de pagos</w:t>
      </w:r>
    </w:p>
    <w:p>
      <w:pPr>
        <w:pStyle w:val="ListBullet"/>
      </w:pPr>
      <w:r>
        <w:t>Notificaciones — Sistema de notificaciones in-app</w:t>
      </w:r>
    </w:p>
    <w:p>
      <w:pPr>
        <w:pStyle w:val="ListBullet"/>
      </w:pPr>
      <w:r>
        <w:t>Políticas — Reglas de cancelación y penalidades</w:t>
      </w:r>
    </w:p>
    <w:p>
      <w:pPr>
        <w:pStyle w:val="ListBullet"/>
      </w:pPr>
      <w:r>
        <w:t>Seguridad — Registro de auditoría</w:t>
      </w:r>
    </w:p>
    <w:p>
      <w:pPr>
        <w:jc w:val="center"/>
      </w:pPr>
      <w:r>
        <w:drawing>
          <wp:inline xmlns:a="http://schemas.openxmlformats.org/drawingml/2006/main" xmlns:pic="http://schemas.openxmlformats.org/drawingml/2006/picture">
            <wp:extent cx="5029200" cy="4636294"/>
            <wp:docPr id="2" name="Picture 2"/>
            <wp:cNvGraphicFramePr>
              <a:graphicFrameLocks noChangeAspect="1"/>
            </wp:cNvGraphicFramePr>
            <a:graphic>
              <a:graphicData uri="http://schemas.openxmlformats.org/drawingml/2006/picture">
                <pic:pic>
                  <pic:nvPicPr>
                    <pic:cNvPr id="0" name="04_admin_dashboard.png"/>
                    <pic:cNvPicPr/>
                  </pic:nvPicPr>
                  <pic:blipFill>
                    <a:blip r:embed="rId10"/>
                    <a:stretch>
                      <a:fillRect/>
                    </a:stretch>
                  </pic:blipFill>
                  <pic:spPr>
                    <a:xfrm>
                      <a:off x="0" y="0"/>
                      <a:ext cx="5029200" cy="4636294"/>
                    </a:xfrm>
                    <a:prstGeom prst="rect"/>
                  </pic:spPr>
                </pic:pic>
              </a:graphicData>
            </a:graphic>
          </wp:inline>
        </w:drawing>
      </w:r>
    </w:p>
    <w:p>
      <w:pPr>
        <w:jc w:val="center"/>
      </w:pPr>
      <w:r>
        <w:rPr>
          <w:i/>
          <w:color w:val="666666"/>
          <w:sz w:val="18"/>
        </w:rPr>
        <w:t>Figura 2: Panel principal de administración Django</w:t>
      </w:r>
    </w:p>
    <w:p>
      <w:pPr>
        <w:pStyle w:val="Heading2"/>
      </w:pPr>
      <w:r>
        <w:t>3.2. Gestión de Usuarios</w:t>
      </w:r>
    </w:p>
    <w:p>
      <w:r>
        <w:t>La sección de Usuarios permite administrar todas las cuentas del sistema. Puede crear, editar, activar/desactivar usuarios y gestionar roles.</w:t>
      </w:r>
    </w:p>
    <w:p>
      <w:pPr>
        <w:pStyle w:val="Heading3"/>
      </w:pPr>
      <w:r>
        <w:t>Roles disponibles: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Rol</w:t>
            </w:r>
          </w:p>
        </w:tc>
        <w:tc>
          <w:tcPr>
            <w:tcW w:type="dxa" w:w="4320"/>
          </w:tcPr>
          <w:p>
            <w:r>
              <w:rPr>
                <w:b/>
                <w:sz w:val="20"/>
              </w:rPr>
              <w:t>Descripción</w:t>
            </w:r>
          </w:p>
        </w:tc>
      </w:tr>
      <w:tr>
        <w:tc>
          <w:tcPr>
            <w:tcW w:type="dxa" w:w="4320"/>
          </w:tcPr>
          <w:p>
            <w:r>
              <w:rPr>
                <w:sz w:val="20"/>
              </w:rPr>
              <w:t>superadmin</w:t>
            </w:r>
          </w:p>
        </w:tc>
        <w:tc>
          <w:tcPr>
            <w:tcW w:type="dxa" w:w="4320"/>
          </w:tcPr>
          <w:p>
            <w:r>
              <w:rPr>
                <w:sz w:val="20"/>
              </w:rPr>
              <w:t>Acceso total al sistema y configuración</w:t>
            </w:r>
          </w:p>
        </w:tc>
      </w:tr>
      <w:tr>
        <w:tc>
          <w:tcPr>
            <w:tcW w:type="dxa" w:w="4320"/>
          </w:tcPr>
          <w:p>
            <w:r>
              <w:rPr>
                <w:sz w:val="20"/>
              </w:rPr>
              <w:t>admin</w:t>
            </w:r>
          </w:p>
        </w:tc>
        <w:tc>
          <w:tcPr>
            <w:tcW w:type="dxa" w:w="4320"/>
          </w:tcPr>
          <w:p>
            <w:r>
              <w:rPr>
                <w:sz w:val="20"/>
              </w:rPr>
              <w:t>Administrador con acceso amplio</w:t>
            </w:r>
          </w:p>
        </w:tc>
      </w:tr>
      <w:tr>
        <w:tc>
          <w:tcPr>
            <w:tcW w:type="dxa" w:w="4320"/>
          </w:tcPr>
          <w:p>
            <w:r>
              <w:rPr>
                <w:sz w:val="20"/>
              </w:rPr>
              <w:t>staff</w:t>
            </w:r>
          </w:p>
        </w:tc>
        <w:tc>
          <w:tcPr>
            <w:tcW w:type="dxa" w:w="4320"/>
          </w:tcPr>
          <w:p>
            <w:r>
              <w:rPr>
                <w:sz w:val="20"/>
              </w:rPr>
              <w:t>Personal del complejo deportivo</w:t>
            </w:r>
          </w:p>
        </w:tc>
      </w:tr>
      <w:tr>
        <w:tc>
          <w:tcPr>
            <w:tcW w:type="dxa" w:w="4320"/>
          </w:tcPr>
          <w:p>
            <w:r>
              <w:rPr>
                <w:sz w:val="20"/>
              </w:rPr>
              <w:t>client</w:t>
            </w:r>
          </w:p>
        </w:tc>
        <w:tc>
          <w:tcPr>
            <w:tcW w:type="dxa" w:w="4320"/>
          </w:tcPr>
          <w:p>
            <w:r>
              <w:rPr>
                <w:sz w:val="20"/>
              </w:rPr>
              <w:t>Usuario cliente que realiza reservas</w:t>
            </w:r>
          </w:p>
        </w:tc>
      </w:tr>
    </w:tbl>
    <w:p/>
    <w:p>
      <w:pPr>
        <w:pStyle w:val="Heading3"/>
      </w:pPr>
      <w:r>
        <w:t>Cada usuario incluye:</w:t>
      </w:r>
    </w:p>
    <w:p>
      <w:pPr>
        <w:pStyle w:val="ListBullet"/>
      </w:pPr>
      <w:r>
        <w:t>Correo electrónico (identificador único)</w:t>
      </w:r>
    </w:p>
    <w:p>
      <w:pPr>
        <w:pStyle w:val="ListBullet"/>
      </w:pPr>
      <w:r>
        <w:t>Nombre completo</w:t>
      </w:r>
    </w:p>
    <w:p>
      <w:pPr>
        <w:pStyle w:val="ListBullet"/>
      </w:pPr>
      <w:r>
        <w:t>Teléfono</w:t>
      </w:r>
    </w:p>
    <w:p>
      <w:pPr>
        <w:pStyle w:val="ListBullet"/>
      </w:pPr>
      <w:r>
        <w:t>Rol y estado (activo/inactivo)</w:t>
      </w:r>
    </w:p>
    <w:p>
      <w:pPr>
        <w:pStyle w:val="ListBullet"/>
      </w:pPr>
      <w:r>
        <w:t>Verificación de email</w:t>
      </w:r>
    </w:p>
    <w:p>
      <w:pPr>
        <w:pStyle w:val="ListBullet"/>
      </w:pPr>
      <w:r>
        <w:t>Idioma preferido (es/en/pt/ca)</w:t>
      </w:r>
    </w:p>
    <w:p>
      <w:pPr>
        <w:pStyle w:val="ListBullet"/>
      </w:pPr>
      <w:r>
        <w:t>Fecha de registro</w:t>
      </w:r>
    </w:p>
    <w:p>
      <w:pPr>
        <w:jc w:val="center"/>
      </w:pPr>
      <w:r>
        <w:drawing>
          <wp:inline xmlns:a="http://schemas.openxmlformats.org/drawingml/2006/main" xmlns:pic="http://schemas.openxmlformats.org/drawingml/2006/picture">
            <wp:extent cx="5029200" cy="3069908"/>
            <wp:docPr id="3" name="Picture 3"/>
            <wp:cNvGraphicFramePr>
              <a:graphicFrameLocks noChangeAspect="1"/>
            </wp:cNvGraphicFramePr>
            <a:graphic>
              <a:graphicData uri="http://schemas.openxmlformats.org/drawingml/2006/picture">
                <pic:pic>
                  <pic:nvPicPr>
                    <pic:cNvPr id="0" name="05_admin_users.png"/>
                    <pic:cNvPicPr/>
                  </pic:nvPicPr>
                  <pic:blipFill>
                    <a:blip r:embed="rId11"/>
                    <a:stretch>
                      <a:fillRect/>
                    </a:stretch>
                  </pic:blipFill>
                  <pic:spPr>
                    <a:xfrm>
                      <a:off x="0" y="0"/>
                      <a:ext cx="5029200" cy="3069908"/>
                    </a:xfrm>
                    <a:prstGeom prst="rect"/>
                  </pic:spPr>
                </pic:pic>
              </a:graphicData>
            </a:graphic>
          </wp:inline>
        </w:drawing>
      </w:r>
    </w:p>
    <w:p>
      <w:pPr>
        <w:jc w:val="center"/>
      </w:pPr>
      <w:r>
        <w:rPr>
          <w:i/>
          <w:color w:val="666666"/>
          <w:sz w:val="18"/>
        </w:rPr>
        <w:t>Figura 3: Gestión de usuarios</w:t>
      </w:r>
    </w:p>
    <w:p>
      <w:pPr>
        <w:pStyle w:val="Heading2"/>
      </w:pPr>
      <w:r>
        <w:t>3.3. Gestión de Canchas</w:t>
      </w:r>
    </w:p>
    <w:p>
      <w:r>
        <w:t>Permite administrar las canchas de pádel del complejo. Cada cancha pertenece a una sede (venue) y tiene propiedades específicas.</w:t>
      </w:r>
    </w:p>
    <w:p>
      <w:pPr>
        <w:pStyle w:val="Heading3"/>
      </w:pPr>
      <w:r>
        <w:t>Propiedades de cada cancha:</w:t>
      </w:r>
    </w:p>
    <w:p>
      <w:pPr>
        <w:pStyle w:val="ListBullet"/>
      </w:pPr>
      <w:r>
        <w:t>Nombre (ej: C1, C2)</w:t>
      </w:r>
    </w:p>
    <w:p>
      <w:pPr>
        <w:pStyle w:val="ListBullet"/>
      </w:pPr>
      <w:r>
        <w:t>Tipo de cancha: techada o abierta</w:t>
      </w:r>
    </w:p>
    <w:p>
      <w:pPr>
        <w:pStyle w:val="ListBullet"/>
      </w:pPr>
      <w:r>
        <w:t>Iluminación disponible (sí/no)</w:t>
      </w:r>
    </w:p>
    <w:p>
      <w:pPr>
        <w:pStyle w:val="ListBullet"/>
      </w:pPr>
      <w:r>
        <w:t>Precio base por hora</w:t>
      </w:r>
    </w:p>
    <w:p>
      <w:pPr>
        <w:pStyle w:val="ListBullet"/>
      </w:pPr>
      <w:r>
        <w:t>Estado: activa o inactiva</w:t>
      </w:r>
    </w:p>
    <w:p>
      <w:pPr>
        <w:jc w:val="center"/>
      </w:pPr>
      <w:r>
        <w:drawing>
          <wp:inline xmlns:a="http://schemas.openxmlformats.org/drawingml/2006/main" xmlns:pic="http://schemas.openxmlformats.org/drawingml/2006/picture">
            <wp:extent cx="5029200" cy="3069908"/>
            <wp:docPr id="4" name="Picture 4"/>
            <wp:cNvGraphicFramePr>
              <a:graphicFrameLocks noChangeAspect="1"/>
            </wp:cNvGraphicFramePr>
            <a:graphic>
              <a:graphicData uri="http://schemas.openxmlformats.org/drawingml/2006/picture">
                <pic:pic>
                  <pic:nvPicPr>
                    <pic:cNvPr id="0" name="06_admin_courts.png"/>
                    <pic:cNvPicPr/>
                  </pic:nvPicPr>
                  <pic:blipFill>
                    <a:blip r:embed="rId12"/>
                    <a:stretch>
                      <a:fillRect/>
                    </a:stretch>
                  </pic:blipFill>
                  <pic:spPr>
                    <a:xfrm>
                      <a:off x="0" y="0"/>
                      <a:ext cx="5029200" cy="3069908"/>
                    </a:xfrm>
                    <a:prstGeom prst="rect"/>
                  </pic:spPr>
                </pic:pic>
              </a:graphicData>
            </a:graphic>
          </wp:inline>
        </w:drawing>
      </w:r>
    </w:p>
    <w:p>
      <w:pPr>
        <w:jc w:val="center"/>
      </w:pPr>
      <w:r>
        <w:rPr>
          <w:i/>
          <w:color w:val="666666"/>
          <w:sz w:val="18"/>
        </w:rPr>
        <w:t>Figura 4: Gestión de canchas</w:t>
      </w:r>
    </w:p>
    <w:p>
      <w:pPr>
        <w:pStyle w:val="Heading2"/>
      </w:pPr>
      <w:r>
        <w:t>3.4. Gestión de Reservas</w:t>
      </w:r>
    </w:p>
    <w:p>
      <w:r>
        <w:t>Muestra todas las reservas realizadas en el sistema. Cada reserva está asociada a un usuario, una cancha, una fecha y un horario específico.</w:t>
      </w:r>
    </w:p>
    <w:p>
      <w:pPr>
        <w:pStyle w:val="Heading3"/>
      </w:pPr>
      <w:r>
        <w:t>Estados de una reserva:</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pending_payment</w:t>
            </w:r>
          </w:p>
        </w:tc>
        <w:tc>
          <w:tcPr>
            <w:tcW w:type="dxa" w:w="4320"/>
          </w:tcPr>
          <w:p>
            <w:r>
              <w:rPr>
                <w:sz w:val="20"/>
              </w:rPr>
              <w:t>Reserva creada, esperando pago</w:t>
            </w:r>
          </w:p>
        </w:tc>
      </w:tr>
      <w:tr>
        <w:tc>
          <w:tcPr>
            <w:tcW w:type="dxa" w:w="4320"/>
          </w:tcPr>
          <w:p>
            <w:r>
              <w:rPr>
                <w:sz w:val="20"/>
              </w:rPr>
              <w:t>confirmed</w:t>
            </w:r>
          </w:p>
        </w:tc>
        <w:tc>
          <w:tcPr>
            <w:tcW w:type="dxa" w:w="4320"/>
          </w:tcPr>
          <w:p>
            <w:r>
              <w:rPr>
                <w:sz w:val="20"/>
              </w:rPr>
              <w:t>Reserva confirmada y pagada</w:t>
            </w:r>
          </w:p>
        </w:tc>
      </w:tr>
      <w:tr>
        <w:tc>
          <w:tcPr>
            <w:tcW w:type="dxa" w:w="4320"/>
          </w:tcPr>
          <w:p>
            <w:r>
              <w:rPr>
                <w:sz w:val="20"/>
              </w:rPr>
              <w:t>in_progress</w:t>
            </w:r>
          </w:p>
        </w:tc>
        <w:tc>
          <w:tcPr>
            <w:tcW w:type="dxa" w:w="4320"/>
          </w:tcPr>
          <w:p>
            <w:r>
              <w:rPr>
                <w:sz w:val="20"/>
              </w:rPr>
              <w:t>Reserva en curso (fecha/hora actual)</w:t>
            </w:r>
          </w:p>
        </w:tc>
      </w:tr>
      <w:tr>
        <w:tc>
          <w:tcPr>
            <w:tcW w:type="dxa" w:w="4320"/>
          </w:tcPr>
          <w:p>
            <w:r>
              <w:rPr>
                <w:sz w:val="20"/>
              </w:rPr>
              <w:t>completed</w:t>
            </w:r>
          </w:p>
        </w:tc>
        <w:tc>
          <w:tcPr>
            <w:tcW w:type="dxa" w:w="4320"/>
          </w:tcPr>
          <w:p>
            <w:r>
              <w:rPr>
                <w:sz w:val="20"/>
              </w:rPr>
              <w:t>Reserva finalizada</w:t>
            </w:r>
          </w:p>
        </w:tc>
      </w:tr>
      <w:tr>
        <w:tc>
          <w:tcPr>
            <w:tcW w:type="dxa" w:w="4320"/>
          </w:tcPr>
          <w:p>
            <w:r>
              <w:rPr>
                <w:sz w:val="20"/>
              </w:rPr>
              <w:t>cancelled</w:t>
            </w:r>
          </w:p>
        </w:tc>
        <w:tc>
          <w:tcPr>
            <w:tcW w:type="dxa" w:w="4320"/>
          </w:tcPr>
          <w:p>
            <w:r>
              <w:rPr>
                <w:sz w:val="20"/>
              </w:rPr>
              <w:t>Reserva cancelada</w:t>
            </w:r>
          </w:p>
        </w:tc>
      </w:tr>
      <w:tr>
        <w:tc>
          <w:tcPr>
            <w:tcW w:type="dxa" w:w="4320"/>
          </w:tcPr>
          <w:p>
            <w:r>
              <w:rPr>
                <w:sz w:val="20"/>
              </w:rPr>
              <w:t>no_show</w:t>
            </w:r>
          </w:p>
        </w:tc>
        <w:tc>
          <w:tcPr>
            <w:tcW w:type="dxa" w:w="4320"/>
          </w:tcPr>
          <w:p>
            <w:r>
              <w:rPr>
                <w:sz w:val="20"/>
              </w:rPr>
              <w:t>El cliente no se presentó</w:t>
            </w:r>
          </w:p>
        </w:tc>
      </w:tr>
    </w:tbl>
    <w:p/>
    <w:p>
      <w:r>
        <w:t>Información visible por cada reserva:</w:t>
      </w:r>
    </w:p>
    <w:p>
      <w:pPr>
        <w:pStyle w:val="ListBullet"/>
      </w:pPr>
      <w:r>
        <w:t>Usuario que realizó la reserva</w:t>
      </w:r>
    </w:p>
    <w:p>
      <w:pPr>
        <w:pStyle w:val="ListBullet"/>
      </w:pPr>
      <w:r>
        <w:t>Cancha asignada</w:t>
      </w:r>
    </w:p>
    <w:p>
      <w:pPr>
        <w:pStyle w:val="ListBullet"/>
      </w:pPr>
      <w:r>
        <w:t>Fecha y hora de inicio/fin</w:t>
      </w:r>
    </w:p>
    <w:p>
      <w:pPr>
        <w:pStyle w:val="ListBullet"/>
      </w:pPr>
      <w:r>
        <w:t>Duración en minutos</w:t>
      </w:r>
    </w:p>
    <w:p>
      <w:pPr>
        <w:pStyle w:val="ListBullet"/>
      </w:pPr>
      <w:r>
        <w:t>Número de jugadores</w:t>
      </w:r>
    </w:p>
    <w:p>
      <w:pPr>
        <w:pStyle w:val="ListBullet"/>
      </w:pPr>
      <w:r>
        <w:t>Precio total</w:t>
      </w:r>
    </w:p>
    <w:p>
      <w:pPr>
        <w:pStyle w:val="ListBullet"/>
      </w:pPr>
      <w:r>
        <w:t>Estado actual</w:t>
      </w:r>
    </w:p>
    <w:p>
      <w:pPr>
        <w:pStyle w:val="ListBullet"/>
      </w:pPr>
      <w:r>
        <w:t>Slots horarios reservados</w:t>
      </w:r>
    </w:p>
    <w:p>
      <w:pPr>
        <w:jc w:val="center"/>
      </w:pPr>
      <w:r>
        <w:drawing>
          <wp:inline xmlns:a="http://schemas.openxmlformats.org/drawingml/2006/main" xmlns:pic="http://schemas.openxmlformats.org/drawingml/2006/picture">
            <wp:extent cx="5029200" cy="3069908"/>
            <wp:docPr id="5" name="Picture 5"/>
            <wp:cNvGraphicFramePr>
              <a:graphicFrameLocks noChangeAspect="1"/>
            </wp:cNvGraphicFramePr>
            <a:graphic>
              <a:graphicData uri="http://schemas.openxmlformats.org/drawingml/2006/picture">
                <pic:pic>
                  <pic:nvPicPr>
                    <pic:cNvPr id="0" name="07_admin_bookings.png"/>
                    <pic:cNvPicPr/>
                  </pic:nvPicPr>
                  <pic:blipFill>
                    <a:blip r:embed="rId13"/>
                    <a:stretch>
                      <a:fillRect/>
                    </a:stretch>
                  </pic:blipFill>
                  <pic:spPr>
                    <a:xfrm>
                      <a:off x="0" y="0"/>
                      <a:ext cx="5029200" cy="3069908"/>
                    </a:xfrm>
                    <a:prstGeom prst="rect"/>
                  </pic:spPr>
                </pic:pic>
              </a:graphicData>
            </a:graphic>
          </wp:inline>
        </w:drawing>
      </w:r>
    </w:p>
    <w:p>
      <w:pPr>
        <w:jc w:val="center"/>
      </w:pPr>
      <w:r>
        <w:rPr>
          <w:i/>
          <w:color w:val="666666"/>
          <w:sz w:val="18"/>
        </w:rPr>
        <w:t>Figura 5: Gestión de reservas</w:t>
      </w:r>
    </w:p>
    <w:p>
      <w:pPr>
        <w:pStyle w:val="Heading2"/>
      </w:pPr>
      <w:r>
        <w:t>3.5. Gestión de Eventos y Torneos</w:t>
      </w:r>
    </w:p>
    <w:p>
      <w:r>
        <w:t>Permite crear y administrar torneos, eventos especiales y noticias para los usuarios del complejo.</w:t>
      </w:r>
    </w:p>
    <w:p>
      <w:pPr>
        <w:pStyle w:val="Heading3"/>
      </w:pPr>
      <w:r>
        <w:t>Contenido gestionable:</w:t>
      </w:r>
    </w:p>
    <w:p>
      <w:pPr>
        <w:pStyle w:val="ListBullet"/>
      </w:pPr>
      <w:r>
        <w:t>Torneos: nombre, categoría, máximo de equipos, cuota de inscripción, fechas</w:t>
      </w:r>
    </w:p>
    <w:p>
      <w:pPr>
        <w:pStyle w:val="ListBullet"/>
      </w:pPr>
      <w:r>
        <w:t>Eventos: título, descripción, fecha/hora, ubicación, estado</w:t>
      </w:r>
    </w:p>
    <w:p>
      <w:pPr>
        <w:pStyle w:val="ListBullet"/>
      </w:pPr>
      <w:r>
        <w:t>Noticias: título, contenido, fecha de publicación</w:t>
      </w:r>
    </w:p>
    <w:p>
      <w:pPr>
        <w:jc w:val="center"/>
      </w:pPr>
      <w:r>
        <w:drawing>
          <wp:inline xmlns:a="http://schemas.openxmlformats.org/drawingml/2006/main" xmlns:pic="http://schemas.openxmlformats.org/drawingml/2006/picture">
            <wp:extent cx="5029200" cy="3069908"/>
            <wp:docPr id="6" name="Picture 6"/>
            <wp:cNvGraphicFramePr>
              <a:graphicFrameLocks noChangeAspect="1"/>
            </wp:cNvGraphicFramePr>
            <a:graphic>
              <a:graphicData uri="http://schemas.openxmlformats.org/drawingml/2006/picture">
                <pic:pic>
                  <pic:nvPicPr>
                    <pic:cNvPr id="0" name="08_admin_events.png"/>
                    <pic:cNvPicPr/>
                  </pic:nvPicPr>
                  <pic:blipFill>
                    <a:blip r:embed="rId14"/>
                    <a:stretch>
                      <a:fillRect/>
                    </a:stretch>
                  </pic:blipFill>
                  <pic:spPr>
                    <a:xfrm>
                      <a:off x="0" y="0"/>
                      <a:ext cx="5029200" cy="3069908"/>
                    </a:xfrm>
                    <a:prstGeom prst="rect"/>
                  </pic:spPr>
                </pic:pic>
              </a:graphicData>
            </a:graphic>
          </wp:inline>
        </w:drawing>
      </w:r>
    </w:p>
    <w:p>
      <w:pPr>
        <w:jc w:val="center"/>
      </w:pPr>
      <w:r>
        <w:rPr>
          <w:i/>
          <w:color w:val="666666"/>
          <w:sz w:val="18"/>
        </w:rPr>
        <w:t>Figura 6: Gestión de eventos y torneos</w:t>
      </w:r>
    </w:p>
    <w:p>
      <w:pPr>
        <w:pStyle w:val="Heading2"/>
      </w:pPr>
      <w:r>
        <w:t>3.6. Gestión de Horarios</w:t>
      </w:r>
    </w:p>
    <w:p>
      <w:r>
        <w:t>Las franjas horarias (TimeSlots) representan los bloques de 30 minutos disponibles para reserva en cada cancha. Este sistema permite un control granular de la disponibilidad.</w:t>
      </w:r>
    </w:p>
    <w:p>
      <w:pPr>
        <w:pStyle w:val="Heading3"/>
      </w:pPr>
      <w:r>
        <w:t>Estados de un horario: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available</w:t>
            </w:r>
          </w:p>
        </w:tc>
        <w:tc>
          <w:tcPr>
            <w:tcW w:type="dxa" w:w="4320"/>
          </w:tcPr>
          <w:p>
            <w:r>
              <w:rPr>
                <w:sz w:val="20"/>
              </w:rPr>
              <w:t>Disponible para reserva</w:t>
            </w:r>
          </w:p>
        </w:tc>
      </w:tr>
      <w:tr>
        <w:tc>
          <w:tcPr>
            <w:tcW w:type="dxa" w:w="4320"/>
          </w:tcPr>
          <w:p>
            <w:r>
              <w:rPr>
                <w:sz w:val="20"/>
              </w:rPr>
              <w:t>held</w:t>
            </w:r>
          </w:p>
        </w:tc>
        <w:tc>
          <w:tcPr>
            <w:tcW w:type="dxa" w:w="4320"/>
          </w:tcPr>
          <w:p>
            <w:r>
              <w:rPr>
                <w:sz w:val="20"/>
              </w:rPr>
              <w:t>Mantenido temporalmente (carrito de compra)</w:t>
            </w:r>
          </w:p>
        </w:tc>
      </w:tr>
      <w:tr>
        <w:tc>
          <w:tcPr>
            <w:tcW w:type="dxa" w:w="4320"/>
          </w:tcPr>
          <w:p>
            <w:r>
              <w:rPr>
                <w:sz w:val="20"/>
              </w:rPr>
              <w:t>booked</w:t>
            </w:r>
          </w:p>
        </w:tc>
        <w:tc>
          <w:tcPr>
            <w:tcW w:type="dxa" w:w="4320"/>
          </w:tcPr>
          <w:p>
            <w:r>
              <w:rPr>
                <w:sz w:val="20"/>
              </w:rPr>
              <w:t>Reservado por un cliente</w:t>
            </w:r>
          </w:p>
        </w:tc>
      </w:tr>
      <w:tr>
        <w:tc>
          <w:tcPr>
            <w:tcW w:type="dxa" w:w="4320"/>
          </w:tcPr>
          <w:p>
            <w:r>
              <w:rPr>
                <w:sz w:val="20"/>
              </w:rPr>
              <w:t>blocked</w:t>
            </w:r>
          </w:p>
        </w:tc>
        <w:tc>
          <w:tcPr>
            <w:tcW w:type="dxa" w:w="4320"/>
          </w:tcPr>
          <w:p>
            <w:r>
              <w:rPr>
                <w:sz w:val="20"/>
              </w:rPr>
              <w:t>Bloqueado por administración</w:t>
            </w:r>
          </w:p>
        </w:tc>
      </w:tr>
    </w:tbl>
    <w:p/>
    <w:p>
      <w:pPr>
        <w:jc w:val="center"/>
      </w:pPr>
      <w:r>
        <w:drawing>
          <wp:inline xmlns:a="http://schemas.openxmlformats.org/drawingml/2006/main" xmlns:pic="http://schemas.openxmlformats.org/drawingml/2006/picture">
            <wp:extent cx="5029200" cy="9618345"/>
            <wp:docPr id="7" name="Picture 7"/>
            <wp:cNvGraphicFramePr>
              <a:graphicFrameLocks noChangeAspect="1"/>
            </wp:cNvGraphicFramePr>
            <a:graphic>
              <a:graphicData uri="http://schemas.openxmlformats.org/drawingml/2006/picture">
                <pic:pic>
                  <pic:nvPicPr>
                    <pic:cNvPr id="0" name="09_admin_timeslots.png"/>
                    <pic:cNvPicPr/>
                  </pic:nvPicPr>
                  <pic:blipFill>
                    <a:blip r:embed="rId15"/>
                    <a:stretch>
                      <a:fillRect/>
                    </a:stretch>
                  </pic:blipFill>
                  <pic:spPr>
                    <a:xfrm>
                      <a:off x="0" y="0"/>
                      <a:ext cx="5029200" cy="9618345"/>
                    </a:xfrm>
                    <a:prstGeom prst="rect"/>
                  </pic:spPr>
                </pic:pic>
              </a:graphicData>
            </a:graphic>
          </wp:inline>
        </w:drawing>
      </w:r>
    </w:p>
    <w:p>
      <w:pPr>
        <w:jc w:val="center"/>
      </w:pPr>
      <w:r>
        <w:rPr>
          <w:i/>
          <w:color w:val="666666"/>
          <w:sz w:val="18"/>
        </w:rPr>
        <w:t>Figura 7: Gestión de horarios</w:t>
      </w:r>
    </w:p>
    <w:p>
      <w:pPr>
        <w:pStyle w:val="Heading2"/>
      </w:pPr>
      <w:r>
        <w:t>3.7. Gestión de Precios</w:t>
      </w:r>
    </w:p>
    <w:p>
      <w:r>
        <w:t>Las reglas de precios permiten definir tarifas dinámicas según la cancha, el día de la hora, y otros factores.</w:t>
      </w:r>
    </w:p>
    <w:p>
      <w:pPr>
        <w:pStyle w:val="Heading3"/>
      </w:pPr>
      <w:r>
        <w:t>Configuración de reglas:</w:t>
      </w:r>
    </w:p>
    <w:p>
      <w:pPr>
        <w:pStyle w:val="ListBullet"/>
      </w:pPr>
      <w:r>
        <w:t>Cancha aplicable</w:t>
      </w:r>
    </w:p>
    <w:p>
      <w:pPr>
        <w:pStyle w:val="ListBullet"/>
      </w:pPr>
      <w:r>
        <w:t>Día de la semana</w:t>
      </w:r>
    </w:p>
    <w:p>
      <w:pPr>
        <w:pStyle w:val="ListBullet"/>
      </w:pPr>
      <w:r>
        <w:t>Hora de inicio y fin</w:t>
      </w:r>
    </w:p>
    <w:p>
      <w:pPr>
        <w:pStyle w:val="ListBullet"/>
      </w:pPr>
      <w:r>
        <w:t>Precio por bloque de 30 minutos</w:t>
      </w:r>
    </w:p>
    <w:p>
      <w:pPr>
        <w:pStyle w:val="ListBullet"/>
      </w:pPr>
      <w:r>
        <w:t>Prioridad de la regla (para superposición)</w:t>
      </w:r>
    </w:p>
    <w:p>
      <w:pPr>
        <w:jc w:val="center"/>
      </w:pPr>
      <w:r>
        <w:drawing>
          <wp:inline xmlns:a="http://schemas.openxmlformats.org/drawingml/2006/main" xmlns:pic="http://schemas.openxmlformats.org/drawingml/2006/picture">
            <wp:extent cx="5029200" cy="3069908"/>
            <wp:docPr id="8" name="Picture 8"/>
            <wp:cNvGraphicFramePr>
              <a:graphicFrameLocks noChangeAspect="1"/>
            </wp:cNvGraphicFramePr>
            <a:graphic>
              <a:graphicData uri="http://schemas.openxmlformats.org/drawingml/2006/picture">
                <pic:pic>
                  <pic:nvPicPr>
                    <pic:cNvPr id="0" name="10_admin_pricing.png"/>
                    <pic:cNvPicPr/>
                  </pic:nvPicPr>
                  <pic:blipFill>
                    <a:blip r:embed="rId16"/>
                    <a:stretch>
                      <a:fillRect/>
                    </a:stretch>
                  </pic:blipFill>
                  <pic:spPr>
                    <a:xfrm>
                      <a:off x="0" y="0"/>
                      <a:ext cx="5029200" cy="3069908"/>
                    </a:xfrm>
                    <a:prstGeom prst="rect"/>
                  </pic:spPr>
                </pic:pic>
              </a:graphicData>
            </a:graphic>
          </wp:inline>
        </w:drawing>
      </w:r>
    </w:p>
    <w:p>
      <w:pPr>
        <w:jc w:val="center"/>
      </w:pPr>
      <w:r>
        <w:rPr>
          <w:i/>
          <w:color w:val="666666"/>
          <w:sz w:val="18"/>
        </w:rPr>
        <w:t>Figura 8: Gestión de reglas de precios</w:t>
      </w:r>
    </w:p>
    <w:p>
      <w:pPr>
        <w:pStyle w:val="Heading2"/>
      </w:pPr>
      <w:r>
        <w:t>3.8. Gestión de Pagos</w:t>
      </w:r>
    </w:p>
    <w:p>
      <w:r>
        <w:t>Registra y administra todos los pagos asociados a reservas. Soporta múltiples métodos de pago y estados de transacción.</w:t>
      </w:r>
    </w:p>
    <w:p>
      <w:pPr>
        <w:pStyle w:val="Heading3"/>
      </w:pPr>
      <w:r>
        <w:t>Estados de pago:</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Estado</w:t>
            </w:r>
          </w:p>
        </w:tc>
        <w:tc>
          <w:tcPr>
            <w:tcW w:type="dxa" w:w="4320"/>
          </w:tcPr>
          <w:p>
            <w:r>
              <w:rPr>
                <w:b/>
                <w:sz w:val="20"/>
              </w:rPr>
              <w:t>Descripción</w:t>
            </w:r>
          </w:p>
        </w:tc>
      </w:tr>
      <w:tr>
        <w:tc>
          <w:tcPr>
            <w:tcW w:type="dxa" w:w="4320"/>
          </w:tcPr>
          <w:p>
            <w:r>
              <w:rPr>
                <w:sz w:val="20"/>
              </w:rPr>
              <w:t>pending</w:t>
            </w:r>
          </w:p>
        </w:tc>
        <w:tc>
          <w:tcPr>
            <w:tcW w:type="dxa" w:w="4320"/>
          </w:tcPr>
          <w:p>
            <w:r>
              <w:rPr>
                <w:sz w:val="20"/>
              </w:rPr>
              <w:t>Pago pendiente de procesamiento</w:t>
            </w:r>
          </w:p>
        </w:tc>
      </w:tr>
      <w:tr>
        <w:tc>
          <w:tcPr>
            <w:tcW w:type="dxa" w:w="4320"/>
          </w:tcPr>
          <w:p>
            <w:r>
              <w:rPr>
                <w:sz w:val="20"/>
              </w:rPr>
              <w:t>pending_transfer</w:t>
            </w:r>
          </w:p>
        </w:tc>
        <w:tc>
          <w:tcPr>
            <w:tcW w:type="dxa" w:w="4320"/>
          </w:tcPr>
          <w:p>
            <w:r>
              <w:rPr>
                <w:sz w:val="20"/>
              </w:rPr>
              <w:t>Esperando confirmación de transferencia</w:t>
            </w:r>
          </w:p>
        </w:tc>
      </w:tr>
      <w:tr>
        <w:tc>
          <w:tcPr>
            <w:tcW w:type="dxa" w:w="4320"/>
          </w:tcPr>
          <w:p>
            <w:r>
              <w:rPr>
                <w:sz w:val="20"/>
              </w:rPr>
              <w:t>captured</w:t>
            </w:r>
          </w:p>
        </w:tc>
        <w:tc>
          <w:tcPr>
            <w:tcW w:type="dxa" w:w="4320"/>
          </w:tcPr>
          <w:p>
            <w:r>
              <w:rPr>
                <w:sz w:val="20"/>
              </w:rPr>
              <w:t>Pago capturado exitosamente</w:t>
            </w:r>
          </w:p>
        </w:tc>
      </w:tr>
      <w:tr>
        <w:tc>
          <w:tcPr>
            <w:tcW w:type="dxa" w:w="4320"/>
          </w:tcPr>
          <w:p>
            <w:r>
              <w:rPr>
                <w:sz w:val="20"/>
              </w:rPr>
              <w:t>confirmed</w:t>
            </w:r>
          </w:p>
        </w:tc>
        <w:tc>
          <w:tcPr>
            <w:tcW w:type="dxa" w:w="4320"/>
          </w:tcPr>
          <w:p>
            <w:r>
              <w:rPr>
                <w:sz w:val="20"/>
              </w:rPr>
              <w:t>Pago confirmado manualmente</w:t>
            </w:r>
          </w:p>
        </w:tc>
      </w:tr>
      <w:tr>
        <w:tc>
          <w:tcPr>
            <w:tcW w:type="dxa" w:w="4320"/>
          </w:tcPr>
          <w:p>
            <w:r>
              <w:rPr>
                <w:sz w:val="20"/>
              </w:rPr>
              <w:t>failed</w:t>
            </w:r>
          </w:p>
        </w:tc>
        <w:tc>
          <w:tcPr>
            <w:tcW w:type="dxa" w:w="4320"/>
          </w:tcPr>
          <w:p>
            <w:r>
              <w:rPr>
                <w:sz w:val="20"/>
              </w:rPr>
              <w:t>Pago fallido o rechazado</w:t>
            </w:r>
          </w:p>
        </w:tc>
      </w:tr>
      <w:tr>
        <w:tc>
          <w:tcPr>
            <w:tcW w:type="dxa" w:w="4320"/>
          </w:tcPr>
          <w:p>
            <w:r>
              <w:rPr>
                <w:sz w:val="20"/>
              </w:rPr>
              <w:t>refunded</w:t>
            </w:r>
          </w:p>
        </w:tc>
        <w:tc>
          <w:tcPr>
            <w:tcW w:type="dxa" w:w="4320"/>
          </w:tcPr>
          <w:p>
            <w:r>
              <w:rPr>
                <w:sz w:val="20"/>
              </w:rPr>
              <w:t>Reembolso procesado</w:t>
            </w:r>
          </w:p>
        </w:tc>
      </w:tr>
    </w:tbl>
    <w:p/>
    <w:p>
      <w:pPr>
        <w:pStyle w:val="Heading3"/>
      </w:pPr>
      <w:r>
        <w:t>Métodos de pago soportados:</w:t>
      </w:r>
    </w:p>
    <w:p>
      <w:pPr>
        <w:pStyle w:val="ListBullet"/>
      </w:pPr>
      <w:r>
        <w:t>Stripe (tarjeta de crédito/débito)</w:t>
      </w:r>
    </w:p>
    <w:p>
      <w:pPr>
        <w:pStyle w:val="ListBullet"/>
      </w:pPr>
      <w:r>
        <w:t>Transferencia bancaria</w:t>
      </w:r>
    </w:p>
    <w:p>
      <w:pPr>
        <w:pStyle w:val="ListBullet"/>
      </w:pPr>
      <w:r>
        <w:t>Efectivo</w:t>
      </w:r>
    </w:p>
    <w:p>
      <w:pPr>
        <w:jc w:val="center"/>
      </w:pPr>
      <w:r>
        <w:drawing>
          <wp:inline xmlns:a="http://schemas.openxmlformats.org/drawingml/2006/main" xmlns:pic="http://schemas.openxmlformats.org/drawingml/2006/picture">
            <wp:extent cx="5029200" cy="3069908"/>
            <wp:docPr id="9" name="Picture 9"/>
            <wp:cNvGraphicFramePr>
              <a:graphicFrameLocks noChangeAspect="1"/>
            </wp:cNvGraphicFramePr>
            <a:graphic>
              <a:graphicData uri="http://schemas.openxmlformats.org/drawingml/2006/picture">
                <pic:pic>
                  <pic:nvPicPr>
                    <pic:cNvPr id="0" name="11_admin_payments.png"/>
                    <pic:cNvPicPr/>
                  </pic:nvPicPr>
                  <pic:blipFill>
                    <a:blip r:embed="rId17"/>
                    <a:stretch>
                      <a:fillRect/>
                    </a:stretch>
                  </pic:blipFill>
                  <pic:spPr>
                    <a:xfrm>
                      <a:off x="0" y="0"/>
                      <a:ext cx="5029200" cy="3069908"/>
                    </a:xfrm>
                    <a:prstGeom prst="rect"/>
                  </pic:spPr>
                </pic:pic>
              </a:graphicData>
            </a:graphic>
          </wp:inline>
        </w:drawing>
      </w:r>
    </w:p>
    <w:p>
      <w:pPr>
        <w:jc w:val="center"/>
      </w:pPr>
      <w:r>
        <w:rPr>
          <w:i/>
          <w:color w:val="666666"/>
          <w:sz w:val="18"/>
        </w:rPr>
        <w:t>Figura 9: Gestión de pagos</w:t>
      </w:r>
    </w:p>
    <w:p>
      <w:pPr>
        <w:pStyle w:val="Heading2"/>
      </w:pPr>
      <w:r>
        <w:t>3.9. Gestión de Notificaciones</w:t>
      </w:r>
    </w:p>
    <w:p>
      <w:r>
        <w:t>El sistema de notificaciones permite enviar avisos a los usuarios a través de múltiples canales: in-app, email y push (FCM).</w:t>
      </w:r>
    </w:p>
    <w:p>
      <w:pPr>
        <w:pStyle w:val="Heading3"/>
      </w:pPr>
      <w:r>
        <w:t>Tipos de notificación:</w:t>
      </w:r>
    </w:p>
    <w:p>
      <w:pPr>
        <w:pStyle w:val="ListBullet"/>
      </w:pPr>
      <w:r>
        <w:t>Confirmación de reserva</w:t>
      </w:r>
    </w:p>
    <w:p>
      <w:pPr>
        <w:pStyle w:val="ListBullet"/>
      </w:pPr>
      <w:r>
        <w:t>Recordatorio de reserva</w:t>
      </w:r>
    </w:p>
    <w:p>
      <w:pPr>
        <w:pStyle w:val="ListBullet"/>
      </w:pPr>
      <w:r>
        <w:t>Cancelación de reserva</w:t>
      </w:r>
    </w:p>
    <w:p>
      <w:pPr>
        <w:pStyle w:val="ListBullet"/>
      </w:pPr>
      <w:r>
        <w:t>Actualización de estado de pago</w:t>
      </w:r>
    </w:p>
    <w:p>
      <w:pPr>
        <w:pStyle w:val="ListBullet"/>
      </w:pPr>
      <w:r>
        <w:t>Noticias y eventos</w:t>
      </w:r>
    </w:p>
    <w:p>
      <w:pPr>
        <w:jc w:val="center"/>
      </w:pPr>
      <w:r>
        <w:drawing>
          <wp:inline xmlns:a="http://schemas.openxmlformats.org/drawingml/2006/main" xmlns:pic="http://schemas.openxmlformats.org/drawingml/2006/picture">
            <wp:extent cx="5029200" cy="3069908"/>
            <wp:docPr id="10" name="Picture 10"/>
            <wp:cNvGraphicFramePr>
              <a:graphicFrameLocks noChangeAspect="1"/>
            </wp:cNvGraphicFramePr>
            <a:graphic>
              <a:graphicData uri="http://schemas.openxmlformats.org/drawingml/2006/picture">
                <pic:pic>
                  <pic:nvPicPr>
                    <pic:cNvPr id="0" name="12_admin_notifications.png"/>
                    <pic:cNvPicPr/>
                  </pic:nvPicPr>
                  <pic:blipFill>
                    <a:blip r:embed="rId18"/>
                    <a:stretch>
                      <a:fillRect/>
                    </a:stretch>
                  </pic:blipFill>
                  <pic:spPr>
                    <a:xfrm>
                      <a:off x="0" y="0"/>
                      <a:ext cx="5029200" cy="3069908"/>
                    </a:xfrm>
                    <a:prstGeom prst="rect"/>
                  </pic:spPr>
                </pic:pic>
              </a:graphicData>
            </a:graphic>
          </wp:inline>
        </w:drawing>
      </w:r>
    </w:p>
    <w:p>
      <w:pPr>
        <w:jc w:val="center"/>
      </w:pPr>
      <w:r>
        <w:rPr>
          <w:i/>
          <w:color w:val="666666"/>
          <w:sz w:val="18"/>
        </w:rPr>
        <w:t>Figura 10: Gestión de notificaciones</w:t>
      </w:r>
    </w:p>
    <w:p>
      <w:pPr>
        <w:pStyle w:val="Heading2"/>
      </w:pPr>
      <w:r>
        <w:t>3.10. Gestión de Sedes</w:t>
      </w:r>
    </w:p>
    <w:p>
      <w:r>
        <w:t>Las sedes (venues) representan las ubicaciones físicas del complejo deportivo. Cada sede contiene una o más canchas.</w:t>
      </w:r>
    </w:p>
    <w:p>
      <w:pPr>
        <w:pStyle w:val="Heading3"/>
      </w:pPr>
      <w:r>
        <w:t>Información de cada sede:</w:t>
      </w:r>
    </w:p>
    <w:p>
      <w:pPr>
        <w:pStyle w:val="ListBullet"/>
      </w:pPr>
      <w:r>
        <w:t>Nombre del complejo</w:t>
      </w:r>
    </w:p>
    <w:p>
      <w:pPr>
        <w:pStyle w:val="ListBullet"/>
      </w:pPr>
      <w:r>
        <w:t>Dirección</w:t>
      </w:r>
    </w:p>
    <w:p>
      <w:pPr>
        <w:pStyle w:val="ListBullet"/>
      </w:pPr>
      <w:r>
        <w:t>Estado (activo/inactivo)</w:t>
      </w:r>
    </w:p>
    <w:p>
      <w:pPr>
        <w:jc w:val="center"/>
      </w:pPr>
      <w:r>
        <w:drawing>
          <wp:inline xmlns:a="http://schemas.openxmlformats.org/drawingml/2006/main" xmlns:pic="http://schemas.openxmlformats.org/drawingml/2006/picture">
            <wp:extent cx="5029200" cy="3069908"/>
            <wp:docPr id="11" name="Picture 11"/>
            <wp:cNvGraphicFramePr>
              <a:graphicFrameLocks noChangeAspect="1"/>
            </wp:cNvGraphicFramePr>
            <a:graphic>
              <a:graphicData uri="http://schemas.openxmlformats.org/drawingml/2006/picture">
                <pic:pic>
                  <pic:nvPicPr>
                    <pic:cNvPr id="0" name="13_admin_venues.png"/>
                    <pic:cNvPicPr/>
                  </pic:nvPicPr>
                  <pic:blipFill>
                    <a:blip r:embed="rId19"/>
                    <a:stretch>
                      <a:fillRect/>
                    </a:stretch>
                  </pic:blipFill>
                  <pic:spPr>
                    <a:xfrm>
                      <a:off x="0" y="0"/>
                      <a:ext cx="5029200" cy="3069908"/>
                    </a:xfrm>
                    <a:prstGeom prst="rect"/>
                  </pic:spPr>
                </pic:pic>
              </a:graphicData>
            </a:graphic>
          </wp:inline>
        </w:drawing>
      </w:r>
    </w:p>
    <w:p>
      <w:pPr>
        <w:jc w:val="center"/>
      </w:pPr>
      <w:r>
        <w:rPr>
          <w:i/>
          <w:color w:val="666666"/>
          <w:sz w:val="18"/>
        </w:rPr>
        <w:t>Figura 11: Gestión de sedes</w:t>
      </w:r>
    </w:p>
    <w:p>
      <w:pPr>
        <w:pStyle w:val="Heading2"/>
      </w:pPr>
      <w:r>
        <w:t>3.11. Políticas de Cancelación</w:t>
      </w:r>
    </w:p>
    <w:p>
      <w:r>
        <w:t>Las políticas de cancelación definen las reglas y penalidades cuando un usuario cancela una reserva.</w:t>
      </w:r>
    </w:p>
    <w:p>
      <w:pPr>
        <w:pStyle w:val="Heading3"/>
      </w:pPr>
      <w:r>
        <w:t>Parámetros configurables:</w:t>
      </w:r>
    </w:p>
    <w:p>
      <w:pPr>
        <w:pStyle w:val="ListBullet"/>
      </w:pPr>
      <w:r>
        <w:t>Nombre de la política</w:t>
      </w:r>
    </w:p>
    <w:p>
      <w:pPr>
        <w:pStyle w:val="ListBullet"/>
      </w:pPr>
      <w:r>
        <w:t>Horas de antelación mínima para cancelar sin penalidad</w:t>
      </w:r>
    </w:p>
    <w:p>
      <w:pPr>
        <w:pStyle w:val="ListBullet"/>
      </w:pPr>
      <w:r>
        <w:t>Porcentaje de penalidad (0-100%)</w:t>
      </w:r>
    </w:p>
    <w:p>
      <w:pPr>
        <w:pStyle w:val="ListBullet"/>
      </w:pPr>
      <w:r>
        <w:t>Monto fijo de penalidad</w:t>
      </w:r>
    </w:p>
    <w:p>
      <w:pPr>
        <w:pStyle w:val="ListBullet"/>
      </w:pPr>
      <w:r>
        <w:t>Descripción de la política</w:t>
      </w:r>
    </w:p>
    <w:p>
      <w:pPr>
        <w:jc w:val="center"/>
      </w:pPr>
      <w:r>
        <w:drawing>
          <wp:inline xmlns:a="http://schemas.openxmlformats.org/drawingml/2006/main" xmlns:pic="http://schemas.openxmlformats.org/drawingml/2006/picture">
            <wp:extent cx="5029200" cy="3069908"/>
            <wp:docPr id="12" name="Picture 12"/>
            <wp:cNvGraphicFramePr>
              <a:graphicFrameLocks noChangeAspect="1"/>
            </wp:cNvGraphicFramePr>
            <a:graphic>
              <a:graphicData uri="http://schemas.openxmlformats.org/drawingml/2006/picture">
                <pic:pic>
                  <pic:nvPicPr>
                    <pic:cNvPr id="0" name="14_admin_policies.png"/>
                    <pic:cNvPicPr/>
                  </pic:nvPicPr>
                  <pic:blipFill>
                    <a:blip r:embed="rId20"/>
                    <a:stretch>
                      <a:fillRect/>
                    </a:stretch>
                  </pic:blipFill>
                  <pic:spPr>
                    <a:xfrm>
                      <a:off x="0" y="0"/>
                      <a:ext cx="5029200" cy="3069908"/>
                    </a:xfrm>
                    <a:prstGeom prst="rect"/>
                  </pic:spPr>
                </pic:pic>
              </a:graphicData>
            </a:graphic>
          </wp:inline>
        </w:drawing>
      </w:r>
    </w:p>
    <w:p>
      <w:pPr>
        <w:jc w:val="center"/>
      </w:pPr>
      <w:r>
        <w:rPr>
          <w:i/>
          <w:color w:val="666666"/>
          <w:sz w:val="18"/>
        </w:rPr>
        <w:t>Figura 12: Políticas de cancelación</w:t>
      </w:r>
    </w:p>
    <w:p>
      <w:pPr>
        <w:pStyle w:val="Heading2"/>
      </w:pPr>
      <w:r>
        <w:t>3.12. Registro de Auditoría</w:t>
      </w:r>
    </w:p>
    <w:p>
      <w:r>
        <w:t>El registro de auditoría captura automáticamente todas las acciones realizadas en el sistema para fines de trazabilidad y seguridad.</w:t>
      </w:r>
    </w:p>
    <w:p>
      <w:pPr>
        <w:pStyle w:val="Heading3"/>
      </w:pPr>
      <w:r>
        <w:t>Información registrada:</w:t>
      </w:r>
    </w:p>
    <w:p>
      <w:pPr>
        <w:pStyle w:val="ListBullet"/>
      </w:pPr>
      <w:r>
        <w:t>Usuario que realizó la acción</w:t>
      </w:r>
    </w:p>
    <w:p>
      <w:pPr>
        <w:pStyle w:val="ListBullet"/>
      </w:pPr>
      <w:r>
        <w:t>Tipo de acción (crear, editar, eliminar, login, etc.)</w:t>
      </w:r>
    </w:p>
    <w:p>
      <w:pPr>
        <w:pStyle w:val="ListBullet"/>
      </w:pPr>
      <w:r>
        <w:t>Entidad afectada (usuario, reserva, cancha, etc.)</w:t>
      </w:r>
    </w:p>
    <w:p>
      <w:pPr>
        <w:pStyle w:val="ListBullet"/>
      </w:pPr>
      <w:r>
        <w:t>ID de la entidad</w:t>
      </w:r>
    </w:p>
    <w:p>
      <w:pPr>
        <w:pStyle w:val="ListBullet"/>
      </w:pPr>
      <w:r>
        <w:t>Fecha y hora exacta</w:t>
      </w:r>
    </w:p>
    <w:p>
      <w:pPr>
        <w:pStyle w:val="ListBullet"/>
      </w:pPr>
      <w:r>
        <w:t>Dirección IP</w:t>
      </w:r>
    </w:p>
    <w:p>
      <w:pPr>
        <w:jc w:val="center"/>
      </w:pPr>
      <w:r>
        <w:drawing>
          <wp:inline xmlns:a="http://schemas.openxmlformats.org/drawingml/2006/main" xmlns:pic="http://schemas.openxmlformats.org/drawingml/2006/picture">
            <wp:extent cx="5029200" cy="8397716"/>
            <wp:docPr id="13" name="Picture 13"/>
            <wp:cNvGraphicFramePr>
              <a:graphicFrameLocks noChangeAspect="1"/>
            </wp:cNvGraphicFramePr>
            <a:graphic>
              <a:graphicData uri="http://schemas.openxmlformats.org/drawingml/2006/picture">
                <pic:pic>
                  <pic:nvPicPr>
                    <pic:cNvPr id="0" name="15_admin_audit_logs.png"/>
                    <pic:cNvPicPr/>
                  </pic:nvPicPr>
                  <pic:blipFill>
                    <a:blip r:embed="rId21"/>
                    <a:stretch>
                      <a:fillRect/>
                    </a:stretch>
                  </pic:blipFill>
                  <pic:spPr>
                    <a:xfrm>
                      <a:off x="0" y="0"/>
                      <a:ext cx="5029200" cy="8397716"/>
                    </a:xfrm>
                    <a:prstGeom prst="rect"/>
                  </pic:spPr>
                </pic:pic>
              </a:graphicData>
            </a:graphic>
          </wp:inline>
        </w:drawing>
      </w:r>
    </w:p>
    <w:p>
      <w:pPr>
        <w:jc w:val="center"/>
      </w:pPr>
      <w:r>
        <w:rPr>
          <w:i/>
          <w:color w:val="666666"/>
          <w:sz w:val="18"/>
        </w:rPr>
        <w:t>Figura 13: Registro de auditoría</w:t>
      </w:r>
    </w:p>
    <w:p>
      <w:r>
        <w:br w:type="page"/>
      </w:r>
    </w:p>
    <w:p>
      <w:pPr>
        <w:pStyle w:val="Heading1"/>
      </w:pPr>
      <w:r>
        <w:t>4. Panel de Administración Personalizado (/adminpanel/)</w:t>
      </w:r>
    </w:p>
    <w:p>
      <w:r>
        <w:t>El panel personalizado ofrece una interfaz más amigable y visual para las operaciones diarias del complejo. A diferencia del admin Django, está diseñado para tareas frecuentes como crear reservas, bloquear horarios y verificar pagos.</w:t>
      </w:r>
    </w:p>
    <w:p>
      <w:pPr>
        <w:pStyle w:val="Heading2"/>
      </w:pPr>
      <w:r>
        <w:t>4.1. Panel de Control Principal</w:t>
      </w:r>
    </w:p>
    <w:p>
      <w:r>
        <w:t>El dashboard principal muestra un resumen ejecutivo del estado actual del complejo deportivo.</w:t>
      </w:r>
    </w:p>
    <w:p>
      <w:pPr>
        <w:pStyle w:val="Heading3"/>
      </w:pPr>
      <w:r>
        <w:t>Métricas en tiempo real:</w:t>
      </w:r>
    </w:p>
    <w:p>
      <w:pPr>
        <w:pStyle w:val="ListBullet"/>
      </w:pPr>
      <w:r>
        <w:t>Reservas de hoy: cantidad de reservas activas para la fecha actual</w:t>
      </w:r>
    </w:p>
    <w:p>
      <w:pPr>
        <w:pStyle w:val="ListBullet"/>
      </w:pPr>
      <w:r>
        <w:t>Ocupación de hoy: porcentaje de slots reservados vs disponibles</w:t>
      </w:r>
    </w:p>
    <w:p>
      <w:pPr>
        <w:pStyle w:val="ListBullet"/>
      </w:pPr>
      <w:r>
        <w:t>Ingresos del día: total de pagos recibidos hoy</w:t>
      </w:r>
    </w:p>
    <w:p>
      <w:pPr>
        <w:pStyle w:val="ListBullet"/>
      </w:pPr>
      <w:r>
        <w:t>Alertas de mantenimiento: canchas con ventanas de mantenimiento programadas</w:t>
      </w:r>
    </w:p>
    <w:p>
      <w:pPr>
        <w:pStyle w:val="ListBullet"/>
      </w:pPr>
      <w:r>
        <w:t>Transferencias pendientes: pagos por transferencia esperando confirmación</w:t>
      </w:r>
    </w:p>
    <w:p>
      <w:pPr>
        <w:pStyle w:val="ListBullet"/>
      </w:pPr>
      <w:r>
        <w:t>Reservas sin pagar: reservas con estado pendiente de pago</w:t>
      </w:r>
    </w:p>
    <w:p>
      <w:pPr>
        <w:pStyle w:val="Heading3"/>
      </w:pPr>
      <w:r>
        <w:t>Accesos rápidos:</w:t>
      </w:r>
    </w:p>
    <w:p>
      <w:pPr>
        <w:pStyle w:val="ListBullet"/>
      </w:pPr>
      <w:r>
        <w:t>Reservas de hoy — Lista de las reservas del día con detalles</w:t>
      </w:r>
    </w:p>
    <w:p>
      <w:pPr>
        <w:pStyle w:val="ListBullet"/>
      </w:pPr>
      <w:r>
        <w:t>Pagos recientes — Últimos 5 pagos registrados</w:t>
      </w:r>
    </w:p>
    <w:p>
      <w:pPr>
        <w:pStyle w:val="ListBullet"/>
      </w:pPr>
      <w:r>
        <w:t>Total de usuarios registrados en el sistema</w:t>
      </w:r>
    </w:p>
    <w:p>
      <w:pPr>
        <w:pStyle w:val="ListBullet"/>
      </w:pPr>
      <w:r>
        <w:t>Total de canchas activas</w:t>
      </w:r>
    </w:p>
    <w:p>
      <w:pPr>
        <w:jc w:val="center"/>
      </w:pPr>
      <w:r>
        <w:drawing>
          <wp:inline xmlns:a="http://schemas.openxmlformats.org/drawingml/2006/main" xmlns:pic="http://schemas.openxmlformats.org/drawingml/2006/picture">
            <wp:extent cx="5029200" cy="2828925"/>
            <wp:docPr id="14" name="Picture 14"/>
            <wp:cNvGraphicFramePr>
              <a:graphicFrameLocks noChangeAspect="1"/>
            </wp:cNvGraphicFramePr>
            <a:graphic>
              <a:graphicData uri="http://schemas.openxmlformats.org/drawingml/2006/picture">
                <pic:pic>
                  <pic:nvPicPr>
                    <pic:cNvPr id="0" name="16_custom_admin_dashboard.png"/>
                    <pic:cNvPicPr/>
                  </pic:nvPicPr>
                  <pic:blipFill>
                    <a:blip r:embed="rId22"/>
                    <a:stretch>
                      <a:fillRect/>
                    </a:stretch>
                  </pic:blipFill>
                  <pic:spPr>
                    <a:xfrm>
                      <a:off x="0" y="0"/>
                      <a:ext cx="5029200" cy="2828925"/>
                    </a:xfrm>
                    <a:prstGeom prst="rect"/>
                  </pic:spPr>
                </pic:pic>
              </a:graphicData>
            </a:graphic>
          </wp:inline>
        </w:drawing>
      </w:r>
    </w:p>
    <w:p>
      <w:pPr>
        <w:jc w:val="center"/>
      </w:pPr>
      <w:r>
        <w:rPr>
          <w:i/>
          <w:color w:val="666666"/>
          <w:sz w:val="18"/>
        </w:rPr>
        <w:t>Figura 14: Panel de control principal</w:t>
      </w:r>
    </w:p>
    <w:p>
      <w:pPr>
        <w:pStyle w:val="Heading2"/>
      </w:pPr>
      <w:r>
        <w:t>4.2. Calendario de Reservas</w:t>
      </w:r>
    </w:p>
    <w:p>
      <w:r>
        <w:t>El calendario es la herramienta principal para la gestión diaria. Muestra una cuadrícula visual de todos los horarios por cancha, permitiendo bloquear, desbloquear y crear reservas directamente.</w:t>
      </w:r>
    </w:p>
    <w:p>
      <w:pPr>
        <w:pStyle w:val="Heading3"/>
      </w:pPr>
      <w:r>
        <w:t>Funcionalidades del calendario:</w:t>
      </w:r>
    </w:p>
    <w:p>
      <w:pPr>
        <w:pStyle w:val="ListBullet"/>
      </w:pPr>
      <w:r>
        <w:t>Navegación por fecha — Botones para día anterior/siguiente</w:t>
      </w:r>
    </w:p>
    <w:p>
      <w:pPr>
        <w:pStyle w:val="ListBullet"/>
      </w:pPr>
      <w:r>
        <w:t>Vista de cuadrícula — Filas = horas (6:00 a 23:00), Columnas = canchas</w:t>
      </w:r>
    </w:p>
    <w:p>
      <w:pPr>
        <w:pStyle w:val="ListBullet"/>
      </w:pPr>
      <w:r>
        <w:t>Bloquear slot — Bloquea un horario para mantenimiento u otro motivo</w:t>
      </w:r>
    </w:p>
    <w:p>
      <w:pPr>
        <w:pStyle w:val="ListBullet"/>
      </w:pPr>
      <w:r>
        <w:t>Desbloquear slot — Restaura un horario bloqueado a disponible</w:t>
      </w:r>
    </w:p>
    <w:p>
      <w:pPr>
        <w:pStyle w:val="ListBullet"/>
      </w:pPr>
      <w:r>
        <w:t>Crear reserva manual — Reserva un horario para un usuario específico</w:t>
      </w:r>
    </w:p>
    <w:p>
      <w:pPr>
        <w:pStyle w:val="Heading3"/>
      </w:pPr>
      <w:r>
        <w:t>Crear una reserva manual:</w:t>
      </w:r>
    </w:p>
    <w:p>
      <w:r>
        <w:t>1. Seleccione la fecha en el calendario</w:t>
        <w:br/>
        <w:t>2. En la sección "Crear reserva manual", seleccione la cancha</w:t>
        <w:br/>
        <w:t>3. Seleccione el usuario (desplegable con todos los usuarios activos)</w:t>
        <w:br/>
        <w:t>4. Ingrese la hora de inicio (formato HH:MM)</w:t>
        <w:br/>
        <w:t>5. Seleccione la duración (30, 60, 90 o 120 minutos)</w:t>
        <w:br/>
        <w:t>6. Haga clic en "Crear reserva"</w:t>
        <w:br/>
        <w:t>7. Se creará la reserva con estado "confirmada" y se enviará una notificación</w:t>
      </w:r>
    </w:p>
    <w:p>
      <w:pPr>
        <w:jc w:val="center"/>
      </w:pPr>
      <w:r>
        <w:drawing>
          <wp:inline xmlns:a="http://schemas.openxmlformats.org/drawingml/2006/main" xmlns:pic="http://schemas.openxmlformats.org/drawingml/2006/picture">
            <wp:extent cx="5029200" cy="6773704"/>
            <wp:docPr id="15" name="Picture 15"/>
            <wp:cNvGraphicFramePr>
              <a:graphicFrameLocks noChangeAspect="1"/>
            </wp:cNvGraphicFramePr>
            <a:graphic>
              <a:graphicData uri="http://schemas.openxmlformats.org/drawingml/2006/picture">
                <pic:pic>
                  <pic:nvPicPr>
                    <pic:cNvPr id="0" name="17_custom_admin_calendar.png"/>
                    <pic:cNvPicPr/>
                  </pic:nvPicPr>
                  <pic:blipFill>
                    <a:blip r:embed="rId23"/>
                    <a:stretch>
                      <a:fillRect/>
                    </a:stretch>
                  </pic:blipFill>
                  <pic:spPr>
                    <a:xfrm>
                      <a:off x="0" y="0"/>
                      <a:ext cx="5029200" cy="6773704"/>
                    </a:xfrm>
                    <a:prstGeom prst="rect"/>
                  </pic:spPr>
                </pic:pic>
              </a:graphicData>
            </a:graphic>
          </wp:inline>
        </w:drawing>
      </w:r>
    </w:p>
    <w:p>
      <w:pPr>
        <w:jc w:val="center"/>
      </w:pPr>
      <w:r>
        <w:rPr>
          <w:i/>
          <w:color w:val="666666"/>
          <w:sz w:val="18"/>
        </w:rPr>
        <w:t>Figura 15: Calendario de reservas</w:t>
      </w:r>
    </w:p>
    <w:p>
      <w:pPr>
        <w:pStyle w:val="Heading2"/>
      </w:pPr>
      <w:r>
        <w:t>4.3. Gestión de Canchas (Panel Personalizado)</w:t>
      </w:r>
    </w:p>
    <w:p>
      <w:r>
        <w:t>Vista simplificada para la gestión rápida de canchas con acciones frecuentes.</w:t>
      </w:r>
    </w:p>
    <w:p>
      <w:pPr>
        <w:pStyle w:val="Heading3"/>
      </w:pPr>
      <w:r>
        <w:t>Acciones disponibles:</w:t>
      </w:r>
    </w:p>
    <w:p>
      <w:pPr>
        <w:pStyle w:val="ListBullet"/>
      </w:pPr>
      <w:r>
        <w:t>Activar/Desactivar cancha — Cambia el estado con un clic</w:t>
      </w:r>
    </w:p>
    <w:p>
      <w:pPr>
        <w:pStyle w:val="ListBullet"/>
      </w:pPr>
      <w:r>
        <w:t>Crear nueva cancha — Nombre, tipo (techada/abierta), iluminación</w:t>
      </w:r>
    </w:p>
    <w:p>
      <w:pPr>
        <w:pStyle w:val="ListBullet"/>
      </w:pPr>
      <w:r>
        <w:t>Programar mantenimiento — Seleccionar cancha, motivo, fecha/hora inicio-fin</w:t>
      </w:r>
    </w:p>
    <w:p>
      <w:pPr>
        <w:jc w:val="center"/>
      </w:pPr>
      <w:r>
        <w:drawing>
          <wp:inline xmlns:a="http://schemas.openxmlformats.org/drawingml/2006/main" xmlns:pic="http://schemas.openxmlformats.org/drawingml/2006/picture">
            <wp:extent cx="5029200" cy="2828925"/>
            <wp:docPr id="16" name="Picture 16"/>
            <wp:cNvGraphicFramePr>
              <a:graphicFrameLocks noChangeAspect="1"/>
            </wp:cNvGraphicFramePr>
            <a:graphic>
              <a:graphicData uri="http://schemas.openxmlformats.org/drawingml/2006/picture">
                <pic:pic>
                  <pic:nvPicPr>
                    <pic:cNvPr id="0" name="18_custom_admin_courts.png"/>
                    <pic:cNvPicPr/>
                  </pic:nvPicPr>
                  <pic:blipFill>
                    <a:blip r:embed="rId24"/>
                    <a:stretch>
                      <a:fillRect/>
                    </a:stretch>
                  </pic:blipFill>
                  <pic:spPr>
                    <a:xfrm>
                      <a:off x="0" y="0"/>
                      <a:ext cx="5029200" cy="2828925"/>
                    </a:xfrm>
                    <a:prstGeom prst="rect"/>
                  </pic:spPr>
                </pic:pic>
              </a:graphicData>
            </a:graphic>
          </wp:inline>
        </w:drawing>
      </w:r>
    </w:p>
    <w:p>
      <w:pPr>
        <w:jc w:val="center"/>
      </w:pPr>
      <w:r>
        <w:rPr>
          <w:i/>
          <w:color w:val="666666"/>
          <w:sz w:val="18"/>
        </w:rPr>
        <w:t>Figura 16: Gestión de canchas (panel personalizado)</w:t>
      </w:r>
    </w:p>
    <w:p>
      <w:pPr>
        <w:pStyle w:val="Heading2"/>
      </w:pPr>
      <w:r>
        <w:t>4.4. Gestión de Usuarios (Panel Personalizado)</w:t>
      </w:r>
    </w:p>
    <w:p>
      <w:r>
        <w:t>Lista paginada de usuarios con opciones de búsqueda y filtrado.</w:t>
      </w:r>
    </w:p>
    <w:p>
      <w:pPr>
        <w:pStyle w:val="Heading3"/>
      </w:pPr>
      <w:r>
        <w:t>Funcionalidades:</w:t>
      </w:r>
    </w:p>
    <w:p>
      <w:pPr>
        <w:pStyle w:val="ListBullet"/>
      </w:pPr>
      <w:r>
        <w:t>Buscar — Por nombre o correo electrónico</w:t>
      </w:r>
    </w:p>
    <w:p>
      <w:pPr>
        <w:pStyle w:val="ListBullet"/>
      </w:pPr>
      <w:r>
        <w:t>Filtrar por rol — superadmin, admin, staff, client</w:t>
      </w:r>
    </w:p>
    <w:p>
      <w:pPr>
        <w:pStyle w:val="ListBullet"/>
      </w:pPr>
      <w:r>
        <w:t>Filtrar por estado — activo, inactivo</w:t>
      </w:r>
    </w:p>
    <w:p>
      <w:pPr>
        <w:pStyle w:val="ListBullet"/>
      </w:pPr>
      <w:r>
        <w:t>Cambiar rol — Asignar nuevo rol desde la lista</w:t>
      </w:r>
    </w:p>
    <w:p>
      <w:pPr>
        <w:pStyle w:val="ListBullet"/>
      </w:pPr>
      <w:r>
        <w:t>Cambiar estado — Activar o desactivar usuario</w:t>
      </w:r>
    </w:p>
    <w:p>
      <w:pPr>
        <w:pStyle w:val="ListBullet"/>
      </w:pPr>
      <w:r>
        <w:t>Paginación — 30 usuarios por página</w:t>
      </w:r>
    </w:p>
    <w:p>
      <w:pPr>
        <w:jc w:val="cente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19_custom_admin_users.png"/>
                    <pic:cNvPicPr/>
                  </pic:nvPicPr>
                  <pic:blipFill>
                    <a:blip r:embed="rId25"/>
                    <a:stretch>
                      <a:fillRect/>
                    </a:stretch>
                  </pic:blipFill>
                  <pic:spPr>
                    <a:xfrm>
                      <a:off x="0" y="0"/>
                      <a:ext cx="5029200" cy="2828925"/>
                    </a:xfrm>
                    <a:prstGeom prst="rect"/>
                  </pic:spPr>
                </pic:pic>
              </a:graphicData>
            </a:graphic>
          </wp:inline>
        </w:drawing>
      </w:r>
    </w:p>
    <w:p>
      <w:pPr>
        <w:jc w:val="center"/>
      </w:pPr>
      <w:r>
        <w:rPr>
          <w:i/>
          <w:color w:val="666666"/>
          <w:sz w:val="18"/>
        </w:rPr>
        <w:t>Figura 17: Gestión de usuarios (panel personalizado)</w:t>
      </w:r>
    </w:p>
    <w:p>
      <w:pPr>
        <w:pStyle w:val="Heading2"/>
      </w:pPr>
      <w:r>
        <w:t>4.5. Gestión de Pagos (Panel Personalizado)</w:t>
      </w:r>
    </w:p>
    <w:p>
      <w:r>
        <w:t>Interfaz para verificar y gestionar pagos, especialmente útil para confirmar transferencias bancarias.</w:t>
      </w:r>
    </w:p>
    <w:p>
      <w:pPr>
        <w:pStyle w:val="Heading3"/>
      </w:pPr>
      <w:r>
        <w:t>Acciones por cada pago:</w:t>
      </w:r>
    </w:p>
    <w:p>
      <w:pPr>
        <w:pStyle w:val="ListBullet"/>
      </w:pPr>
      <w:r>
        <w:t>Confirmar transferencia — Marca el pago como confirmado y confirma la reserva</w:t>
      </w:r>
    </w:p>
    <w:p>
      <w:pPr>
        <w:pStyle w:val="ListBullet"/>
      </w:pPr>
      <w:r>
        <w:t>Rechazar transferencia — Rechaza el pago y marca como fallido</w:t>
      </w:r>
    </w:p>
    <w:p>
      <w:pPr>
        <w:pStyle w:val="ListBullet"/>
      </w:pPr>
      <w:r>
        <w:t>Reembolsar — Procesa un reembolso y cancela la reserva asociada</w:t>
      </w:r>
    </w:p>
    <w:p>
      <w:pPr>
        <w:pStyle w:val="Heading3"/>
      </w:pPr>
      <w:r>
        <w:t>Filtros disponibles:</w:t>
      </w:r>
    </w:p>
    <w:p>
      <w:pPr>
        <w:pStyle w:val="ListBullet"/>
      </w:pPr>
      <w:r>
        <w:t>Por estado del pago</w:t>
      </w:r>
    </w:p>
    <w:p>
      <w:pPr>
        <w:pStyle w:val="ListBullet"/>
      </w:pPr>
      <w:r>
        <w:t>Por método de pago</w:t>
      </w:r>
    </w:p>
    <w:p>
      <w:pPr>
        <w:jc w:val="center"/>
      </w:pPr>
      <w:r>
        <w:drawing>
          <wp:inline xmlns:a="http://schemas.openxmlformats.org/drawingml/2006/main" xmlns:pic="http://schemas.openxmlformats.org/drawingml/2006/picture">
            <wp:extent cx="5029200" cy="2828925"/>
            <wp:docPr id="18" name="Picture 18"/>
            <wp:cNvGraphicFramePr>
              <a:graphicFrameLocks noChangeAspect="1"/>
            </wp:cNvGraphicFramePr>
            <a:graphic>
              <a:graphicData uri="http://schemas.openxmlformats.org/drawingml/2006/picture">
                <pic:pic>
                  <pic:nvPicPr>
                    <pic:cNvPr id="0" name="20_custom_admin_payments.png"/>
                    <pic:cNvPicPr/>
                  </pic:nvPicPr>
                  <pic:blipFill>
                    <a:blip r:embed="rId26"/>
                    <a:stretch>
                      <a:fillRect/>
                    </a:stretch>
                  </pic:blipFill>
                  <pic:spPr>
                    <a:xfrm>
                      <a:off x="0" y="0"/>
                      <a:ext cx="5029200" cy="2828925"/>
                    </a:xfrm>
                    <a:prstGeom prst="rect"/>
                  </pic:spPr>
                </pic:pic>
              </a:graphicData>
            </a:graphic>
          </wp:inline>
        </w:drawing>
      </w:r>
    </w:p>
    <w:p>
      <w:pPr>
        <w:jc w:val="center"/>
      </w:pPr>
      <w:r>
        <w:rPr>
          <w:i/>
          <w:color w:val="666666"/>
          <w:sz w:val="18"/>
        </w:rPr>
        <w:t>Figura 18: Gestión de pagos (panel personalizado)</w:t>
      </w:r>
    </w:p>
    <w:p>
      <w:pPr>
        <w:pStyle w:val="Heading2"/>
      </w:pPr>
      <w:r>
        <w:t>4.6. Eventos, Torneos y Noticias (Panel Personalizado)</w:t>
      </w:r>
    </w:p>
    <w:p>
      <w:r>
        <w:t>Gestión centralizada de todo el contenido del complejo: torneos, eventos especiales y noticias para los usuarios.</w:t>
      </w:r>
    </w:p>
    <w:p>
      <w:pPr>
        <w:pStyle w:val="Heading3"/>
      </w:pPr>
      <w:r>
        <w:t>Crear un torneo:</w:t>
      </w:r>
    </w:p>
    <w:p>
      <w:r>
        <w:t>1. Ingrese el título del torneo</w:t>
        <w:br/>
        <w:t>2. Seleccione la categoría (Open, Intermedio, etc.)</w:t>
        <w:br/>
        <w:t>3. Defina el máximo de equipos</w:t>
        <w:br/>
        <w:t>4. Establezca la cuota de inscripción</w:t>
        <w:br/>
        <w:t>5. Seleccione fecha de inicio y fin</w:t>
        <w:br/>
        <w:t>6. Haga clic en "Crear torneo"</w:t>
      </w:r>
    </w:p>
    <w:p>
      <w:pPr>
        <w:pStyle w:val="Heading3"/>
      </w:pPr>
      <w:r>
        <w:t>Crear una noticia:</w:t>
      </w:r>
    </w:p>
    <w:p>
      <w:r>
        <w:t>1. Ingrese el título de la noticia</w:t>
        <w:br/>
        <w:t>2. Escriba el contenido</w:t>
        <w:br/>
        <w:t>3. Haga clic en "Publicar"</w:t>
      </w:r>
    </w:p>
    <w:p>
      <w:pPr>
        <w:jc w:val="center"/>
      </w:pPr>
      <w:r>
        <w:drawing>
          <wp:inline xmlns:a="http://schemas.openxmlformats.org/drawingml/2006/main" xmlns:pic="http://schemas.openxmlformats.org/drawingml/2006/picture">
            <wp:extent cx="5029200" cy="19993689"/>
            <wp:docPr id="19" name="Picture 19"/>
            <wp:cNvGraphicFramePr>
              <a:graphicFrameLocks noChangeAspect="1"/>
            </wp:cNvGraphicFramePr>
            <a:graphic>
              <a:graphicData uri="http://schemas.openxmlformats.org/drawingml/2006/picture">
                <pic:pic>
                  <pic:nvPicPr>
                    <pic:cNvPr id="0" name="21_custom_admin_events.png"/>
                    <pic:cNvPicPr/>
                  </pic:nvPicPr>
                  <pic:blipFill>
                    <a:blip r:embed="rId27"/>
                    <a:stretch>
                      <a:fillRect/>
                    </a:stretch>
                  </pic:blipFill>
                  <pic:spPr>
                    <a:xfrm>
                      <a:off x="0" y="0"/>
                      <a:ext cx="5029200" cy="19993689"/>
                    </a:xfrm>
                    <a:prstGeom prst="rect"/>
                  </pic:spPr>
                </pic:pic>
              </a:graphicData>
            </a:graphic>
          </wp:inline>
        </w:drawing>
      </w:r>
    </w:p>
    <w:p>
      <w:pPr>
        <w:jc w:val="center"/>
      </w:pPr>
      <w:r>
        <w:rPr>
          <w:i/>
          <w:color w:val="666666"/>
          <w:sz w:val="18"/>
        </w:rPr>
        <w:t>Figura 19: Eventos, torneos y noticias</w:t>
      </w:r>
    </w:p>
    <w:p>
      <w:pPr>
        <w:pStyle w:val="Heading2"/>
      </w:pPr>
      <w:r>
        <w:t>4.7. Reportes e Ingresos (Panel Personalizado)</w:t>
      </w:r>
    </w:p>
    <w:p>
      <w:r>
        <w:t>Sección de reportes para el análisis del rendimiento del complejo.</w:t>
      </w:r>
    </w:p>
    <w:p>
      <w:pPr>
        <w:pStyle w:val="Heading3"/>
      </w:pPr>
      <w:r>
        <w:t>Métricas disponibles:</w:t>
      </w:r>
    </w:p>
    <w:p>
      <w:pPr>
        <w:pStyle w:val="ListBullet"/>
      </w:pPr>
      <w:r>
        <w:t>Ingresos del mes — Total de pagos confirmados en el mes actual</w:t>
      </w:r>
    </w:p>
    <w:p>
      <w:pPr>
        <w:pStyle w:val="ListBullet"/>
      </w:pPr>
      <w:r>
        <w:t>Reservas por estado — Distribución de reservas según su estado</w:t>
      </w:r>
    </w:p>
    <w:p>
      <w:pPr>
        <w:pStyle w:val="ListBullet"/>
      </w:pPr>
      <w:r>
        <w:t>Ingresos por cancha — Desglose de ingresos por cada cancha</w:t>
      </w:r>
    </w:p>
    <w:p>
      <w:pPr>
        <w:pStyle w:val="ListBullet"/>
      </w:pPr>
      <w:r>
        <w:t>Top clientes — Los 10 usuarios con más reservas</w:t>
      </w:r>
    </w:p>
    <w:p>
      <w:pPr>
        <w:pStyle w:val="ListBullet"/>
      </w:pPr>
      <w:r>
        <w:t>Exportar CSV — Descarga un reporte completo en formato CSV</w:t>
      </w:r>
    </w:p>
    <w:p>
      <w:pPr>
        <w:jc w:val="center"/>
      </w:pPr>
      <w:r>
        <w:drawing>
          <wp:inline xmlns:a="http://schemas.openxmlformats.org/drawingml/2006/main" xmlns:pic="http://schemas.openxmlformats.org/drawingml/2006/picture">
            <wp:extent cx="5029200" cy="22830472"/>
            <wp:docPr id="20" name="Picture 20"/>
            <wp:cNvGraphicFramePr>
              <a:graphicFrameLocks noChangeAspect="1"/>
            </wp:cNvGraphicFramePr>
            <a:graphic>
              <a:graphicData uri="http://schemas.openxmlformats.org/drawingml/2006/picture">
                <pic:pic>
                  <pic:nvPicPr>
                    <pic:cNvPr id="0" name="22_custom_admin_reports.png"/>
                    <pic:cNvPicPr/>
                  </pic:nvPicPr>
                  <pic:blipFill>
                    <a:blip r:embed="rId28"/>
                    <a:stretch>
                      <a:fillRect/>
                    </a:stretch>
                  </pic:blipFill>
                  <pic:spPr>
                    <a:xfrm>
                      <a:off x="0" y="0"/>
                      <a:ext cx="5029200" cy="22830472"/>
                    </a:xfrm>
                    <a:prstGeom prst="rect"/>
                  </pic:spPr>
                </pic:pic>
              </a:graphicData>
            </a:graphic>
          </wp:inline>
        </w:drawing>
      </w:r>
    </w:p>
    <w:p>
      <w:pPr>
        <w:jc w:val="center"/>
      </w:pPr>
      <w:r>
        <w:rPr>
          <w:i/>
          <w:color w:val="666666"/>
          <w:sz w:val="18"/>
        </w:rPr>
        <w:t>Figura 20: Reportes e ingresos</w:t>
      </w:r>
    </w:p>
    <w:p>
      <w:pPr>
        <w:pStyle w:val="Heading2"/>
      </w:pPr>
      <w:r>
        <w:t>4.8. Configuración (Panel Personalizado)</w:t>
      </w:r>
    </w:p>
    <w:p>
      <w:r>
        <w:t>Vista de configuración que muestra las políticas de cancelación y reglas de precios actualmente activas.</w:t>
      </w:r>
    </w:p>
    <w:p>
      <w:pPr>
        <w:pStyle w:val="Heading3"/>
      </w:pPr>
      <w:r>
        <w:t>Información visible:</w:t>
      </w:r>
    </w:p>
    <w:p>
      <w:pPr>
        <w:pStyle w:val="ListBullet"/>
      </w:pPr>
      <w:r>
        <w:t>Políticas de cancelación — Lista de todas las políticas configuradas</w:t>
      </w:r>
    </w:p>
    <w:p>
      <w:pPr>
        <w:pStyle w:val="ListBullet"/>
      </w:pPr>
      <w:r>
        <w:t>Reglas de precios — Tarifas activas por cancha y horario</w:t>
      </w:r>
    </w:p>
    <w:p>
      <w:pPr>
        <w:jc w:val="center"/>
      </w:pPr>
      <w:r>
        <w:drawing>
          <wp:inline xmlns:a="http://schemas.openxmlformats.org/drawingml/2006/main" xmlns:pic="http://schemas.openxmlformats.org/drawingml/2006/picture">
            <wp:extent cx="5029200" cy="25806082"/>
            <wp:docPr id="21" name="Picture 21"/>
            <wp:cNvGraphicFramePr>
              <a:graphicFrameLocks noChangeAspect="1"/>
            </wp:cNvGraphicFramePr>
            <a:graphic>
              <a:graphicData uri="http://schemas.openxmlformats.org/drawingml/2006/picture">
                <pic:pic>
                  <pic:nvPicPr>
                    <pic:cNvPr id="0" name="23_custom_admin_settings.png"/>
                    <pic:cNvPicPr/>
                  </pic:nvPicPr>
                  <pic:blipFill>
                    <a:blip r:embed="rId29"/>
                    <a:stretch>
                      <a:fillRect/>
                    </a:stretch>
                  </pic:blipFill>
                  <pic:spPr>
                    <a:xfrm>
                      <a:off x="0" y="0"/>
                      <a:ext cx="5029200" cy="25806082"/>
                    </a:xfrm>
                    <a:prstGeom prst="rect"/>
                  </pic:spPr>
                </pic:pic>
              </a:graphicData>
            </a:graphic>
          </wp:inline>
        </w:drawing>
      </w:r>
    </w:p>
    <w:p>
      <w:pPr>
        <w:jc w:val="center"/>
      </w:pPr>
      <w:r>
        <w:rPr>
          <w:i/>
          <w:color w:val="666666"/>
          <w:sz w:val="18"/>
        </w:rPr>
        <w:t>Figura 21: Configuración del sistema</w:t>
      </w:r>
    </w:p>
    <w:p>
      <w:pPr>
        <w:pStyle w:val="Heading2"/>
      </w:pPr>
      <w:r>
        <w:t>4.9. Registro de Auditoría (Panel Personalizado)</w:t>
      </w:r>
    </w:p>
    <w:p>
      <w:r>
        <w:t>Vista detallada del registro de auditoría con opciones de filtrado.</w:t>
      </w:r>
    </w:p>
    <w:p>
      <w:pPr>
        <w:pStyle w:val="Heading3"/>
      </w:pPr>
      <w:r>
        <w:t>Filtros de auditoría:</w:t>
      </w:r>
    </w:p>
    <w:p>
      <w:pPr>
        <w:pStyle w:val="ListBullet"/>
      </w:pPr>
      <w:r>
        <w:t>Por tipo de acción (login, creación, edición, etc.)</w:t>
      </w:r>
    </w:p>
    <w:p>
      <w:pPr>
        <w:pStyle w:val="ListBullet"/>
      </w:pPr>
      <w:r>
        <w:t>Por entidad (usuario, reserva, cancha, etc.)</w:t>
      </w:r>
    </w:p>
    <w:p>
      <w:pPr>
        <w:pStyle w:val="ListBullet"/>
      </w:pPr>
      <w:r>
        <w:t>Por usuario — Buscar por correo electrónico</w:t>
      </w:r>
    </w:p>
    <w:p>
      <w:pPr>
        <w:jc w:val="center"/>
      </w:pPr>
      <w:r>
        <w:drawing>
          <wp:inline xmlns:a="http://schemas.openxmlformats.org/drawingml/2006/main" xmlns:pic="http://schemas.openxmlformats.org/drawingml/2006/picture">
            <wp:extent cx="5029200" cy="8353187"/>
            <wp:docPr id="22" name="Picture 22"/>
            <wp:cNvGraphicFramePr>
              <a:graphicFrameLocks noChangeAspect="1"/>
            </wp:cNvGraphicFramePr>
            <a:graphic>
              <a:graphicData uri="http://schemas.openxmlformats.org/drawingml/2006/picture">
                <pic:pic>
                  <pic:nvPicPr>
                    <pic:cNvPr id="0" name="24_custom_admin_audit.png"/>
                    <pic:cNvPicPr/>
                  </pic:nvPicPr>
                  <pic:blipFill>
                    <a:blip r:embed="rId30"/>
                    <a:stretch>
                      <a:fillRect/>
                    </a:stretch>
                  </pic:blipFill>
                  <pic:spPr>
                    <a:xfrm>
                      <a:off x="0" y="0"/>
                      <a:ext cx="5029200" cy="8353187"/>
                    </a:xfrm>
                    <a:prstGeom prst="rect"/>
                  </pic:spPr>
                </pic:pic>
              </a:graphicData>
            </a:graphic>
          </wp:inline>
        </w:drawing>
      </w:r>
    </w:p>
    <w:p>
      <w:pPr>
        <w:jc w:val="center"/>
      </w:pPr>
      <w:r>
        <w:rPr>
          <w:i/>
          <w:color w:val="666666"/>
          <w:sz w:val="18"/>
        </w:rPr>
        <w:t>Figura 22: Registro de auditoría (panel personalizado)</w:t>
      </w:r>
    </w:p>
    <w:p>
      <w:r>
        <w:br w:type="page"/>
      </w:r>
    </w:p>
    <w:p>
      <w:pPr>
        <w:pStyle w:val="Heading1"/>
      </w:pPr>
      <w:r>
        <w:t>5. Documentación de la API (Swagger / ReDoc)</w:t>
      </w:r>
    </w:p>
    <w:p>
      <w:r>
        <w:t>La API REST del sistema está documentada interactivamente utilizando Swagger UI y ReDoc. Estas herramientas permiten explorar y probar todos los endpoints disponibles.</w:t>
      </w:r>
    </w:p>
    <w:p>
      <w:pPr>
        <w:pStyle w:val="Heading2"/>
      </w:pPr>
      <w:r>
        <w:t>Acceso a la documentación:</w:t>
      </w:r>
    </w:p>
    <w:p>
      <w:pPr>
        <w:pStyle w:val="ListBullet"/>
      </w:pPr>
      <w:r>
        <w:t>Swagger UI — http://[IP]:8000/api/docs/</w:t>
      </w:r>
    </w:p>
    <w:p>
      <w:pPr>
        <w:pStyle w:val="ListBullet"/>
      </w:pPr>
      <w:r>
        <w:t>ReDoc — http://[IP]:8000/api/redoc/</w:t>
      </w:r>
    </w:p>
    <w:p>
      <w:pPr>
        <w:pStyle w:val="Heading2"/>
      </w:pPr>
      <w:r>
        <w:t>5.1. Vista General de Endpoints</w:t>
      </w:r>
    </w:p>
    <w:p>
      <w:r>
        <w:t>Swagger UI muestra todos los endpoints agrupados por categoría. Cada endpoint incluye la documentación de parámetros, respuestas y esquemas de datos.</w:t>
      </w:r>
    </w:p>
    <w:p>
      <w:pPr>
        <w:pStyle w:val="Heading3"/>
      </w:pPr>
      <w:r>
        <w:t>Grupos de endpoints principales: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Grupo</w:t>
            </w:r>
          </w:p>
        </w:tc>
        <w:tc>
          <w:tcPr>
            <w:tcW w:type="dxa" w:w="2880"/>
          </w:tcPr>
          <w:p>
            <w:r>
              <w:rPr>
                <w:b/>
                <w:sz w:val="20"/>
              </w:rPr>
              <w:t>Endpoints</w:t>
            </w:r>
          </w:p>
        </w:tc>
        <w:tc>
          <w:tcPr>
            <w:tcW w:type="dxa" w:w="2880"/>
          </w:tcPr>
          <w:p>
            <w:r>
              <w:rPr>
                <w:b/>
                <w:sz w:val="20"/>
              </w:rPr>
              <w:t>Descripción</w:t>
            </w:r>
          </w:p>
        </w:tc>
      </w:tr>
      <w:tr>
        <w:tc>
          <w:tcPr>
            <w:tcW w:type="dxa" w:w="2880"/>
          </w:tcPr>
          <w:p>
            <w:r>
              <w:rPr>
                <w:sz w:val="20"/>
              </w:rPr>
              <w:t>Autenticación</w:t>
            </w:r>
          </w:p>
        </w:tc>
        <w:tc>
          <w:tcPr>
            <w:tcW w:type="dxa" w:w="2880"/>
          </w:tcPr>
          <w:p>
            <w:r>
              <w:rPr>
                <w:sz w:val="20"/>
              </w:rPr>
              <w:t>login, register, verify, refresh, logout</w:t>
            </w:r>
          </w:p>
        </w:tc>
        <w:tc>
          <w:tcPr>
            <w:tcW w:type="dxa" w:w="2880"/>
          </w:tcPr>
          <w:p>
            <w:r>
              <w:rPr>
                <w:sz w:val="20"/>
              </w:rPr>
              <w:t>Gestión de sesiones JWT</w:t>
            </w:r>
          </w:p>
        </w:tc>
      </w:tr>
      <w:tr>
        <w:tc>
          <w:tcPr>
            <w:tcW w:type="dxa" w:w="2880"/>
          </w:tcPr>
          <w:p>
            <w:r>
              <w:rPr>
                <w:sz w:val="20"/>
              </w:rPr>
              <w:t>Usuarios</w:t>
            </w:r>
          </w:p>
        </w:tc>
        <w:tc>
          <w:tcPr>
            <w:tcW w:type="dxa" w:w="2880"/>
          </w:tcPr>
          <w:p>
            <w:r>
              <w:rPr>
                <w:sz w:val="20"/>
              </w:rPr>
              <w:t>me, password-reset</w:t>
            </w:r>
          </w:p>
        </w:tc>
        <w:tc>
          <w:tcPr>
            <w:tcW w:type="dxa" w:w="2880"/>
          </w:tcPr>
          <w:p>
            <w:r>
              <w:rPr>
                <w:sz w:val="20"/>
              </w:rPr>
              <w:t>Perfil y recuperación de contraseña</w:t>
            </w:r>
          </w:p>
        </w:tc>
      </w:tr>
      <w:tr>
        <w:tc>
          <w:tcPr>
            <w:tcW w:type="dxa" w:w="2880"/>
          </w:tcPr>
          <w:p>
            <w:r>
              <w:rPr>
                <w:sz w:val="20"/>
              </w:rPr>
              <w:t>Canchas</w:t>
            </w:r>
          </w:p>
        </w:tc>
        <w:tc>
          <w:tcPr>
            <w:tcW w:type="dxa" w:w="2880"/>
          </w:tcPr>
          <w:p>
            <w:r>
              <w:rPr>
                <w:sz w:val="20"/>
              </w:rPr>
              <w:t>list, create, retrieve, update</w:t>
            </w:r>
          </w:p>
        </w:tc>
        <w:tc>
          <w:tcPr>
            <w:tcW w:type="dxa" w:w="2880"/>
          </w:tcPr>
          <w:p>
            <w:r>
              <w:rPr>
                <w:sz w:val="20"/>
              </w:rPr>
              <w:t>CRUD de canchas</w:t>
            </w:r>
          </w:p>
        </w:tc>
      </w:tr>
      <w:tr>
        <w:tc>
          <w:tcPr>
            <w:tcW w:type="dxa" w:w="2880"/>
          </w:tcPr>
          <w:p>
            <w:r>
              <w:rPr>
                <w:sz w:val="20"/>
              </w:rPr>
              <w:t>Reservas</w:t>
            </w:r>
          </w:p>
        </w:tc>
        <w:tc>
          <w:tcPr>
            <w:tcW w:type="dxa" w:w="2880"/>
          </w:tcPr>
          <w:p>
            <w:r>
              <w:rPr>
                <w:sz w:val="20"/>
              </w:rPr>
              <w:t>list, create, cancel, confirm</w:t>
            </w:r>
          </w:p>
        </w:tc>
        <w:tc>
          <w:tcPr>
            <w:tcW w:type="dxa" w:w="2880"/>
          </w:tcPr>
          <w:p>
            <w:r>
              <w:rPr>
                <w:sz w:val="20"/>
              </w:rPr>
              <w:t>Gestión de reservas</w:t>
            </w:r>
          </w:p>
        </w:tc>
      </w:tr>
      <w:tr>
        <w:tc>
          <w:tcPr>
            <w:tcW w:type="dxa" w:w="2880"/>
          </w:tcPr>
          <w:p>
            <w:r>
              <w:rPr>
                <w:sz w:val="20"/>
              </w:rPr>
              <w:t>Pagos</w:t>
            </w:r>
          </w:p>
        </w:tc>
        <w:tc>
          <w:tcPr>
            <w:tcW w:type="dxa" w:w="2880"/>
          </w:tcPr>
          <w:p>
            <w:r>
              <w:rPr>
                <w:sz w:val="20"/>
              </w:rPr>
              <w:t>create, confirm, refund</w:t>
            </w:r>
          </w:p>
        </w:tc>
        <w:tc>
          <w:tcPr>
            <w:tcW w:type="dxa" w:w="2880"/>
          </w:tcPr>
          <w:p>
            <w:r>
              <w:rPr>
                <w:sz w:val="20"/>
              </w:rPr>
              <w:t>Procesamiento de pagos</w:t>
            </w:r>
          </w:p>
        </w:tc>
      </w:tr>
      <w:tr>
        <w:tc>
          <w:tcPr>
            <w:tcW w:type="dxa" w:w="2880"/>
          </w:tcPr>
          <w:p>
            <w:r>
              <w:rPr>
                <w:sz w:val="20"/>
              </w:rPr>
              <w:t>Eventos</w:t>
            </w:r>
          </w:p>
        </w:tc>
        <w:tc>
          <w:tcPr>
            <w:tcW w:type="dxa" w:w="2880"/>
          </w:tcPr>
          <w:p>
            <w:r>
              <w:rPr>
                <w:sz w:val="20"/>
              </w:rPr>
              <w:t>list, create</w:t>
            </w:r>
          </w:p>
        </w:tc>
        <w:tc>
          <w:tcPr>
            <w:tcW w:type="dxa" w:w="2880"/>
          </w:tcPr>
          <w:p>
            <w:r>
              <w:rPr>
                <w:sz w:val="20"/>
              </w:rPr>
              <w:t>Torneos y eventos</w:t>
            </w:r>
          </w:p>
        </w:tc>
      </w:tr>
      <w:tr>
        <w:tc>
          <w:tcPr>
            <w:tcW w:type="dxa" w:w="2880"/>
          </w:tcPr>
          <w:p>
            <w:r>
              <w:rPr>
                <w:sz w:val="20"/>
              </w:rPr>
              <w:t>Notificaciones</w:t>
            </w:r>
          </w:p>
        </w:tc>
        <w:tc>
          <w:tcPr>
            <w:tcW w:type="dxa" w:w="2880"/>
          </w:tcPr>
          <w:p>
            <w:r>
              <w:rPr>
                <w:sz w:val="20"/>
              </w:rPr>
              <w:t>list, mark-read</w:t>
            </w:r>
          </w:p>
        </w:tc>
        <w:tc>
          <w:tcPr>
            <w:tcW w:type="dxa" w:w="2880"/>
          </w:tcPr>
          <w:p>
            <w:r>
              <w:rPr>
                <w:sz w:val="20"/>
              </w:rPr>
              <w:t>Notificaciones in-app</w:t>
            </w:r>
          </w:p>
        </w:tc>
      </w:tr>
      <w:tr>
        <w:tc>
          <w:tcPr>
            <w:tcW w:type="dxa" w:w="2880"/>
          </w:tcPr>
          <w:p>
            <w:r>
              <w:rPr>
                <w:sz w:val="20"/>
              </w:rPr>
              <w:t>Reportes</w:t>
            </w:r>
          </w:p>
        </w:tc>
        <w:tc>
          <w:tcPr>
            <w:tcW w:type="dxa" w:w="2880"/>
          </w:tcPr>
          <w:p>
            <w:r>
              <w:rPr>
                <w:sz w:val="20"/>
              </w:rPr>
              <w:t>revenue, occupancy, export</w:t>
            </w:r>
          </w:p>
        </w:tc>
        <w:tc>
          <w:tcPr>
            <w:tcW w:type="dxa" w:w="2880"/>
          </w:tcPr>
          <w:p>
            <w:r>
              <w:rPr>
                <w:sz w:val="20"/>
              </w:rPr>
              <w:t>Generación de reportes</w:t>
            </w:r>
          </w:p>
        </w:tc>
      </w:tr>
    </w:tbl>
    <w:p>
      <w:pPr>
        <w:jc w:val="center"/>
      </w:pPr>
      <w:r>
        <w:drawing>
          <wp:inline xmlns:a="http://schemas.openxmlformats.org/drawingml/2006/main" xmlns:pic="http://schemas.openxmlformats.org/drawingml/2006/picture">
            <wp:extent cx="5029200" cy="17002363"/>
            <wp:docPr id="23" name="Picture 23"/>
            <wp:cNvGraphicFramePr>
              <a:graphicFrameLocks noChangeAspect="1"/>
            </wp:cNvGraphicFramePr>
            <a:graphic>
              <a:graphicData uri="http://schemas.openxmlformats.org/drawingml/2006/picture">
                <pic:pic>
                  <pic:nvPicPr>
                    <pic:cNvPr id="0" name="01_swagger_overview.png"/>
                    <pic:cNvPicPr/>
                  </pic:nvPicPr>
                  <pic:blipFill>
                    <a:blip r:embed="rId31"/>
                    <a:stretch>
                      <a:fillRect/>
                    </a:stretch>
                  </pic:blipFill>
                  <pic:spPr>
                    <a:xfrm>
                      <a:off x="0" y="0"/>
                      <a:ext cx="5029200" cy="17002363"/>
                    </a:xfrm>
                    <a:prstGeom prst="rect"/>
                  </pic:spPr>
                </pic:pic>
              </a:graphicData>
            </a:graphic>
          </wp:inline>
        </w:drawing>
      </w:r>
    </w:p>
    <w:p>
      <w:pPr>
        <w:jc w:val="center"/>
      </w:pPr>
      <w:r>
        <w:rPr>
          <w:i/>
          <w:color w:val="666666"/>
          <w:sz w:val="18"/>
        </w:rPr>
        <w:t>Figura 23: Documentación Swagger (vista pública)</w:t>
      </w:r>
    </w:p>
    <w:p>
      <w:pPr>
        <w:pStyle w:val="Heading2"/>
      </w:pPr>
      <w:r>
        <w:t>5.2. Autenticación con JWT</w:t>
      </w:r>
    </w:p>
    <w:p>
      <w:r>
        <w:t>Para acceder a los endpoints protegidos, es necesario autenticarse utilizando tokens JWT (JSON Web Token). El proceso es:</w:t>
      </w:r>
    </w:p>
    <w:p>
      <w:r>
        <w:t>1. Realizar una solicitud POST a /api/auth/login/ con email y contraseña</w:t>
        <w:br/>
        <w:t>2. El servidor responde con un token de acceso (access) y uno de refresco (refresh)</w:t>
        <w:br/>
        <w:t>3. Incluir el header Authorization: Bearer &lt;access_token&gt; en las solicitudes</w:t>
        <w:br/>
        <w:t>4. Cuando el access token expire, usar el refresh token para obtener uno nuevo</w:t>
        <w:br/>
        <w:t>5. Los tokens de refresco tienen un mecanismo de rotación y blacklist</w:t>
      </w:r>
    </w:p>
    <w:p>
      <w:r>
        <w:t>En Swagger UI, puede hacer clic en el botón "Authorize" (candado) e ingresar su token de acceso para probar los endpoints protegidos directamente desde la interfaz.</w:t>
      </w:r>
    </w:p>
    <w:p>
      <w:pPr>
        <w:jc w:val="center"/>
      </w:pPr>
      <w:r>
        <w:drawing>
          <wp:inline xmlns:a="http://schemas.openxmlformats.org/drawingml/2006/main" xmlns:pic="http://schemas.openxmlformats.org/drawingml/2006/picture">
            <wp:extent cx="5029200" cy="17002363"/>
            <wp:docPr id="24" name="Picture 24"/>
            <wp:cNvGraphicFramePr>
              <a:graphicFrameLocks noChangeAspect="1"/>
            </wp:cNvGraphicFramePr>
            <a:graphic>
              <a:graphicData uri="http://schemas.openxmlformats.org/drawingml/2006/picture">
                <pic:pic>
                  <pic:nvPicPr>
                    <pic:cNvPr id="0" name="25_swagger_authenticated.png"/>
                    <pic:cNvPicPr/>
                  </pic:nvPicPr>
                  <pic:blipFill>
                    <a:blip r:embed="rId32"/>
                    <a:stretch>
                      <a:fillRect/>
                    </a:stretch>
                  </pic:blipFill>
                  <pic:spPr>
                    <a:xfrm>
                      <a:off x="0" y="0"/>
                      <a:ext cx="5029200" cy="17002363"/>
                    </a:xfrm>
                    <a:prstGeom prst="rect"/>
                  </pic:spPr>
                </pic:pic>
              </a:graphicData>
            </a:graphic>
          </wp:inline>
        </w:drawing>
      </w:r>
    </w:p>
    <w:p>
      <w:pPr>
        <w:jc w:val="center"/>
      </w:pPr>
      <w:r>
        <w:rPr>
          <w:i/>
          <w:color w:val="666666"/>
          <w:sz w:val="18"/>
        </w:rPr>
        <w:t>Figura 24: Swagger con autenticación JWT activa</w:t>
      </w:r>
    </w:p>
    <w:p>
      <w:r>
        <w:br w:type="page"/>
      </w:r>
    </w:p>
    <w:p>
      <w:pPr>
        <w:pStyle w:val="Heading1"/>
      </w:pPr>
      <w:r>
        <w:t>6. Cuentas de Prueba</w:t>
      </w:r>
    </w:p>
    <w:p>
      <w:r>
        <w:t>Las siguientes cuentas están disponibles para pruebas en el entorno de desarrollo. Todas comparten la misma contraseña.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Cuenta</w:t>
            </w:r>
          </w:p>
        </w:tc>
        <w:tc>
          <w:tcPr>
            <w:tcW w:type="dxa" w:w="2160"/>
          </w:tcPr>
          <w:p>
            <w:r>
              <w:rPr>
                <w:b/>
                <w:sz w:val="20"/>
              </w:rPr>
              <w:t>Correo Electrónico</w:t>
            </w:r>
          </w:p>
        </w:tc>
        <w:tc>
          <w:tcPr>
            <w:tcW w:type="dxa" w:w="2160"/>
          </w:tcPr>
          <w:p>
            <w:r>
              <w:rPr>
                <w:b/>
                <w:sz w:val="20"/>
              </w:rPr>
              <w:t>Contraseña</w:t>
            </w:r>
          </w:p>
        </w:tc>
        <w:tc>
          <w:tcPr>
            <w:tcW w:type="dxa" w:w="2160"/>
          </w:tcPr>
          <w:p>
            <w:r>
              <w:rPr>
                <w:b/>
                <w:sz w:val="20"/>
              </w:rPr>
              <w:t>Rol</w:t>
            </w:r>
          </w:p>
        </w:tc>
      </w:tr>
      <w:tr>
        <w:tc>
          <w:tcPr>
            <w:tcW w:type="dxa" w:w="2160"/>
          </w:tcPr>
          <w:p>
            <w:r>
              <w:rPr>
                <w:sz w:val="20"/>
              </w:rPr>
              <w:t>Administrador</w:t>
            </w:r>
          </w:p>
        </w:tc>
        <w:tc>
          <w:tcPr>
            <w:tcW w:type="dxa" w:w="2160"/>
          </w:tcPr>
          <w:p>
            <w:r>
              <w:rPr>
                <w:sz w:val="20"/>
              </w:rPr>
              <w:t>admin@andespadel.com</w:t>
            </w:r>
          </w:p>
        </w:tc>
        <w:tc>
          <w:tcPr>
            <w:tcW w:type="dxa" w:w="2160"/>
          </w:tcPr>
          <w:p>
            <w:r>
              <w:rPr>
                <w:sz w:val="20"/>
              </w:rPr>
              <w:t>Andes12345!</w:t>
            </w:r>
          </w:p>
        </w:tc>
        <w:tc>
          <w:tcPr>
            <w:tcW w:type="dxa" w:w="2160"/>
          </w:tcPr>
          <w:p>
            <w:r>
              <w:rPr>
                <w:sz w:val="20"/>
              </w:rPr>
              <w:t>superadmin</w:t>
            </w:r>
          </w:p>
        </w:tc>
      </w:tr>
      <w:tr>
        <w:tc>
          <w:tcPr>
            <w:tcW w:type="dxa" w:w="2160"/>
          </w:tcPr>
          <w:p>
            <w:r>
              <w:rPr>
                <w:sz w:val="20"/>
              </w:rPr>
              <w:t>Cliente</w:t>
            </w:r>
          </w:p>
        </w:tc>
        <w:tc>
          <w:tcPr>
            <w:tcW w:type="dxa" w:w="2160"/>
          </w:tcPr>
          <w:p>
            <w:r>
              <w:rPr>
                <w:sz w:val="20"/>
              </w:rPr>
              <w:t>cliente@andespadel.com</w:t>
            </w:r>
          </w:p>
        </w:tc>
        <w:tc>
          <w:tcPr>
            <w:tcW w:type="dxa" w:w="2160"/>
          </w:tcPr>
          <w:p>
            <w:r>
              <w:rPr>
                <w:sz w:val="20"/>
              </w:rPr>
              <w:t>Andes12345!</w:t>
            </w:r>
          </w:p>
        </w:tc>
        <w:tc>
          <w:tcPr>
            <w:tcW w:type="dxa" w:w="2160"/>
          </w:tcPr>
          <w:p>
            <w:r>
              <w:rPr>
                <w:sz w:val="20"/>
              </w:rPr>
              <w:t>client</w:t>
            </w:r>
          </w:p>
        </w:tc>
      </w:tr>
    </w:tbl>
    <w:p/>
    <w:p>
      <w:r>
        <w:t>Nota: Estas credenciales son solo para entornos de desarrollo. En producción, cada usuario debe tener credenciales únicas y seguras.</w:t>
      </w:r>
    </w:p>
    <w:p>
      <w:r>
        <w:br w:type="page"/>
      </w:r>
    </w:p>
    <w:p>
      <w:pPr>
        <w:pStyle w:val="Heading1"/>
      </w:pPr>
      <w:r>
        <w:t>7. Solución de Problemas</w:t>
      </w:r>
    </w:p>
    <w:p>
      <w:pPr>
        <w:pStyle w:val="Heading3"/>
      </w:pPr>
      <w:r>
        <w:t>No puedo iniciar sesión</w:t>
      </w:r>
    </w:p>
    <w:p>
      <w:r>
        <w:t>Verifique que está usando el correo electrónico correcto (no un nombre de usuario). La contraseña es sensible a mayúsculas y minúsculas. Si olvidó su contraseña, contacte al administrador.</w:t>
      </w:r>
    </w:p>
    <w:p>
      <w:pPr>
        <w:pStyle w:val="Heading3"/>
      </w:pPr>
      <w:r>
        <w:t>La página no carga o muestra error 500</w:t>
      </w:r>
    </w:p>
    <w:p>
      <w:r>
        <w:t>El servidor puede estar reiniciándose. Espere unos segundos y recargue la página. Si el problema persiste, verifique que los contenedores Docker estén ejecutándose con el comando: docker compose ps</w:t>
      </w:r>
    </w:p>
    <w:p>
      <w:pPr>
        <w:pStyle w:val="Heading3"/>
      </w:pPr>
      <w:r>
        <w:t>No se guardan los cambios</w:t>
      </w:r>
    </w:p>
    <w:p>
      <w:r>
        <w:t>Verifique que tiene permisos de edición para la sección. Algunas acciones requieren confirmación. Revise si aparece un mensaje de error en la parte superior de la página.</w:t>
      </w:r>
    </w:p>
    <w:p>
      <w:pPr>
        <w:pStyle w:val="Heading3"/>
      </w:pPr>
      <w:r>
        <w:t>El calendario no muestra las canchas</w:t>
      </w:r>
    </w:p>
    <w:p>
      <w:r>
        <w:t>Asegúrese de que existan canchas activas en el sistema. Las canchas inactivas no aparecen en el calendario. Cree canchas desde la sección de Gestión de Canchas.</w:t>
      </w:r>
    </w:p>
    <w:p>
      <w:pPr>
        <w:pStyle w:val="Heading3"/>
      </w:pPr>
      <w:r>
        <w:t>Los pagos por transferencia no se confirman</w:t>
      </w:r>
    </w:p>
    <w:p>
      <w:r>
        <w:t>Los pagos por transferencia requieren verificación manual. Vaya a Gestión de Pagos, encuentre el pago con estado "pending_transfer" y haga clic en "Confirmar transferencia".</w:t>
      </w:r>
    </w:p>
    <w:p>
      <w:pPr>
        <w:pStyle w:val="Heading3"/>
      </w:pPr>
      <w:r>
        <w:t>No recibo notificaciones push</w:t>
      </w:r>
    </w:p>
    <w:p>
      <w:r>
        <w:t>Las notificaciones push requieren configuración de Firebase. Las notificaciones in-app y por email funcionan sin configuración adicional.</w:t>
      </w:r>
    </w:p>
    <w:p/>
    <w:p/>
    <w:p>
      <w:pPr>
        <w:jc w:val="center"/>
      </w:pPr>
      <w:r>
        <w:rPr>
          <w:i/>
          <w:color w:val="1B5E20"/>
          <w:sz w:val="24"/>
        </w:rPr>
        <w:t>— Fin del Manual —</w:t>
      </w:r>
    </w:p>
    <w:p>
      <w:pPr>
        <w:jc w:val="center"/>
      </w:pPr>
      <w:r>
        <w:rPr>
          <w:color w:val="999999"/>
          <w:sz w:val="18"/>
        </w:rPr>
        <w:t>Andes Padél © 2026 — Todos los derechos reservados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5E2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B5E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