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200" w:before="0"/>
        <w:jc w:val="center"/>
      </w:pPr>
      <w:r>
        <w:rPr>
          <w:rFonts w:ascii="Arial" w:cs="Arial" w:eastAsia="Arial" w:hAnsi="Arial"/>
          <w:b/>
          <w:bCs/>
          <w:color w:val="1F3864"/>
          <w:sz w:val="36"/>
          <w:szCs w:val="36"/>
        </w:rPr>
        <w:t xml:space="preserve">THE SOMATIC TINNITUS PROJECT</w:t>
      </w:r>
    </w:p>
    <w:p>
      <w:pPr>
        <w:spacing w:after="160" w:before="0"/>
        <w:jc w:val="center"/>
      </w:pPr>
      <w:r>
        <w:rPr>
          <w:rFonts w:ascii="Arial" w:cs="Arial" w:eastAsia="Arial" w:hAnsi="Arial"/>
          <w:b/>
          <w:bCs/>
          <w:color w:val="2E75B6"/>
          <w:sz w:val="28"/>
          <w:szCs w:val="28"/>
        </w:rPr>
        <w:t xml:space="preserve">Framework Session Content</w:t>
      </w:r>
    </w:p>
    <w:p>
      <w:pPr>
        <w:spacing w:after="400" w:before="0"/>
        <w:jc w:val="center"/>
      </w:pPr>
      <w:r>
        <w:rPr>
          <w:rFonts w:ascii="Arial" w:cs="Arial" w:eastAsia="Arial" w:hAnsi="Arial"/>
          <w:i/>
          <w:iCs/>
          <w:color w:val="444444"/>
          <w:sz w:val="24"/>
          <w:szCs w:val="24"/>
        </w:rPr>
        <w:t xml:space="preserve">Document 8 — Stage 2 Output — Phase 4 and Phase 5 Complete</w:t>
      </w:r>
    </w:p>
    <w:p>
      <w:pPr>
        <w:pBdr>
          <w:bottom w:val="single" w:color="2E75B6" w:sz="6" w:space="1"/>
        </w:pBd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60"/>
              <w:bottom w:type="dxa" w:w="120"/>
              <w:right w:type="dxa" w:w="160"/>
            </w:tcMar>
          </w:tcPr>
          <w:p>
            <w:pPr>
              <w:spacing w:after="60" w:before="0"/>
            </w:pPr>
            <w:r>
              <w:rPr>
                <w:rFonts w:ascii="Arial" w:cs="Arial" w:eastAsia="Arial" w:hAnsi="Arial"/>
                <w:b/>
                <w:bCs/>
                <w:color w:val="2E75B6"/>
                <w:sz w:val="20"/>
                <w:szCs w:val="20"/>
              </w:rPr>
              <w:t xml:space="preserve">About This Document</w:t>
            </w:r>
          </w:p>
          <w:p>
            <w:pPr>
              <w:spacing w:after="80" w:before="0"/>
            </w:pPr>
            <w:r>
              <w:rPr>
                <w:rFonts w:ascii="Arial" w:cs="Arial" w:eastAsia="Arial" w:hAnsi="Arial"/>
                <w:sz w:val="22"/>
                <w:szCs w:val="22"/>
              </w:rPr>
              <w:t xml:space="preserve">This document contains the complete member-facing written content for Phase 4 (Maintaining Factors) and Phase 5 (Stabilisation) of the V2 framework. Every word a member reads across all Phase 4 and Phase 5 sessions is written here before a line of code is written. All section decisions, content structures, personalisation logic, and daily focus lines are locked and recorded in this document. Phase 4 content is Part F of Document 8. Phase 5 content is Part G. Parts A, B, C, D, and E (locked decisions, Phase 1, Phase 2, Phase 3 TMJ, and Phase 3 Cervical content) are in the companion documents.</w:t>
            </w:r>
          </w:p>
          <w:p>
            <w:pPr>
              <w:spacing w:after="0" w:before="80"/>
            </w:pPr>
            <w:r>
              <w:rPr>
                <w:rFonts w:ascii="Arial" w:cs="Arial" w:eastAsia="Arial" w:hAnsi="Arial"/>
                <w:i/>
                <w:iCs/>
                <w:sz w:val="22"/>
                <w:szCs w:val="22"/>
              </w:rPr>
              <w:t xml:space="preserve">Section numbering: Phase 4 begins at F.1, continuing from Phase 3 Cervical (E.17). Phase 5 begins at G.1, continuing from Phase 4 (F.12).</w:t>
            </w:r>
          </w:p>
        </w:tc>
      </w:tr>
    </w:tbl>
    <w:p>
      <w:r>
        <w:br w:type="page"/>
      </w:r>
    </w:p>
    <w:p>
      <w:pPr>
        <w:pStyle w:val="Heading1"/>
        <w:spacing w:after="200" w:before="400"/>
      </w:pPr>
      <w:r>
        <w:rPr>
          <w:rFonts w:ascii="Arial" w:cs="Arial" w:eastAsia="Arial" w:hAnsi="Arial"/>
          <w:b/>
          <w:bCs/>
          <w:color w:val="1F3864"/>
          <w:sz w:val="32"/>
          <w:szCs w:val="32"/>
        </w:rPr>
        <w:t xml:space="preserve">Locked Decisions and Build Notes</w:t>
      </w:r>
    </w:p>
    <w:p>
      <w:pPr>
        <w:spacing w:after="80" w:before="80"/>
      </w:pPr>
      <w:r>
        <w:rPr>
          <w:rFonts w:ascii="Arial" w:cs="Arial" w:eastAsia="Arial" w:hAnsi="Arial"/>
          <w:b w:val="false"/>
          <w:bCs w:val="false"/>
          <w:i w:val="false"/>
          <w:iCs w:val="false"/>
          <w:sz w:val="22"/>
          <w:szCs w:val="22"/>
        </w:rPr>
        <w:t xml:space="preserve">All decisions recorded in this section are locked. They govern Phase 4 access logic, Phase 5 unlock conditions, section rendering, and profile personalisation throughout both phases.</w:t>
      </w:r>
    </w:p>
    <w:p>
      <w:pPr>
        <w:spacing w:after="0" w:before="120"/>
      </w:pPr>
      <w:r>
        <w:t xml:space="preserve"/>
      </w:r>
    </w:p>
    <w:p>
      <w:pPr>
        <w:pStyle w:val="Heading2"/>
        <w:spacing w:after="160" w:before="300"/>
      </w:pPr>
      <w:r>
        <w:rPr>
          <w:rFonts w:ascii="Arial" w:cs="Arial" w:eastAsia="Arial" w:hAnsi="Arial"/>
          <w:b/>
          <w:bCs/>
          <w:color w:val="2E75B6"/>
          <w:sz w:val="28"/>
          <w:szCs w:val="28"/>
        </w:rPr>
        <w:t xml:space="preserve">Phase 4 — Access and Unlock Logic</w:t>
      </w:r>
    </w:p>
    <w:p>
      <w:pPr>
        <w:pStyle w:val="ListParagraph"/>
        <w:numPr>
          <w:ilvl w:val="0"/>
          <w:numId w:val="2"/>
        </w:numPr>
        <w:spacing w:after="60" w:before="60"/>
      </w:pPr>
      <w:r>
        <w:rPr>
          <w:rFonts w:ascii="Arial" w:cs="Arial" w:eastAsia="Arial" w:hAnsi="Arial"/>
          <w:b w:val="false"/>
          <w:bCs w:val="false"/>
          <w:sz w:val="22"/>
          <w:szCs w:val="22"/>
        </w:rPr>
        <w:t xml:space="preserve">Phase 4 is accessible from Phase 2 onwards — no phase gate.</w:t>
      </w:r>
    </w:p>
    <w:p>
      <w:pPr>
        <w:pStyle w:val="ListParagraph"/>
        <w:numPr>
          <w:ilvl w:val="0"/>
          <w:numId w:val="2"/>
        </w:numPr>
        <w:spacing w:after="60" w:before="60"/>
      </w:pPr>
      <w:r>
        <w:rPr>
          <w:rFonts w:ascii="Arial" w:cs="Arial" w:eastAsia="Arial" w:hAnsi="Arial"/>
          <w:b w:val="false"/>
          <w:bCs w:val="false"/>
          <w:sz w:val="22"/>
          <w:szCs w:val="22"/>
        </w:rPr>
        <w:t xml:space="preserve">Phase 4 is NOT mandated before Phase 3. Members encounter it through contextual nudges at Phase 3 milestone points.</w:t>
      </w:r>
    </w:p>
    <w:p>
      <w:pPr>
        <w:pStyle w:val="ListParagraph"/>
        <w:numPr>
          <w:ilvl w:val="0"/>
          <w:numId w:val="2"/>
        </w:numPr>
        <w:spacing w:after="60" w:before="60"/>
      </w:pPr>
      <w:r>
        <w:rPr>
          <w:rFonts w:ascii="Arial" w:cs="Arial" w:eastAsia="Arial" w:hAnsi="Arial"/>
          <w:b w:val="false"/>
          <w:bCs w:val="false"/>
          <w:sz w:val="22"/>
          <w:szCs w:val="22"/>
        </w:rPr>
        <w:t xml:space="preserve">Contextual nudge is triggered by the platform at the two-week Phase 3 milestone — dashboard surfaces Phase 4 as a recommended next addition.</w:t>
      </w:r>
    </w:p>
    <w:p>
      <w:pPr>
        <w:pStyle w:val="ListParagraph"/>
        <w:numPr>
          <w:ilvl w:val="0"/>
          <w:numId w:val="2"/>
        </w:numPr>
        <w:spacing w:after="60" w:before="60"/>
      </w:pPr>
      <w:r>
        <w:rPr>
          <w:rFonts w:ascii="Arial" w:cs="Arial" w:eastAsia="Arial" w:hAnsi="Arial"/>
          <w:b w:val="false"/>
          <w:bCs w:val="false"/>
          <w:sz w:val="22"/>
          <w:szCs w:val="22"/>
        </w:rPr>
        <w:t xml:space="preserve">The postural reassessment and correction content is most productive once Phase 3 is underway. F.1 makes this explicit to members.</w:t>
      </w:r>
    </w:p>
    <w:p>
      <w:pPr>
        <w:pStyle w:val="ListParagraph"/>
        <w:numPr>
          <w:ilvl w:val="0"/>
          <w:numId w:val="2"/>
        </w:numPr>
        <w:spacing w:after="60" w:before="60"/>
      </w:pPr>
      <w:r>
        <w:rPr>
          <w:rFonts w:ascii="Arial" w:cs="Arial" w:eastAsia="Arial" w:hAnsi="Arial"/>
          <w:b w:val="false"/>
          <w:bCs w:val="false"/>
          <w:sz w:val="22"/>
          <w:szCs w:val="22"/>
        </w:rPr>
        <w:t xml:space="preserve">Phase 4 has no scored modules. Personalisation throughout is driven entirely by Phase 1 maintaining factor flags.</w:t>
      </w:r>
    </w:p>
    <w:p>
      <w:pPr>
        <w:pStyle w:val="ListParagraph"/>
        <w:numPr>
          <w:ilvl w:val="0"/>
          <w:numId w:val="2"/>
        </w:numPr>
        <w:spacing w:after="60" w:before="60"/>
      </w:pPr>
      <w:r>
        <w:rPr>
          <w:rFonts w:ascii="Arial" w:cs="Arial" w:eastAsia="Arial" w:hAnsi="Arial"/>
          <w:b w:val="false"/>
          <w:bCs w:val="false"/>
          <w:sz w:val="22"/>
          <w:szCs w:val="22"/>
        </w:rPr>
        <w:t xml:space="preserve">Phase 4 nervous system content is relevant to all members. Priority flagging for nervous system sections is driven by confirmed flags: ns_stress_correlation, ns_hypervigilance, ns_anxiety_loop, ns_sleep_disruption.</w:t>
      </w:r>
    </w:p>
    <w:p>
      <w:pPr>
        <w:pStyle w:val="ListParagraph"/>
        <w:numPr>
          <w:ilvl w:val="0"/>
          <w:numId w:val="2"/>
        </w:numPr>
        <w:spacing w:after="60" w:before="60"/>
      </w:pPr>
      <w:r>
        <w:rPr>
          <w:rFonts w:ascii="Arial" w:cs="Arial" w:eastAsia="Arial" w:hAnsi="Arial"/>
          <w:b w:val="false"/>
          <w:bCs w:val="false"/>
          <w:sz w:val="22"/>
          <w:szCs w:val="22"/>
        </w:rPr>
        <w:t xml:space="preserve">Members with no nervous system flags confirmed see a 'not a priority for your profile' modifier on F.5, F.7, and F.8.</w:t>
      </w:r>
    </w:p>
    <w:p>
      <w:pPr>
        <w:spacing w:after="0" w:before="120"/>
      </w:pPr>
      <w:r>
        <w:t xml:space="preserve"/>
      </w:r>
    </w:p>
    <w:p>
      <w:pPr>
        <w:pStyle w:val="Heading2"/>
        <w:spacing w:after="160" w:before="300"/>
      </w:pPr>
      <w:r>
        <w:rPr>
          <w:rFonts w:ascii="Arial" w:cs="Arial" w:eastAsia="Arial" w:hAnsi="Arial"/>
          <w:b/>
          <w:bCs/>
          <w:color w:val="2E75B6"/>
          <w:sz w:val="28"/>
          <w:szCs w:val="28"/>
        </w:rPr>
        <w:t xml:space="preserve">Phase 5 — Unlock Conditions</w:t>
      </w:r>
    </w:p>
    <w:p>
      <w:pPr>
        <w:pStyle w:val="ListParagraph"/>
        <w:numPr>
          <w:ilvl w:val="0"/>
          <w:numId w:val="2"/>
        </w:numPr>
        <w:spacing w:after="60" w:before="60"/>
      </w:pPr>
      <w:r>
        <w:rPr>
          <w:rFonts w:ascii="Arial" w:cs="Arial" w:eastAsia="Arial" w:hAnsi="Arial"/>
          <w:b w:val="false"/>
          <w:bCs w:val="false"/>
          <w:sz w:val="22"/>
          <w:szCs w:val="22"/>
        </w:rPr>
        <w:t xml:space="preserve">Phase 5 unlocks when member manually marks Phase 3 as complete.</w:t>
      </w:r>
    </w:p>
    <w:p>
      <w:pPr>
        <w:pStyle w:val="ListParagraph"/>
        <w:numPr>
          <w:ilvl w:val="0"/>
          <w:numId w:val="2"/>
        </w:numPr>
        <w:spacing w:after="60" w:before="60"/>
      </w:pPr>
      <w:r>
        <w:rPr>
          <w:rFonts w:ascii="Arial" w:cs="Arial" w:eastAsia="Arial" w:hAnsi="Arial"/>
          <w:b w:val="false"/>
          <w:bCs w:val="false"/>
          <w:sz w:val="22"/>
          <w:szCs w:val="22"/>
        </w:rPr>
        <w:t xml:space="preserve">Minimum four weeks must have elapsed from Phase 3 start date before the complete button is active. Button is greyed out and inactive before this threshold.</w:t>
      </w:r>
    </w:p>
    <w:p>
      <w:pPr>
        <w:pStyle w:val="ListParagraph"/>
        <w:numPr>
          <w:ilvl w:val="0"/>
          <w:numId w:val="2"/>
        </w:numPr>
        <w:spacing w:after="60" w:before="60"/>
      </w:pPr>
      <w:r>
        <w:rPr>
          <w:rFonts w:ascii="Arial" w:cs="Arial" w:eastAsia="Arial" w:hAnsi="Arial"/>
          <w:b w:val="false"/>
          <w:bCs w:val="false"/>
          <w:sz w:val="22"/>
          <w:szCs w:val="22"/>
        </w:rPr>
        <w:t xml:space="preserve">Prompt displayed permanently beneath the Phase 3 complete button: 'Most members find Phase 3 takes eight to sixteen weeks to produce meaningful and stable change. Mark complete when your physical indicators and progress tracker data reflect genuine improvement, not when a minimum has elapsed.'</w:t>
      </w:r>
    </w:p>
    <w:p>
      <w:pPr>
        <w:pStyle w:val="ListParagraph"/>
        <w:numPr>
          <w:ilvl w:val="0"/>
          <w:numId w:val="2"/>
        </w:numPr>
        <w:spacing w:after="60" w:before="60"/>
      </w:pPr>
      <w:r>
        <w:rPr>
          <w:rFonts w:ascii="Arial" w:cs="Arial" w:eastAsia="Arial" w:hAnsi="Arial"/>
          <w:b w:val="false"/>
          <w:bCs w:val="false"/>
          <w:sz w:val="22"/>
          <w:szCs w:val="22"/>
        </w:rPr>
        <w:t xml:space="preserve">On Phase 3 complete button submission: Phase 5 unlocks, Phase 3 marked complete in framework_progress, timestamp recorded.</w:t>
      </w:r>
    </w:p>
    <w:p>
      <w:pPr>
        <w:spacing w:after="0" w:before="120"/>
      </w:pPr>
      <w:r>
        <w:t xml:space="preserve"/>
      </w:r>
    </w:p>
    <w:p>
      <w:pPr>
        <w:pStyle w:val="Heading2"/>
        <w:spacing w:after="160" w:before="300"/>
      </w:pPr>
      <w:r>
        <w:rPr>
          <w:rFonts w:ascii="Arial" w:cs="Arial" w:eastAsia="Arial" w:hAnsi="Arial"/>
          <w:b/>
          <w:bCs/>
          <w:color w:val="2E75B6"/>
          <w:sz w:val="28"/>
          <w:szCs w:val="28"/>
        </w:rPr>
        <w:t xml:space="preserve">Phase 5 — Outcome Navigation</w:t>
      </w:r>
    </w:p>
    <w:p>
      <w:pPr>
        <w:pStyle w:val="ListParagraph"/>
        <w:numPr>
          <w:ilvl w:val="0"/>
          <w:numId w:val="2"/>
        </w:numPr>
        <w:spacing w:after="60" w:before="60"/>
      </w:pPr>
      <w:r>
        <w:rPr>
          <w:rFonts w:ascii="Arial" w:cs="Arial" w:eastAsia="Arial" w:hAnsi="Arial"/>
          <w:b w:val="false"/>
          <w:bCs w:val="false"/>
          <w:sz w:val="22"/>
          <w:szCs w:val="22"/>
        </w:rPr>
        <w:t xml:space="preserve">G.1 explains all three outcome types. G.2, G.3, and G.4 are discrete sections members navigate to based on their own experience — self-directed, no automated routing.</w:t>
      </w:r>
    </w:p>
    <w:p>
      <w:pPr>
        <w:pStyle w:val="ListParagraph"/>
        <w:numPr>
          <w:ilvl w:val="0"/>
          <w:numId w:val="2"/>
        </w:numPr>
        <w:spacing w:after="60" w:before="60"/>
      </w:pPr>
      <w:r>
        <w:rPr>
          <w:rFonts w:ascii="Arial" w:cs="Arial" w:eastAsia="Arial" w:hAnsi="Arial"/>
          <w:b w:val="false"/>
          <w:bCs w:val="false"/>
          <w:sz w:val="22"/>
          <w:szCs w:val="22"/>
        </w:rPr>
        <w:t xml:space="preserve">All three outcome sections (G.2, G.3, G.4) are accessible from the navigation simultaneously — no gate on any of them.</w:t>
      </w:r>
    </w:p>
    <w:p>
      <w:pPr>
        <w:pStyle w:val="ListParagraph"/>
        <w:numPr>
          <w:ilvl w:val="0"/>
          <w:numId w:val="2"/>
        </w:numPr>
        <w:spacing w:after="60" w:before="60"/>
      </w:pPr>
      <w:r>
        <w:rPr>
          <w:rFonts w:ascii="Arial" w:cs="Arial" w:eastAsia="Arial" w:hAnsi="Arial"/>
          <w:b w:val="false"/>
          <w:bCs w:val="false"/>
          <w:sz w:val="22"/>
          <w:szCs w:val="22"/>
        </w:rPr>
        <w:t xml:space="preserve">Member reads G.1 first, then navigates to the relevant outcome section, then continues to G.5 onwards.</w:t>
      </w:r>
    </w:p>
    <w:p>
      <w:pPr>
        <w:spacing w:after="0" w:before="120"/>
      </w:pPr>
      <w:r>
        <w:t xml:space="preserve"/>
      </w:r>
    </w:p>
    <w:p>
      <w:pPr>
        <w:pStyle w:val="Heading2"/>
        <w:spacing w:after="160" w:before="300"/>
      </w:pPr>
      <w:r>
        <w:rPr>
          <w:rFonts w:ascii="Arial" w:cs="Arial" w:eastAsia="Arial" w:hAnsi="Arial"/>
          <w:b/>
          <w:bCs/>
          <w:color w:val="2E75B6"/>
          <w:sz w:val="28"/>
          <w:szCs w:val="28"/>
        </w:rPr>
        <w:t xml:space="preserve">Profile Flag Reference — Phase 4 and Phase 5</w:t>
      </w:r>
    </w:p>
    <w:p>
      <w:pPr>
        <w:spacing w:after="80" w:before="80"/>
      </w:pPr>
      <w:r>
        <w:rPr>
          <w:rFonts w:ascii="Arial" w:cs="Arial" w:eastAsia="Arial" w:hAnsi="Arial"/>
          <w:b w:val="false"/>
          <w:bCs w:val="false"/>
          <w:i w:val="false"/>
          <w:iCs w:val="false"/>
          <w:sz w:val="22"/>
          <w:szCs w:val="22"/>
        </w:rPr>
        <w:t xml:space="preserve">The following phase1_assessment flags drive personalisation throughout Phase 4 and Phase 5:</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2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Database Column</w:t>
            </w:r>
          </w:p>
        </w:tc>
        <w:tc>
          <w:tcPr>
            <w:tcW w:type="dxa" w:w="33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Sections Affected</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Sustained desk load</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i/>
                <w:iCs/>
                <w:sz w:val="20"/>
                <w:szCs w:val="20"/>
              </w:rPr>
              <w:t xml:space="preserve">post_sustained_desk_load</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F.1, F.2, F.3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Shoulder asymmetry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post_shoulder_asymmetry + post_elevated_side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Forward head posture</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i/>
                <w:iCs/>
                <w:sz w:val="20"/>
                <w:szCs w:val="20"/>
              </w:rPr>
              <w:t xml:space="preserve">cerv_forward_head_posture</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F.1, F.2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stress-tinnitus correlation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ns_stress_correlation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 F.5, F.8, F.11</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Hypervigilance pattern</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i/>
                <w:iCs/>
                <w:sz w:val="20"/>
                <w:szCs w:val="20"/>
              </w:rPr>
              <w:t xml:space="preserve">ns_hypervigilance</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F.1, F.7, F.9, F.10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Anxiety-tinnitus loop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ns_anxiety_loop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F.5, F.8, F.11</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Sleep disruption</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i/>
                <w:iCs/>
                <w:sz w:val="20"/>
                <w:szCs w:val="20"/>
              </w:rPr>
              <w:t xml:space="preserve">ns_sleep_disruption</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F.1, F.8, F.9, F.10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Morning jaw soreness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jaw_morning_soreness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F.10</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Cervical-dominant profile</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i/>
                <w:iCs/>
                <w:sz w:val="20"/>
                <w:szCs w:val="20"/>
              </w:rPr>
              <w:t xml:space="preserve">profile_type (framework_progress)</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TMJ-dominant profile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profile_type (framework_progress)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G.5, G.6</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Dual driver profile</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i/>
                <w:iCs/>
                <w:sz w:val="20"/>
                <w:szCs w:val="20"/>
              </w:rPr>
              <w:t xml:space="preserve">profile_type (framework_progress)</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G.5</w:t>
            </w:r>
          </w:p>
        </w:tc>
      </w:tr>
    </w:tbl>
    <w:p>
      <w:pPr>
        <w:spacing w:after="0" w:before="120"/>
      </w:pPr>
      <w:r>
        <w:t xml:space="preserve"/>
      </w:r>
    </w:p>
    <w:p>
      <w:r>
        <w:br w:type="page"/>
      </w:r>
    </w:p>
    <w:p>
      <w:pPr>
        <w:pStyle w:val="Heading1"/>
        <w:spacing w:after="200" w:before="400"/>
      </w:pPr>
      <w:r>
        <w:rPr>
          <w:rFonts w:ascii="Arial" w:cs="Arial" w:eastAsia="Arial" w:hAnsi="Arial"/>
          <w:b/>
          <w:bCs/>
          <w:color w:val="1F3864"/>
          <w:sz w:val="32"/>
          <w:szCs w:val="32"/>
        </w:rPr>
        <w:t xml:space="preserve">Part F — Phase 4: Maintaining Factors</w:t>
      </w:r>
    </w:p>
    <w:p>
      <w:pPr>
        <w:spacing w:after="80" w:before="80"/>
      </w:pPr>
      <w:r>
        <w:rPr>
          <w:rFonts w:ascii="Arial" w:cs="Arial" w:eastAsia="Arial" w:hAnsi="Arial"/>
          <w:i/>
          <w:iCs/>
          <w:sz w:val="22"/>
          <w:szCs w:val="22"/>
        </w:rPr>
        <w:t xml:space="preserve">Complete member-facing written content for all Phase 4 sessions. All text is final and locked unless a scientific accuracy issue is identified. System notes and profile modifier blocks are shown in boxes — these are internal references, not member-facing text.</w:t>
      </w:r>
    </w:p>
    <w:p>
      <w:pPr>
        <w:pBdr>
          <w:bottom w:val="single" w:color="2E75B6" w:sz="6" w:space="1"/>
        </w:pBdr>
        <w:spacing w:after="240" w:before="240"/>
      </w:pPr>
      <w:r>
        <w:t xml:space="preserve"/>
      </w:r>
    </w:p>
    <w:p>
      <w:pPr>
        <w:pStyle w:val="Heading2"/>
        <w:spacing w:after="160" w:before="300"/>
      </w:pPr>
      <w:r>
        <w:rPr>
          <w:rFonts w:ascii="Arial" w:cs="Arial" w:eastAsia="Arial" w:hAnsi="Arial"/>
          <w:b/>
          <w:bCs/>
          <w:color w:val="2E75B6"/>
          <w:sz w:val="28"/>
          <w:szCs w:val="28"/>
        </w:rPr>
        <w:t xml:space="preserve">F.1 — Phase 4 Opening and Orientation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4"/>
              <w:bottom w:val="single" w:color="7B1FA2" w:sz="4"/>
              <w:right w:val="single" w:color="7B1FA2" w:sz="4"/>
            </w:tcBorders>
            <w:shd w:fill="F3E5F5" w:val="clear"/>
            <w:tcMar>
              <w:top w:type="dxa" w:w="120"/>
              <w:left w:type="dxa" w:w="160"/>
              <w:bottom w:type="dxa" w:w="120"/>
              <w:right w:type="dxa" w:w="160"/>
            </w:tcMar>
          </w:tcPr>
          <w:p>
            <w:pPr>
              <w:spacing w:after="60" w:before="0"/>
            </w:pPr>
            <w:r>
              <w:rPr>
                <w:rFonts w:ascii="Arial" w:cs="Arial" w:eastAsia="Arial" w:hAnsi="Arial"/>
                <w:b/>
                <w:bCs/>
                <w:color w:val="7B1FA2"/>
                <w:sz w:val="20"/>
                <w:szCs w:val="20"/>
              </w:rPr>
              <w:t xml:space="preserve">Daily Focus</w:t>
            </w:r>
          </w:p>
          <w:p>
            <w:pPr>
              <w:spacing w:after="0" w:before="0"/>
            </w:pPr>
            <w:r>
              <w:rPr>
                <w:rFonts w:ascii="Arial" w:cs="Arial" w:eastAsia="Arial" w:hAnsi="Arial"/>
                <w:i/>
                <w:iCs/>
                <w:sz w:val="22"/>
                <w:szCs w:val="22"/>
              </w:rPr>
              <w:t xml:space="preserve">The habits that reload the tension your protocol is releasing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60"/>
              <w:bottom w:type="dxa" w:w="120"/>
              <w:right w:type="dxa" w:w="160"/>
            </w:tcMar>
          </w:tcPr>
          <w:p>
            <w:pPr>
              <w:spacing w:after="60" w:before="0"/>
            </w:pPr>
            <w:r>
              <w:rPr>
                <w:rFonts w:ascii="Arial" w:cs="Arial" w:eastAsia="Arial" w:hAnsi="Arial"/>
                <w:b/>
                <w:bCs/>
                <w:color w:val="2E75B6"/>
                <w:sz w:val="20"/>
                <w:szCs w:val="20"/>
              </w:rPr>
              <w:t xml:space="preserve">System Note</w:t>
            </w:r>
          </w:p>
          <w:p>
            <w:pPr>
              <w:spacing w:after="0" w:before="0"/>
            </w:pPr>
            <w:r>
              <w:rPr>
                <w:rFonts w:ascii="Arial" w:cs="Arial" w:eastAsia="Arial" w:hAnsi="Arial"/>
                <w:i/>
                <w:iCs/>
                <w:sz w:val="20"/>
                <w:szCs w:val="20"/>
              </w:rPr>
              <w:t xml:space="preserve">Displays when member first navigates to Phase 4. Accessible from Phase 2 onwards — no phase gate. Profile callback pulls confirmed maintaining factor flags from phase1_assessment to populate the personalised flag list. first_view boolean controls rendering — subsequent visits skip orientation text and go directly to section navigation. No inputs on this section.</w:t>
            </w:r>
          </w:p>
        </w:tc>
      </w:tr>
    </w:tbl>
    <w:p>
      <w:pPr>
        <w:spacing w:after="0" w:before="120"/>
      </w:pPr>
      <w:r>
        <w:t xml:space="preserve"/>
      </w:r>
    </w:p>
    <w:p>
      <w:pPr>
        <w:spacing w:after="120" w:before="240"/>
      </w:pPr>
      <w:r>
        <w:rPr>
          <w:rFonts w:ascii="Arial" w:cs="Arial" w:eastAsia="Arial" w:hAnsi="Arial"/>
          <w:b/>
          <w:bCs/>
          <w:color w:val="1F3864"/>
          <w:sz w:val="24"/>
          <w:szCs w:val="24"/>
        </w:rPr>
        <w:t xml:space="preserve">Phase 4 — Maintaining Factors</w:t>
      </w:r>
    </w:p>
    <w:p>
      <w:pPr>
        <w:spacing w:after="80" w:before="80"/>
      </w:pPr>
      <w:r>
        <w:rPr>
          <w:rFonts w:ascii="Arial" w:cs="Arial" w:eastAsia="Arial" w:hAnsi="Arial"/>
          <w:b w:val="false"/>
          <w:bCs w:val="false"/>
          <w:i w:val="false"/>
          <w:iCs w:val="false"/>
          <w:sz w:val="22"/>
          <w:szCs w:val="22"/>
        </w:rPr>
        <w:t xml:space="preserve">Phase 3 addresses the source of the abnormal input driving your tinnitus — the specific physical pathways generating the signal. Phase 4 addresses something equally important: the daily patterns that continuously reload tension into those same structures between sessions.</w:t>
      </w:r>
    </w:p>
    <w:p>
      <w:pPr>
        <w:spacing w:after="80" w:before="80"/>
      </w:pPr>
      <w:r>
        <w:rPr>
          <w:rFonts w:ascii="Arial" w:cs="Arial" w:eastAsia="Arial" w:hAnsi="Arial"/>
          <w:b w:val="false"/>
          <w:bCs w:val="false"/>
          <w:i w:val="false"/>
          <w:iCs w:val="false"/>
          <w:sz w:val="22"/>
          <w:szCs w:val="22"/>
        </w:rPr>
        <w:t xml:space="preserve">The two phases work together. Protocol work releases tension that has accumulated. Daily habits either slow that accumulation or accelerate it. Someone running an effective cervical protocol while spending eight hours daily in forward head posture is releasing tension in the evening and rebuilding it the next morning. Someone doing excellent jaw release work while habitually clenching through every desk session is doing the same thing in reverse. Phase 4 exists to close that gap.</w:t>
      </w:r>
    </w:p>
    <w:p>
      <w:pPr>
        <w:spacing w:after="80" w:before="200"/>
      </w:pPr>
      <w:r>
        <w:rPr>
          <w:rFonts w:ascii="Arial" w:cs="Arial" w:eastAsia="Arial" w:hAnsi="Arial"/>
          <w:b/>
          <w:bCs/>
          <w:color w:val="2E75B6"/>
          <w:sz w:val="22"/>
          <w:szCs w:val="22"/>
        </w:rPr>
        <w:t xml:space="preserve">When to Engage With Phase 4</w:t>
      </w:r>
    </w:p>
    <w:p>
      <w:pPr>
        <w:spacing w:after="80" w:before="80"/>
      </w:pPr>
      <w:r>
        <w:rPr>
          <w:rFonts w:ascii="Arial" w:cs="Arial" w:eastAsia="Arial" w:hAnsi="Arial"/>
          <w:b w:val="false"/>
          <w:bCs w:val="false"/>
          <w:i w:val="false"/>
          <w:iCs w:val="false"/>
          <w:sz w:val="22"/>
          <w:szCs w:val="22"/>
        </w:rPr>
        <w:t xml:space="preserve">Phase 4 is available to read at any point from Phase 2 onwards. The framing and nervous system content can be useful context at any stage. The postural and workstation content is most productive once Phase 3 is underway — addressing the daily patterns that reload tension is most relevant once the protocol work releasing that tension has begun. If you are reading this before or early in Phase 3, take in what is here and return to the practical work once your protocol is established.</w:t>
      </w:r>
    </w:p>
    <w:p>
      <w:pPr>
        <w:spacing w:after="80" w:before="200"/>
      </w:pPr>
      <w:r>
        <w:rPr>
          <w:rFonts w:ascii="Arial" w:cs="Arial" w:eastAsia="Arial" w:hAnsi="Arial"/>
          <w:b/>
          <w:bCs/>
          <w:color w:val="2E75B6"/>
          <w:sz w:val="22"/>
          <w:szCs w:val="22"/>
        </w:rPr>
        <w:t xml:space="preserve">What Phase 4 Covers</w:t>
      </w:r>
    </w:p>
    <w:p>
      <w:pPr>
        <w:spacing w:after="80" w:before="80"/>
      </w:pPr>
      <w:r>
        <w:rPr>
          <w:rFonts w:ascii="Arial" w:cs="Arial" w:eastAsia="Arial" w:hAnsi="Arial"/>
          <w:b w:val="false"/>
          <w:bCs w:val="false"/>
          <w:i w:val="false"/>
          <w:iCs w:val="false"/>
          <w:sz w:val="22"/>
          <w:szCs w:val="22"/>
        </w:rPr>
        <w:t xml:space="preserve">Phase 4 is split into two areas.</w:t>
      </w:r>
    </w:p>
    <w:p>
      <w:pPr>
        <w:spacing w:after="80" w:before="80"/>
      </w:pPr>
      <w:r>
        <w:rPr>
          <w:rFonts w:ascii="Arial" w:cs="Arial" w:eastAsia="Arial" w:hAnsi="Arial"/>
          <w:b w:val="false"/>
          <w:bCs w:val="false"/>
          <w:i w:val="false"/>
          <w:iCs w:val="false"/>
          <w:sz w:val="22"/>
          <w:szCs w:val="22"/>
        </w:rPr>
        <w:t xml:space="preserve">The first is postural — workstation setup and movement pattern integration. These are the daily mechanical patterns that load or protect the cervical and jaw structures your protocol is working on.</w:t>
      </w:r>
    </w:p>
    <w:p>
      <w:pPr>
        <w:spacing w:after="80" w:before="80"/>
      </w:pPr>
      <w:r>
        <w:rPr>
          <w:rFonts w:ascii="Arial" w:cs="Arial" w:eastAsia="Arial" w:hAnsi="Arial"/>
          <w:b w:val="false"/>
          <w:bCs w:val="false"/>
          <w:i w:val="false"/>
          <w:iCs w:val="false"/>
          <w:sz w:val="22"/>
          <w:szCs w:val="22"/>
        </w:rPr>
        <w:t xml:space="preserve">The second is nervous system and psychological — breath work, progressive muscle relaxation, hypervigilance interruption, masking guidance, tinnitus neutralisation, sleep, and professional support signposting. These address the autonomic amplification layer that sits on top of the physical driver signal.</w:t>
      </w:r>
    </w:p>
    <w:p>
      <w:pPr>
        <w:spacing w:after="80" w:before="200"/>
      </w:pPr>
      <w:r>
        <w:rPr>
          <w:rFonts w:ascii="Arial" w:cs="Arial" w:eastAsia="Arial" w:hAnsi="Arial"/>
          <w:b/>
          <w:bCs/>
          <w:color w:val="2E75B6"/>
          <w:sz w:val="22"/>
          <w:szCs w:val="22"/>
        </w:rPr>
        <w:t xml:space="preserve">Your Phase 4 Profile</w:t>
      </w:r>
    </w:p>
    <w:p>
      <w:pPr>
        <w:spacing w:after="80" w:before="80"/>
      </w:pPr>
      <w:r>
        <w:rPr>
          <w:rFonts w:ascii="Arial" w:cs="Arial" w:eastAsia="Arial" w:hAnsi="Arial"/>
          <w:b w:val="false"/>
          <w:bCs w:val="false"/>
          <w:i w:val="false"/>
          <w:iCs w:val="false"/>
          <w:sz w:val="22"/>
          <w:szCs w:val="22"/>
        </w:rPr>
        <w:t xml:space="preserve">Your Phase 1 assessment identified the following maintaining factors as confirmed for you:</w:t>
      </w:r>
    </w:p>
    <w:p>
      <w:pPr>
        <w:spacing w:after="80" w:before="80"/>
      </w:pPr>
      <w:r>
        <w:rPr>
          <w:rFonts w:ascii="Arial" w:cs="Arial" w:eastAsia="Arial" w:hAnsi="Arial"/>
          <w:i/>
          <w:iCs/>
          <w:sz w:val="22"/>
          <w:szCs w:val="22"/>
        </w:rPr>
        <w:t xml:space="preserve">[Dynamically populated list of confirmed maintaining factor flags — e.g. sustained desk load / elevated left shoulder / forward head posture confirmed / high stress-tinnitus correlation / hypervigilance pattern identified / significant sleep disruption]</w:t>
      </w:r>
    </w:p>
    <w:p>
      <w:pPr>
        <w:spacing w:after="80" w:before="80"/>
      </w:pPr>
      <w:r>
        <w:rPr>
          <w:rFonts w:ascii="Arial" w:cs="Arial" w:eastAsia="Arial" w:hAnsi="Arial"/>
          <w:b w:val="false"/>
          <w:bCs w:val="false"/>
          <w:i w:val="false"/>
          <w:iCs w:val="false"/>
          <w:sz w:val="22"/>
          <w:szCs w:val="22"/>
        </w:rPr>
        <w:t xml:space="preserve">The sections most relevant to your specific pattern are highlighted in your Phase 4 navigation. Work through the content at your own pace — there is no fixed order and no minimum duration. The goal is genuine integration, not completion for its own sake.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60"/>
              <w:bottom w:type="dxa" w:w="120"/>
              <w:right w:type="dxa" w:w="160"/>
            </w:tcMar>
          </w:tcPr>
          <w:p>
            <w:pPr>
              <w:spacing w:after="60" w:before="0"/>
            </w:pPr>
            <w:r>
              <w:rPr>
                <w:rFonts w:ascii="Arial" w:cs="Arial" w:eastAsia="Arial" w:hAnsi="Arial"/>
                <w:b/>
                <w:bCs/>
                <w:color w:val="2E75B6"/>
                <w:sz w:val="20"/>
                <w:szCs w:val="20"/>
              </w:rPr>
              <w:t xml:space="preserve">System Note</w:t>
            </w:r>
          </w:p>
          <w:p>
            <w:pPr>
              <w:spacing w:after="0" w:before="0"/>
            </w:pPr>
            <w:r>
              <w:rPr>
                <w:rFonts w:ascii="Arial" w:cs="Arial" w:eastAsia="Arial" w:hAnsi="Arial"/>
                <w:i/>
                <w:iCs/>
                <w:sz w:val="20"/>
                <w:szCs w:val="20"/>
              </w:rPr>
              <w:t xml:space="preserve">Confirmed flag list pulls from phase1_assessment maintaining factor columns — post_sustained_desk_load, post_shoulder_asymmetry, cerv_forward_head_posture, ns_stress_correlation, ns_hypervigilance, ns_sleep_disruption, and all other Phase 1 maintaining factor flags. Members with no confirmed flags see: "Your Phase 1 assessment did not identify specific maintaining factors — Phase 4 still covers postural and nervous system content that supports and consolidates Phase 3 work." Highlighted sections in navigation are determined by confirmed flag status — flagged sections display a visual marker in the section list.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000" w:sz="4"/>
              <w:left w:val="single" w:color="FFA000" w:sz="4"/>
              <w:bottom w:val="single" w:color="FFA000" w:sz="4"/>
              <w:right w:val="single" w:color="FFA000" w:sz="4"/>
            </w:tcBorders>
            <w:shd w:fill="FFF8E1" w:val="clear"/>
            <w:tcMar>
              <w:top w:type="dxa" w:w="120"/>
              <w:left w:type="dxa" w:w="160"/>
              <w:bottom w:type="dxa" w:w="120"/>
              <w:right w:type="dxa" w:w="160"/>
            </w:tcMar>
          </w:tcPr>
          <w:p>
            <w:pPr>
              <w:spacing w:after="60" w:before="0"/>
            </w:pPr>
            <w:r>
              <w:rPr>
                <w:rFonts w:ascii="Arial" w:cs="Arial" w:eastAsia="Arial" w:hAnsi="Arial"/>
                <w:b/>
                <w:bCs/>
                <w:color w:val="FFA000"/>
                <w:sz w:val="20"/>
                <w:szCs w:val="20"/>
              </w:rPr>
              <w:t xml:space="preserve"/>
            </w:r>
          </w:p>
          <w:p>
            <w:pPr>
              <w:spacing w:after="0" w:before="0"/>
            </w:pPr>
            <w:r>
              <w:rPr>
                <w:rFonts w:ascii="Arial" w:cs="Arial" w:eastAsia="Arial" w:hAnsi="Arial"/>
                <w:i/>
                <w:iCs/>
                <w:sz w:val="22"/>
                <w:szCs w:val="22"/>
              </w:rPr>
              <w:t xml:space="preserve">I understand what Phase 4 covers and how it fits alongside my protocol work  </w:t>
            </w:r>
            <w:r>
              <w:rPr>
                <w:rFonts w:ascii="Arial" w:cs="Arial" w:eastAsia="Arial" w:hAnsi="Arial"/>
                <w:b/>
                <w:bCs/>
                <w:sz w:val="22"/>
                <w:szCs w:val="22"/>
              </w:rPr>
              <w:t xml:space="preserve">[ Acknowledge ]</w:t>
            </w:r>
          </w:p>
        </w:tc>
      </w:tr>
    </w:tbl>
    <w:p>
      <w:pPr>
        <w:pBdr>
          <w:bottom w:val="single" w:color="2E75B6" w:sz="6" w:space="1"/>
        </w:pBdr>
        <w:spacing w:after="240" w:before="240"/>
      </w:pPr>
      <w:r>
        <w:t xml:space="preserve"/>
      </w:r>
    </w:p>
    <w:p>
      <w:pPr>
        <w:pStyle w:val="Heading2"/>
        <w:spacing w:after="160" w:before="300"/>
      </w:pPr>
      <w:r>
        <w:rPr>
          <w:rFonts w:ascii="Arial" w:cs="Arial" w:eastAsia="Arial" w:hAnsi="Arial"/>
          <w:b/>
          <w:bCs/>
          <w:color w:val="2E75B6"/>
          <w:sz w:val="28"/>
          <w:szCs w:val="28"/>
        </w:rPr>
        <w:t xml:space="preserve">F.2 — Postural Correction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4"/>
              <w:bottom w:val="single" w:color="7B1FA2" w:sz="4"/>
              <w:right w:val="single" w:color="7B1FA2" w:sz="4"/>
            </w:tcBorders>
            <w:shd w:fill="F3E5F5" w:val="clear"/>
            <w:tcMar>
              <w:top w:type="dxa" w:w="120"/>
              <w:left w:type="dxa" w:w="160"/>
              <w:bottom w:type="dxa" w:w="120"/>
              <w:right w:type="dxa" w:w="160"/>
            </w:tcMar>
          </w:tcPr>
          <w:p>
            <w:pPr>
              <w:spacing w:after="60" w:before="0"/>
            </w:pPr>
            <w:r>
              <w:rPr>
                <w:rFonts w:ascii="Arial" w:cs="Arial" w:eastAsia="Arial" w:hAnsi="Arial"/>
                <w:b/>
                <w:bCs/>
                <w:color w:val="7B1FA2"/>
                <w:sz w:val="20"/>
                <w:szCs w:val="20"/>
              </w:rPr>
              <w:t xml:space="preserve">Daily Focus</w:t>
            </w:r>
          </w:p>
          <w:p>
            <w:pPr>
              <w:spacing w:after="0" w:before="0"/>
            </w:pPr>
            <w:r>
              <w:rPr>
                <w:rFonts w:ascii="Arial" w:cs="Arial" w:eastAsia="Arial" w:hAnsi="Arial"/>
                <w:i/>
                <w:iCs/>
                <w:sz w:val="22"/>
                <w:szCs w:val="22"/>
              </w:rPr>
              <w:t xml:space="preserve">Posture is where Phase 3 gains are either consolidated or gradually reversed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60"/>
              <w:bottom w:type="dxa" w:w="120"/>
              <w:right w:type="dxa" w:w="160"/>
            </w:tcMar>
          </w:tcPr>
          <w:p>
            <w:pPr>
              <w:spacing w:after="60" w:before="0"/>
            </w:pPr>
            <w:r>
              <w:rPr>
                <w:rFonts w:ascii="Arial" w:cs="Arial" w:eastAsia="Arial" w:hAnsi="Arial"/>
                <w:b/>
                <w:bCs/>
                <w:color w:val="2E75B6"/>
                <w:sz w:val="20"/>
                <w:szCs w:val="20"/>
              </w:rPr>
              <w:t xml:space="preserve">System Note</w:t>
            </w:r>
          </w:p>
          <w:p>
            <w:pPr>
              <w:spacing w:after="0" w:before="0"/>
            </w:pPr>
            <w:r>
              <w:rPr>
                <w:rFonts w:ascii="Arial" w:cs="Arial" w:eastAsia="Arial" w:hAnsi="Arial"/>
                <w:i/>
                <w:iCs/>
                <w:sz w:val="20"/>
                <w:szCs w:val="20"/>
              </w:rPr>
              <w:t xml:space="preserve">Displays as the opening framing section before workstation setup and movement pattern integration. All Phase 4 members read this regardless of profile type or confirmed flags. No inputs beyond acknowledge button. first_view boolean not required — framing section read once.</w:t>
            </w:r>
          </w:p>
        </w:tc>
      </w:tr>
    </w:tbl>
    <w:p>
      <w:pPr>
        <w:spacing w:after="0" w:before="120"/>
      </w:pPr>
      <w:r>
        <w:t xml:space="preserve"/>
      </w:r>
    </w:p>
    <w:p>
      <w:pPr>
        <w:spacing w:after="120" w:before="240"/>
      </w:pPr>
      <w:r>
        <w:rPr>
          <w:rFonts w:ascii="Arial" w:cs="Arial" w:eastAsia="Arial" w:hAnsi="Arial"/>
          <w:b/>
          <w:bCs/>
          <w:color w:val="1F3864"/>
          <w:sz w:val="24"/>
          <w:szCs w:val="24"/>
        </w:rPr>
        <w:t xml:space="preserve">Why Posture Matters for Your Tinnitus</w:t>
      </w:r>
    </w:p>
    <w:p>
      <w:pPr>
        <w:spacing w:after="80" w:before="80"/>
      </w:pPr>
      <w:r>
        <w:rPr>
          <w:rFonts w:ascii="Arial" w:cs="Arial" w:eastAsia="Arial" w:hAnsi="Arial"/>
          <w:b w:val="false"/>
          <w:bCs w:val="false"/>
          <w:i w:val="false"/>
          <w:iCs w:val="false"/>
          <w:sz w:val="22"/>
          <w:szCs w:val="22"/>
        </w:rPr>
        <w:t xml:space="preserve">The postural content in Phase 4 is not generic wellness advice. It has a specific mechanical purpose: reducing the daily load that continuously feeds tension back into the same structures your Phase 3 protocol is working to release.</w:t>
      </w:r>
    </w:p>
    <w:p>
      <w:pPr>
        <w:spacing w:after="80" w:before="80"/>
      </w:pPr>
      <w:r>
        <w:rPr>
          <w:rFonts w:ascii="Arial" w:cs="Arial" w:eastAsia="Arial" w:hAnsi="Arial"/>
          <w:b w:val="false"/>
          <w:bCs w:val="false"/>
          <w:i w:val="false"/>
          <w:iCs w:val="false"/>
          <w:sz w:val="22"/>
          <w:szCs w:val="22"/>
        </w:rPr>
        <w:t xml:space="preserve">Consider what the cervical and jaw structures are absorbing during a typical working day. Eight hours of forward head posture places continuous compressive load on the upper cervical joints and suboccipital muscles. A workstation that forces the head down and forward is not a neutral background condition — it is an active mechanical input into the same pathway the cervical protocol is targeting. Phase 3 drains the accumulated tension. Poor daily posture refills it.</w:t>
      </w:r>
    </w:p>
    <w:p>
      <w:pPr>
        <w:spacing w:after="80" w:before="80"/>
      </w:pPr>
      <w:r>
        <w:rPr>
          <w:rFonts w:ascii="Arial" w:cs="Arial" w:eastAsia="Arial" w:hAnsi="Arial"/>
          <w:b w:val="false"/>
          <w:bCs w:val="false"/>
          <w:i w:val="false"/>
          <w:iCs w:val="false"/>
          <w:sz w:val="22"/>
          <w:szCs w:val="22"/>
        </w:rPr>
        <w:t xml:space="preserve">This is why postural correction is a direct extension of Phase 3 work rather than a separate concern. The protocol and the postural work are addressing the same structures from two different directions — one through direct tissue release and retraining, the other through reducing the daily mechanical load those structures are absorbing.</w:t>
      </w:r>
    </w:p>
    <w:p>
      <w:pPr>
        <w:spacing w:after="80" w:before="200"/>
      </w:pPr>
      <w:r>
        <w:rPr>
          <w:rFonts w:ascii="Arial" w:cs="Arial" w:eastAsia="Arial" w:hAnsi="Arial"/>
          <w:b/>
          <w:bCs/>
          <w:color w:val="2E75B6"/>
          <w:sz w:val="22"/>
          <w:szCs w:val="22"/>
        </w:rPr>
        <w:t xml:space="preserve">The Goal</w:t>
      </w:r>
    </w:p>
    <w:p>
      <w:pPr>
        <w:spacing w:after="80" w:before="80"/>
      </w:pPr>
      <w:r>
        <w:rPr>
          <w:rFonts w:ascii="Arial" w:cs="Arial" w:eastAsia="Arial" w:hAnsi="Arial"/>
          <w:b w:val="false"/>
          <w:bCs w:val="false"/>
          <w:i w:val="false"/>
          <w:iCs w:val="false"/>
          <w:sz w:val="22"/>
          <w:szCs w:val="22"/>
        </w:rPr>
        <w:t xml:space="preserve">Postural correction is not about achieving perfect posture permanently. That framing sets up failure — no one maintains perfect posture throughout a full working day, and pursuing it as a standard produces frustration rather than improvement.</w:t>
      </w:r>
    </w:p>
    <w:p>
      <w:pPr>
        <w:spacing w:after="80" w:before="80"/>
      </w:pPr>
      <w:r>
        <w:rPr>
          <w:rFonts w:ascii="Arial" w:cs="Arial" w:eastAsia="Arial" w:hAnsi="Arial"/>
          <w:b w:val="false"/>
          <w:bCs w:val="false"/>
          <w:i w:val="false"/>
          <w:iCs w:val="false"/>
          <w:sz w:val="22"/>
          <w:szCs w:val="22"/>
        </w:rPr>
        <w:t xml:space="preserve">The realistic goal is reducing the cumulative daily mechanical load on the structures generating your primary driver signal. Workstation changes that eliminate the worst sustained positions. Movement habits that carry postural awareness into daily activity rather than confining it to a dedicated exercise window. Small reductions in sustained mechanical load, compounded across every working day, produce meaningful structural change over weeks and months.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4"/>
              <w:bottom w:val="single" w:color="4CAF50" w:sz="4"/>
              <w:right w:val="single" w:color="4CAF50" w:sz="4"/>
            </w:tcBorders>
            <w:shd w:fill="EAF4EA" w:val="clear"/>
            <w:tcMar>
              <w:top w:type="dxa" w:w="120"/>
              <w:left w:type="dxa" w:w="160"/>
              <w:bottom w:type="dxa" w:w="120"/>
              <w:right w:type="dxa" w:w="160"/>
            </w:tcMar>
          </w:tcPr>
          <w:p>
            <w:pPr>
              <w:spacing w:after="60" w:before="0"/>
            </w:pPr>
            <w:r>
              <w:rPr>
                <w:rFonts w:ascii="Arial" w:cs="Arial" w:eastAsia="Arial" w:hAnsi="Arial"/>
                <w:b/>
                <w:bCs/>
                <w:color w:val="4CAF50"/>
                <w:sz w:val="20"/>
                <w:szCs w:val="20"/>
              </w:rPr>
              <w:t xml:space="preserve">Profile Modifier — Sustained Desk Load Confirmed</w:t>
            </w:r>
          </w:p>
          <w:p>
            <w:pPr>
              <w:spacing w:after="0" w:before="0"/>
            </w:pPr>
            <w:r>
              <w:rPr>
                <w:rFonts w:ascii="Arial" w:cs="Arial" w:eastAsia="Arial" w:hAnsi="Arial"/>
                <w:i/>
                <w:iCs/>
                <w:sz w:val="20"/>
                <w:szCs w:val="20"/>
              </w:rPr>
              <w:t xml:space="preserve">Triggers when post_sustained_desk_load = TRUE in phase1_assessment. "Your Phase 1 assessment identified sustained desk load as a confirmed maintaining factor in your specific case. For your pattern, the postural content that follows is not supplementary — it is addressing one of the primary reasons tension continues to rebuild between protocol sessions. Workstation setup in particular warrants treating as a priority rather than an optional addition."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4"/>
              <w:bottom w:val="single" w:color="4CAF50" w:sz="4"/>
              <w:right w:val="single" w:color="4CAF50" w:sz="4"/>
            </w:tcBorders>
            <w:shd w:fill="EAF4EA" w:val="clear"/>
            <w:tcMar>
              <w:top w:type="dxa" w:w="120"/>
              <w:left w:type="dxa" w:w="160"/>
              <w:bottom w:type="dxa" w:w="120"/>
              <w:right w:type="dxa" w:w="160"/>
            </w:tcMar>
          </w:tcPr>
          <w:p>
            <w:pPr>
              <w:spacing w:after="60" w:before="0"/>
            </w:pPr>
            <w:r>
              <w:rPr>
                <w:rFonts w:ascii="Arial" w:cs="Arial" w:eastAsia="Arial" w:hAnsi="Arial"/>
                <w:b/>
                <w:bCs/>
                <w:color w:val="4CAF50"/>
                <w:sz w:val="20"/>
                <w:szCs w:val="20"/>
              </w:rPr>
              <w:t xml:space="preserve">Profile Modifier — Cervical-Dominant Profile</w:t>
            </w:r>
          </w:p>
          <w:p>
            <w:pPr>
              <w:spacing w:after="0" w:before="0"/>
            </w:pPr>
            <w:r>
              <w:rPr>
                <w:rFonts w:ascii="Arial" w:cs="Arial" w:eastAsia="Arial" w:hAnsi="Arial"/>
                <w:i/>
                <w:iCs/>
                <w:sz w:val="20"/>
                <w:szCs w:val="20"/>
              </w:rPr>
              <w:t xml:space="preserve">Triggers when profile_type IN (single_cervical_driver, primary_cervical_with_secondary) in framework_progress. "For cervical-dominant members, postural correction has direct primary driver relevance. Forward head posture and sustained desk load are continuously reloading the same upper cervical structures Phase 3 is targeting. Reducing that daily reload is one of the most direct things you can do to support your protocol progress."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000" w:sz="4"/>
              <w:left w:val="single" w:color="FFA000" w:sz="4"/>
              <w:bottom w:val="single" w:color="FFA000" w:sz="4"/>
              <w:right w:val="single" w:color="FFA000" w:sz="4"/>
            </w:tcBorders>
            <w:shd w:fill="FFF8E1" w:val="clear"/>
            <w:tcMar>
              <w:top w:type="dxa" w:w="120"/>
              <w:left w:type="dxa" w:w="160"/>
              <w:bottom w:type="dxa" w:w="120"/>
              <w:right w:type="dxa" w:w="160"/>
            </w:tcMar>
          </w:tcPr>
          <w:p>
            <w:pPr>
              <w:spacing w:after="60" w:before="0"/>
            </w:pPr>
            <w:r>
              <w:rPr>
                <w:rFonts w:ascii="Arial" w:cs="Arial" w:eastAsia="Arial" w:hAnsi="Arial"/>
                <w:b/>
                <w:bCs/>
                <w:color w:val="FFA000"/>
                <w:sz w:val="20"/>
                <w:szCs w:val="20"/>
              </w:rPr>
              <w:t xml:space="preserve"/>
            </w:r>
          </w:p>
          <w:p>
            <w:pPr>
              <w:spacing w:after="0" w:before="0"/>
            </w:pPr>
            <w:r>
              <w:rPr>
                <w:rFonts w:ascii="Arial" w:cs="Arial" w:eastAsia="Arial" w:hAnsi="Arial"/>
                <w:i/>
                <w:iCs/>
                <w:sz w:val="22"/>
                <w:szCs w:val="22"/>
              </w:rPr>
              <w:t xml:space="preserve">I understand why daily posture matters for my tinnitus and what the correction work is trying to achieve  </w:t>
            </w:r>
            <w:r>
              <w:rPr>
                <w:rFonts w:ascii="Arial" w:cs="Arial" w:eastAsia="Arial" w:hAnsi="Arial"/>
                <w:b/>
                <w:bCs/>
                <w:sz w:val="22"/>
                <w:szCs w:val="22"/>
              </w:rPr>
              <w:t xml:space="preserve">[ Acknowledge ]</w:t>
            </w:r>
          </w:p>
        </w:tc>
      </w:tr>
    </w:tbl>
    <w:p>
      <w:pPr>
        <w:pBdr>
          <w:bottom w:val="single" w:color="2E75B6" w:sz="6" w:space="1"/>
        </w:pBdr>
        <w:spacing w:after="240" w:before="240"/>
      </w:pPr>
      <w:r>
        <w:t xml:space="preserve"/>
      </w:r>
    </w:p>
    <w:p>
      <w:pPr>
        <w:pStyle w:val="Heading2"/>
        <w:spacing w:after="160" w:before="300"/>
      </w:pPr>
      <w:r>
        <w:rPr>
          <w:rFonts w:ascii="Arial" w:cs="Arial" w:eastAsia="Arial" w:hAnsi="Arial"/>
          <w:b/>
          <w:bCs/>
          <w:color w:val="2E75B6"/>
          <w:sz w:val="28"/>
          <w:szCs w:val="28"/>
        </w:rPr>
        <w:t xml:space="preserve">F.3 — Workstation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4"/>
              <w:bottom w:val="single" w:color="7B1FA2" w:sz="4"/>
              <w:right w:val="single" w:color="7B1FA2" w:sz="4"/>
            </w:tcBorders>
            <w:shd w:fill="F3E5F5" w:val="clear"/>
            <w:tcMar>
              <w:top w:type="dxa" w:w="120"/>
              <w:left w:type="dxa" w:w="160"/>
              <w:bottom w:type="dxa" w:w="120"/>
              <w:right w:type="dxa" w:w="160"/>
            </w:tcMar>
          </w:tcPr>
          <w:p>
            <w:pPr>
              <w:spacing w:after="60" w:before="0"/>
            </w:pPr>
            <w:r>
              <w:rPr>
                <w:rFonts w:ascii="Arial" w:cs="Arial" w:eastAsia="Arial" w:hAnsi="Arial"/>
                <w:b/>
                <w:bCs/>
                <w:color w:val="7B1FA2"/>
                <w:sz w:val="20"/>
                <w:szCs w:val="20"/>
              </w:rPr>
              <w:t xml:space="preserve">Daily Focus</w:t>
            </w:r>
          </w:p>
          <w:p>
            <w:pPr>
              <w:spacing w:after="0" w:before="0"/>
            </w:pPr>
            <w:r>
              <w:rPr>
                <w:rFonts w:ascii="Arial" w:cs="Arial" w:eastAsia="Arial" w:hAnsi="Arial"/>
                <w:i/>
                <w:iCs/>
                <w:sz w:val="22"/>
                <w:szCs w:val="22"/>
              </w:rPr>
              <w:t xml:space="preserve">The highest-impact postural change requires no daily effort once it is done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60"/>
              <w:bottom w:type="dxa" w:w="120"/>
              <w:right w:type="dxa" w:w="160"/>
            </w:tcMar>
          </w:tcPr>
          <w:p>
            <w:pPr>
              <w:spacing w:after="60" w:before="0"/>
            </w:pPr>
            <w:r>
              <w:rPr>
                <w:rFonts w:ascii="Arial" w:cs="Arial" w:eastAsia="Arial" w:hAnsi="Arial"/>
                <w:b/>
                <w:bCs/>
                <w:color w:val="2E75B6"/>
                <w:sz w:val="20"/>
                <w:szCs w:val="20"/>
              </w:rPr>
              <w:t xml:space="preserve">System Note</w:t>
            </w:r>
          </w:p>
          <w:p>
            <w:pPr>
              <w:spacing w:after="0" w:before="0"/>
            </w:pPr>
            <w:r>
              <w:rPr>
                <w:rFonts w:ascii="Arial" w:cs="Arial" w:eastAsia="Arial" w:hAnsi="Arial"/>
                <w:i/>
                <w:iCs/>
                <w:sz w:val="20"/>
                <w:szCs w:val="20"/>
              </w:rPr>
              <w:t xml:space="preserve">Displays for all Phase 4 members. First visit renders full content. Subsequent visits render condensed view: key setup checklist summary and Complete button. first_view boolean per member controls rendering. Profile modifier pulls post_sustained_desk_load from phase1_assessment.</w:t>
            </w:r>
          </w:p>
        </w:tc>
      </w:tr>
    </w:tbl>
    <w:p>
      <w:pPr>
        <w:spacing w:after="0" w:before="120"/>
      </w:pPr>
      <w:r>
        <w:t xml:space="preserve"/>
      </w:r>
    </w:p>
    <w:p>
      <w:pPr>
        <w:spacing w:after="120" w:before="240"/>
      </w:pPr>
      <w:r>
        <w:rPr>
          <w:rFonts w:ascii="Arial" w:cs="Arial" w:eastAsia="Arial" w:hAnsi="Arial"/>
          <w:b/>
          <w:bCs/>
          <w:color w:val="1F3864"/>
          <w:sz w:val="24"/>
          <w:szCs w:val="24"/>
        </w:rPr>
        <w:t xml:space="preserve">Workstation Setup</w:t>
      </w:r>
    </w:p>
    <w:p>
      <w:pPr>
        <w:spacing w:after="80" w:before="80"/>
      </w:pPr>
      <w:r>
        <w:rPr>
          <w:rFonts w:ascii="Arial" w:cs="Arial" w:eastAsia="Arial" w:hAnsi="Arial"/>
          <w:b w:val="false"/>
          <w:bCs w:val="false"/>
          <w:i w:val="false"/>
          <w:iCs w:val="false"/>
          <w:sz w:val="22"/>
          <w:szCs w:val="22"/>
        </w:rPr>
        <w:t xml:space="preserve">Most people spend more time at a workstation than doing any other single activity in their day. For members with confirmed desk load as a maintaining factor, the workstation is where the largest proportion of daily cervical and jaw loading occurs — and where the highest-impact postural intervention is available with the least ongoing effort. A correctly configured workstation works continuously in the background. It requires no daily time commitment once it is set up.</w:t>
      </w:r>
    </w:p>
    <w:p>
      <w:pPr>
        <w:spacing w:after="80" w:before="80"/>
      </w:pPr>
      <w:r>
        <w:rPr>
          <w:rFonts w:ascii="Arial" w:cs="Arial" w:eastAsia="Arial" w:hAnsi="Arial"/>
          <w:b w:val="false"/>
          <w:bCs w:val="false"/>
          <w:i w:val="false"/>
          <w:iCs w:val="false"/>
          <w:sz w:val="22"/>
          <w:szCs w:val="22"/>
        </w:rPr>
        <w:t xml:space="preserve">The adjustments below are specific and immediately actionable. Work through each one and make the changes now rather than noting them for later. The cumulative effect of all of them together is substantially greater than any single adjustment in isolation.</w:t>
      </w:r>
    </w:p>
    <w:p>
      <w:pPr>
        <w:spacing w:after="80" w:before="200"/>
      </w:pPr>
      <w:r>
        <w:rPr>
          <w:rFonts w:ascii="Arial" w:cs="Arial" w:eastAsia="Arial" w:hAnsi="Arial"/>
          <w:b/>
          <w:bCs/>
          <w:color w:val="2E75B6"/>
          <w:sz w:val="22"/>
          <w:szCs w:val="22"/>
        </w:rPr>
        <w:t xml:space="preserve">Screen Height</w:t>
      </w:r>
    </w:p>
    <w:p>
      <w:pPr>
        <w:spacing w:after="80" w:before="80"/>
      </w:pPr>
      <w:r>
        <w:rPr>
          <w:rFonts w:ascii="Arial" w:cs="Arial" w:eastAsia="Arial" w:hAnsi="Arial"/>
          <w:b w:val="false"/>
          <w:bCs w:val="false"/>
          <w:i w:val="false"/>
          <w:iCs w:val="false"/>
          <w:sz w:val="22"/>
          <w:szCs w:val="22"/>
        </w:rPr>
        <w:t xml:space="preserve">Your monitor should be positioned so that your gaze falls naturally on the upper third of the screen when your head is in a neutral position — ear directly above the shoulder, chin neither tucked nor protruding. If your gaze falls to the centre or lower half of the screen with your head neutral, the monitor is too low.</w:t>
      </w:r>
    </w:p>
    <w:p>
      <w:pPr>
        <w:spacing w:after="80" w:before="80"/>
      </w:pPr>
      <w:r>
        <w:rPr>
          <w:rFonts w:ascii="Arial" w:cs="Arial" w:eastAsia="Arial" w:hAnsi="Arial"/>
          <w:b w:val="false"/>
          <w:bCs w:val="false"/>
          <w:i w:val="false"/>
          <w:iCs w:val="false"/>
          <w:sz w:val="22"/>
          <w:szCs w:val="22"/>
        </w:rPr>
        <w:t xml:space="preserve">A monitor that is too low forces sustained cervical flexion — the head dropping forward and down for hours at a time. This is one of the single most common sources of sustained upper cervical loading in desk workers. Raising the monitor is often the highest-impact single change available.</w:t>
      </w:r>
    </w:p>
    <w:p>
      <w:pPr>
        <w:spacing w:after="80" w:before="80"/>
      </w:pPr>
      <w:r>
        <w:rPr>
          <w:rFonts w:ascii="Arial" w:cs="Arial" w:eastAsia="Arial" w:hAnsi="Arial"/>
          <w:b w:val="false"/>
          <w:bCs w:val="false"/>
          <w:i w:val="false"/>
          <w:iCs w:val="false"/>
          <w:sz w:val="22"/>
          <w:szCs w:val="22"/>
        </w:rPr>
        <w:t xml:space="preserve">Laptop users are structurally disadvantaged — the screen and keyboard are fixed together, making it impossible to position both correctly simultaneously. The solution is a separate keyboard and mouse with the laptop raised on a stand to the correct screen height. This is not optional for members with confirmed cervical involvement and regular laptop use.</w:t>
      </w:r>
    </w:p>
    <w:p>
      <w:pPr>
        <w:spacing w:after="80" w:before="200"/>
      </w:pPr>
      <w:r>
        <w:rPr>
          <w:rFonts w:ascii="Arial" w:cs="Arial" w:eastAsia="Arial" w:hAnsi="Arial"/>
          <w:b/>
          <w:bCs/>
          <w:color w:val="2E75B6"/>
          <w:sz w:val="22"/>
          <w:szCs w:val="22"/>
        </w:rPr>
        <w:t xml:space="preserve">Chair Height and Lumbar Support</w:t>
      </w:r>
    </w:p>
    <w:p>
      <w:pPr>
        <w:spacing w:after="80" w:before="80"/>
      </w:pPr>
      <w:r>
        <w:rPr>
          <w:rFonts w:ascii="Arial" w:cs="Arial" w:eastAsia="Arial" w:hAnsi="Arial"/>
          <w:b w:val="false"/>
          <w:bCs w:val="false"/>
          <w:i w:val="false"/>
          <w:iCs w:val="false"/>
          <w:sz w:val="22"/>
          <w:szCs w:val="22"/>
        </w:rPr>
        <w:t xml:space="preserve">Your chair height should allow both feet to rest flat on the floor with your hips at approximately ninety degrees — not higher than the knees, not significantly lower. Hips higher than knees produces anterior pelvic tilt, which drives compensatory thoracic flexion, which loads the cervical spine from below.</w:t>
      </w:r>
    </w:p>
    <w:p>
      <w:pPr>
        <w:spacing w:after="80" w:before="80"/>
      </w:pPr>
      <w:r>
        <w:rPr>
          <w:rFonts w:ascii="Arial" w:cs="Arial" w:eastAsia="Arial" w:hAnsi="Arial"/>
          <w:b w:val="false"/>
          <w:bCs w:val="false"/>
          <w:i w:val="false"/>
          <w:iCs w:val="false"/>
          <w:sz w:val="22"/>
          <w:szCs w:val="22"/>
        </w:rPr>
        <w:t xml:space="preserve">Lumbar support — either built into the chair or added with a small cushion or rolled towel — should maintain the natural inward curve of the lower back. Without it, the lumbar spine collapses into flexion during sustained sitting, and the thoracic and cervical spine compensate upward through the chain.</w:t>
      </w:r>
    </w:p>
    <w:p>
      <w:pPr>
        <w:spacing w:after="80" w:before="200"/>
      </w:pPr>
      <w:r>
        <w:rPr>
          <w:rFonts w:ascii="Arial" w:cs="Arial" w:eastAsia="Arial" w:hAnsi="Arial"/>
          <w:b/>
          <w:bCs/>
          <w:color w:val="2E75B6"/>
          <w:sz w:val="22"/>
          <w:szCs w:val="22"/>
        </w:rPr>
        <w:t xml:space="preserve">Keyboard and Mouse Distance</w:t>
      </w:r>
    </w:p>
    <w:p>
      <w:pPr>
        <w:spacing w:after="80" w:before="80"/>
      </w:pPr>
      <w:r>
        <w:rPr>
          <w:rFonts w:ascii="Arial" w:cs="Arial" w:eastAsia="Arial" w:hAnsi="Arial"/>
          <w:b w:val="false"/>
          <w:bCs w:val="false"/>
          <w:i w:val="false"/>
          <w:iCs w:val="false"/>
          <w:sz w:val="22"/>
          <w:szCs w:val="22"/>
        </w:rPr>
        <w:t xml:space="preserve">Both should be close enough that your elbows rest at approximately ninety degrees with your shoulders relaxed and your upper arms hanging naturally at your sides. Reaching forward for a keyboard or mouse — even by a small amount — causes the shoulders to protract and the upper trapezius to engage to stabilise the arm position. Sustained over hours, this directly elevates the tension in the muscles the cervical protocol is working to release.</w:t>
      </w:r>
    </w:p>
    <w:p>
      <w:pPr>
        <w:spacing w:after="80" w:before="200"/>
      </w:pPr>
      <w:r>
        <w:rPr>
          <w:rFonts w:ascii="Arial" w:cs="Arial" w:eastAsia="Arial" w:hAnsi="Arial"/>
          <w:b/>
          <w:bCs/>
          <w:color w:val="2E75B6"/>
          <w:sz w:val="22"/>
          <w:szCs w:val="22"/>
        </w:rPr>
        <w:t xml:space="preserve">Monitor Distance</w:t>
      </w:r>
    </w:p>
    <w:p>
      <w:pPr>
        <w:spacing w:after="80" w:before="80"/>
      </w:pPr>
      <w:r>
        <w:rPr>
          <w:rFonts w:ascii="Arial" w:cs="Arial" w:eastAsia="Arial" w:hAnsi="Arial"/>
          <w:b w:val="false"/>
          <w:bCs w:val="false"/>
          <w:i w:val="false"/>
          <w:iCs w:val="false"/>
          <w:sz w:val="22"/>
          <w:szCs w:val="22"/>
        </w:rPr>
        <w:t xml:space="preserve">Approximately an arm's length from your seated position — close enough that you are not leaning forward to read, far enough that you are not straining to focus. Leaning forward to read a screen that is too far away forces exactly the forward head posture the cervical correction work is trying to reduce.</w:t>
      </w:r>
    </w:p>
    <w:p>
      <w:pPr>
        <w:spacing w:after="80" w:before="200"/>
      </w:pPr>
      <w:r>
        <w:rPr>
          <w:rFonts w:ascii="Arial" w:cs="Arial" w:eastAsia="Arial" w:hAnsi="Arial"/>
          <w:b/>
          <w:bCs/>
          <w:color w:val="2E75B6"/>
          <w:sz w:val="22"/>
          <w:szCs w:val="22"/>
        </w:rPr>
        <w:t xml:space="preserve">Dual Monitor Setup</w:t>
      </w:r>
    </w:p>
    <w:p>
      <w:pPr>
        <w:spacing w:after="80" w:before="80"/>
      </w:pPr>
      <w:r>
        <w:rPr>
          <w:rFonts w:ascii="Arial" w:cs="Arial" w:eastAsia="Arial" w:hAnsi="Arial"/>
          <w:b w:val="false"/>
          <w:bCs w:val="false"/>
          <w:i w:val="false"/>
          <w:iCs w:val="false"/>
          <w:sz w:val="22"/>
          <w:szCs w:val="22"/>
        </w:rPr>
        <w:t xml:space="preserve">If you use two monitors regularly, the primary monitor — the one you look at most — should be directly in front of you at the correct height. A secondary monitor positioned significantly to one side forces sustained rotation toward that side during use, loading the cervical joints asymmetrically across hours of daily activity. If both monitors receive roughly equal use, position them symmetrically so the join between them sits directly in front of you.</w:t>
      </w:r>
    </w:p>
    <w:p>
      <w:pPr>
        <w:spacing w:after="80" w:before="200"/>
      </w:pPr>
      <w:r>
        <w:rPr>
          <w:rFonts w:ascii="Arial" w:cs="Arial" w:eastAsia="Arial" w:hAnsi="Arial"/>
          <w:b/>
          <w:bCs/>
          <w:color w:val="2E75B6"/>
          <w:sz w:val="22"/>
          <w:szCs w:val="22"/>
        </w:rPr>
        <w:t xml:space="preserve">Movement Breaks</w:t>
      </w:r>
    </w:p>
    <w:p>
      <w:pPr>
        <w:spacing w:after="80" w:before="80"/>
      </w:pPr>
      <w:r>
        <w:rPr>
          <w:rFonts w:ascii="Arial" w:cs="Arial" w:eastAsia="Arial" w:hAnsi="Arial"/>
          <w:b w:val="false"/>
          <w:bCs w:val="false"/>
          <w:i w:val="false"/>
          <w:iCs w:val="false"/>
          <w:sz w:val="22"/>
          <w:szCs w:val="22"/>
        </w:rPr>
        <w:t xml:space="preserve">No workstation setup eliminates the problem of sustained static posture entirely. The cervical spine and surrounding muscles are not designed for hours of uninterrupted static load regardless of how good the position is. Regular movement breaks — standing, walking briefly, performing a chin tuck, rolling the shoulders — interrupt the sustained loading cycle and allow the tissues to recover.</w:t>
      </w:r>
    </w:p>
    <w:p>
      <w:pPr>
        <w:spacing w:after="80" w:before="80"/>
      </w:pPr>
      <w:r>
        <w:rPr>
          <w:rFonts w:ascii="Arial" w:cs="Arial" w:eastAsia="Arial" w:hAnsi="Arial"/>
          <w:b w:val="false"/>
          <w:bCs w:val="false"/>
          <w:i w:val="false"/>
          <w:iCs w:val="false"/>
          <w:sz w:val="22"/>
          <w:szCs w:val="22"/>
        </w:rPr>
        <w:t xml:space="preserve">A practical approach: once per hour, stand up and move for two to three minutes. This is not a significant time cost and its cumulative effect on reducing daily cervical load is meaningful. Members who find it difficult to remember can use a simple recurring reminder.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4"/>
              <w:bottom w:val="single" w:color="4CAF50" w:sz="4"/>
              <w:right w:val="single" w:color="4CAF50" w:sz="4"/>
            </w:tcBorders>
            <w:shd w:fill="EAF4EA" w:val="clear"/>
            <w:tcMar>
              <w:top w:type="dxa" w:w="120"/>
              <w:left w:type="dxa" w:w="160"/>
              <w:bottom w:type="dxa" w:w="120"/>
              <w:right w:type="dxa" w:w="160"/>
            </w:tcMar>
          </w:tcPr>
          <w:p>
            <w:pPr>
              <w:spacing w:after="60" w:before="0"/>
            </w:pPr>
            <w:r>
              <w:rPr>
                <w:rFonts w:ascii="Arial" w:cs="Arial" w:eastAsia="Arial" w:hAnsi="Arial"/>
                <w:b/>
                <w:bCs/>
                <w:color w:val="4CAF50"/>
                <w:sz w:val="20"/>
                <w:szCs w:val="20"/>
              </w:rPr>
              <w:t xml:space="preserve">Profile Modifier — Sustained Desk Load Confirmed</w:t>
            </w:r>
          </w:p>
          <w:p>
            <w:pPr>
              <w:spacing w:after="0" w:before="0"/>
            </w:pPr>
            <w:r>
              <w:rPr>
                <w:rFonts w:ascii="Arial" w:cs="Arial" w:eastAsia="Arial" w:hAnsi="Arial"/>
                <w:i/>
                <w:iCs/>
                <w:sz w:val="20"/>
                <w:szCs w:val="20"/>
              </w:rPr>
              <w:t xml:space="preserve">Triggers when post_sustained_desk_load = TRUE in phase1_assessment. "Your Phase 1 assessment identified sustained desk load as a confirmed maintaining factor. The adjustments above are not general ergonomic advice for your case — they are directly addressing one of the specific patterns identified as actively working against your protocol progress. Treating workstation setup as a priority rather than an optional refinement is warranted for your profile."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000" w:sz="4"/>
              <w:left w:val="single" w:color="FFA000" w:sz="4"/>
              <w:bottom w:val="single" w:color="FFA000" w:sz="4"/>
              <w:right w:val="single" w:color="FFA000" w:sz="4"/>
            </w:tcBorders>
            <w:shd w:fill="FFF8E1" w:val="clear"/>
            <w:tcMar>
              <w:top w:type="dxa" w:w="120"/>
              <w:left w:type="dxa" w:w="160"/>
              <w:bottom w:type="dxa" w:w="120"/>
              <w:right w:type="dxa" w:w="160"/>
            </w:tcMar>
          </w:tcPr>
          <w:p>
            <w:pPr>
              <w:spacing w:after="60" w:before="0"/>
            </w:pPr>
            <w:r>
              <w:rPr>
                <w:rFonts w:ascii="Arial" w:cs="Arial" w:eastAsia="Arial" w:hAnsi="Arial"/>
                <w:b/>
                <w:bCs/>
                <w:color w:val="FFA000"/>
                <w:sz w:val="20"/>
                <w:szCs w:val="20"/>
              </w:rPr>
              <w:t xml:space="preserve"/>
            </w:r>
          </w:p>
          <w:p>
            <w:pPr>
              <w:spacing w:after="0" w:before="0"/>
            </w:pPr>
            <w:r>
              <w:rPr>
                <w:rFonts w:ascii="Arial" w:cs="Arial" w:eastAsia="Arial" w:hAnsi="Arial"/>
                <w:i/>
                <w:iCs/>
                <w:sz w:val="22"/>
                <w:szCs w:val="22"/>
              </w:rPr>
              <w:t xml:space="preserve">Done  </w:t>
            </w:r>
            <w:r>
              <w:rPr>
                <w:rFonts w:ascii="Arial" w:cs="Arial" w:eastAsia="Arial" w:hAnsi="Arial"/>
                <w:b/>
                <w:bCs/>
                <w:sz w:val="22"/>
                <w:szCs w:val="22"/>
              </w:rPr>
              <w:t xml:space="preserve">[ Complete ]</w:t>
            </w:r>
          </w:p>
        </w:tc>
      </w:tr>
    </w:tbl>
    <w:p>
      <w:pPr>
        <w:pBdr>
          <w:bottom w:val="single" w:color="2E75B6" w:sz="6" w:space="1"/>
        </w:pBdr>
        <w:spacing w:after="240" w:before="240"/>
      </w:pPr>
      <w:r>
        <w:t xml:space="preserve"/>
      </w:r>
    </w:p>
    <w:p>
      <w:pPr>
        <w:pStyle w:val="Heading2"/>
        <w:spacing w:after="160" w:before="300"/>
      </w:pPr>
      <w:r>
        <w:rPr>
          <w:rFonts w:ascii="Arial" w:cs="Arial" w:eastAsia="Arial" w:hAnsi="Arial"/>
          <w:b/>
          <w:bCs/>
          <w:color w:val="2E75B6"/>
          <w:sz w:val="28"/>
          <w:szCs w:val="28"/>
        </w:rPr>
        <w:t xml:space="preserve">F.4 — Movement Pattern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4"/>
              <w:bottom w:val="single" w:color="7B1FA2" w:sz="4"/>
              <w:right w:val="single" w:color="7B1FA2" w:sz="4"/>
            </w:tcBorders>
            <w:shd w:fill="F3E5F5" w:val="clear"/>
            <w:tcMar>
              <w:top w:type="dxa" w:w="120"/>
              <w:left w:type="dxa" w:w="160"/>
              <w:bottom w:type="dxa" w:w="120"/>
              <w:right w:type="dxa" w:w="160"/>
            </w:tcMar>
          </w:tcPr>
          <w:p>
            <w:pPr>
              <w:spacing w:after="60" w:before="0"/>
            </w:pPr>
            <w:r>
              <w:rPr>
                <w:rFonts w:ascii="Arial" w:cs="Arial" w:eastAsia="Arial" w:hAnsi="Arial"/>
                <w:b/>
                <w:bCs/>
                <w:color w:val="7B1FA2"/>
                <w:sz w:val="20"/>
                <w:szCs w:val="20"/>
              </w:rPr>
              <w:t xml:space="preserve">Daily Focus</w:t>
            </w:r>
          </w:p>
          <w:p>
            <w:pPr>
              <w:spacing w:after="0" w:before="0"/>
            </w:pPr>
            <w:r>
              <w:rPr>
                <w:rFonts w:ascii="Arial" w:cs="Arial" w:eastAsia="Arial" w:hAnsi="Arial"/>
                <w:i/>
                <w:iCs/>
                <w:sz w:val="22"/>
                <w:szCs w:val="22"/>
              </w:rPr>
              <w:t xml:space="preserve">The gap between corrective exercises and changed daily habits is where most postural work fails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60"/>
              <w:bottom w:type="dxa" w:w="120"/>
              <w:right w:type="dxa" w:w="160"/>
            </w:tcMar>
          </w:tcPr>
          <w:p>
            <w:pPr>
              <w:spacing w:after="60" w:before="0"/>
            </w:pPr>
            <w:r>
              <w:rPr>
                <w:rFonts w:ascii="Arial" w:cs="Arial" w:eastAsia="Arial" w:hAnsi="Arial"/>
                <w:b/>
                <w:bCs/>
                <w:color w:val="2E75B6"/>
                <w:sz w:val="20"/>
                <w:szCs w:val="20"/>
              </w:rPr>
              <w:t xml:space="preserve">System Note</w:t>
            </w:r>
          </w:p>
          <w:p>
            <w:pPr>
              <w:spacing w:after="0" w:before="0"/>
            </w:pPr>
            <w:r>
              <w:rPr>
                <w:rFonts w:ascii="Arial" w:cs="Arial" w:eastAsia="Arial" w:hAnsi="Arial"/>
                <w:i/>
                <w:iCs/>
                <w:sz w:val="20"/>
                <w:szCs w:val="20"/>
              </w:rPr>
              <w:t xml:space="preserve">Displays for all Phase 4 members. First visit renders full content. Subsequent visits render condensed view: brief summary of key patterns and Complete button. first_view boolean per member controls rendering. No profile modifier blocks — movement pattern guidance applies universally regardless of driver profile.</w:t>
            </w:r>
          </w:p>
        </w:tc>
      </w:tr>
    </w:tbl>
    <w:p>
      <w:pPr>
        <w:spacing w:after="0" w:before="120"/>
      </w:pPr>
      <w:r>
        <w:t xml:space="preserve"/>
      </w:r>
    </w:p>
    <w:p>
      <w:pPr>
        <w:spacing w:after="120" w:before="240"/>
      </w:pPr>
      <w:r>
        <w:rPr>
          <w:rFonts w:ascii="Arial" w:cs="Arial" w:eastAsia="Arial" w:hAnsi="Arial"/>
          <w:b/>
          <w:bCs/>
          <w:color w:val="1F3864"/>
          <w:sz w:val="24"/>
          <w:szCs w:val="24"/>
        </w:rPr>
        <w:t xml:space="preserve">Movement Pattern Integration</w:t>
      </w:r>
    </w:p>
    <w:p>
      <w:pPr>
        <w:spacing w:after="80" w:before="80"/>
      </w:pPr>
      <w:r>
        <w:rPr>
          <w:rFonts w:ascii="Arial" w:cs="Arial" w:eastAsia="Arial" w:hAnsi="Arial"/>
          <w:b w:val="false"/>
          <w:bCs w:val="false"/>
          <w:i w:val="false"/>
          <w:iCs w:val="false"/>
          <w:sz w:val="22"/>
          <w:szCs w:val="22"/>
        </w:rPr>
        <w:t xml:space="preserve">Workstation setup addresses the hours spent at a desk. This section addresses everything else — the movement habits that either reinforce or undermine correct cervical and jaw mechanics during the rest of the day.</w:t>
      </w:r>
    </w:p>
    <w:p>
      <w:pPr>
        <w:spacing w:after="80" w:before="80"/>
      </w:pPr>
      <w:r>
        <w:rPr>
          <w:rFonts w:ascii="Arial" w:cs="Arial" w:eastAsia="Arial" w:hAnsi="Arial"/>
          <w:b w:val="false"/>
          <w:bCs w:val="false"/>
          <w:i w:val="false"/>
          <w:iCs w:val="false"/>
          <w:sz w:val="22"/>
          <w:szCs w:val="22"/>
        </w:rPr>
        <w:t xml:space="preserve">The gap between doing corrective work and actually changing habitual movement patterns is where most postural correction programmes fail. Awareness without a specific intervention for each pattern produces temporary improvement that fades as habitual movement reasserts itself. What follows is not a list of things to be generally mindful of — it is a specific intervention for each of the daily movement patterns most relevant to cervical and jaw loading.</w:t>
      </w:r>
    </w:p>
    <w:p>
      <w:pPr>
        <w:spacing w:after="80" w:before="80"/>
      </w:pPr>
      <w:r>
        <w:rPr>
          <w:rFonts w:ascii="Arial" w:cs="Arial" w:eastAsia="Arial" w:hAnsi="Arial"/>
          <w:b w:val="false"/>
          <w:bCs w:val="false"/>
          <w:i w:val="false"/>
          <w:iCs w:val="false"/>
          <w:sz w:val="22"/>
          <w:szCs w:val="22"/>
        </w:rPr>
        <w:t xml:space="preserve">Work through each pattern below. For each one, the goal is the same: a single specific change, applied consistently until it becomes the new default rather than a conscious correction.</w:t>
      </w:r>
    </w:p>
    <w:p>
      <w:pPr>
        <w:spacing w:after="80" w:before="200"/>
      </w:pPr>
      <w:r>
        <w:rPr>
          <w:rFonts w:ascii="Arial" w:cs="Arial" w:eastAsia="Arial" w:hAnsi="Arial"/>
          <w:b/>
          <w:bCs/>
          <w:color w:val="2E75B6"/>
          <w:sz w:val="22"/>
          <w:szCs w:val="22"/>
        </w:rPr>
        <w:t xml:space="preserve">Phone and Screen Use</w:t>
      </w:r>
    </w:p>
    <w:p>
      <w:pPr>
        <w:spacing w:after="80" w:before="80"/>
      </w:pPr>
      <w:r>
        <w:rPr>
          <w:rFonts w:ascii="Arial" w:cs="Arial" w:eastAsia="Arial" w:hAnsi="Arial"/>
          <w:b w:val="false"/>
          <w:bCs w:val="false"/>
          <w:i w:val="false"/>
          <w:iCs w:val="false"/>
          <w:sz w:val="22"/>
          <w:szCs w:val="22"/>
        </w:rPr>
        <w:t xml:space="preserve">Sustained downward head position during phone use is one of the most mechanically significant postural habits for cervical loading. Every inch of forward head translation substantially increases the effective weight the cervical spine is carrying — a head tilted thirty degrees forward places approximately three times its resting weight on the cervical structures. Across hours of daily phone use, this accumulates into a significant and continuous cervical load.</w:t>
      </w:r>
    </w:p>
    <w:p>
      <w:pPr>
        <w:spacing w:after="80" w:before="80"/>
      </w:pPr>
      <w:r>
        <w:rPr>
          <w:rFonts w:ascii="Arial" w:cs="Arial" w:eastAsia="Arial" w:hAnsi="Arial"/>
          <w:b w:val="false"/>
          <w:bCs w:val="false"/>
          <w:i w:val="false"/>
          <w:iCs w:val="false"/>
          <w:sz w:val="22"/>
          <w:szCs w:val="22"/>
        </w:rPr>
        <w:t xml:space="preserve">The intervention is simple and specific: raise the phone to eye level rather than dropping the head to the phone. This feels unnatural initially because the habitual pattern is deeply ingrained. It becomes automatic within two to three weeks of consistent correction.</w:t>
      </w:r>
    </w:p>
    <w:p>
      <w:pPr>
        <w:spacing w:after="80" w:before="80"/>
      </w:pPr>
      <w:r>
        <w:rPr>
          <w:rFonts w:ascii="Arial" w:cs="Arial" w:eastAsia="Arial" w:hAnsi="Arial"/>
          <w:b w:val="false"/>
          <w:bCs w:val="false"/>
          <w:i w:val="false"/>
          <w:iCs w:val="false"/>
          <w:sz w:val="22"/>
          <w:szCs w:val="22"/>
        </w:rPr>
        <w:t xml:space="preserve">For reading on screens or tablets, the same principle applies — raise the device rather than dropping the head.</w:t>
      </w:r>
    </w:p>
    <w:p>
      <w:pPr>
        <w:spacing w:after="80" w:before="200"/>
      </w:pPr>
      <w:r>
        <w:rPr>
          <w:rFonts w:ascii="Arial" w:cs="Arial" w:eastAsia="Arial" w:hAnsi="Arial"/>
          <w:b/>
          <w:bCs/>
          <w:color w:val="2E75B6"/>
          <w:sz w:val="22"/>
          <w:szCs w:val="22"/>
        </w:rPr>
        <w:t xml:space="preserve">Bag Carrying</w:t>
      </w:r>
    </w:p>
    <w:p>
      <w:pPr>
        <w:spacing w:after="80" w:before="80"/>
      </w:pPr>
      <w:r>
        <w:rPr>
          <w:rFonts w:ascii="Arial" w:cs="Arial" w:eastAsia="Arial" w:hAnsi="Arial"/>
          <w:b w:val="false"/>
          <w:bCs w:val="false"/>
          <w:i w:val="false"/>
          <w:iCs w:val="false"/>
          <w:sz w:val="22"/>
          <w:szCs w:val="22"/>
        </w:rPr>
        <w:t xml:space="preserve">Carrying a bag consistently on one shoulder produces a sustained asymmetric load through the entire upper body — the shoulder on the carrying side elevates, the cervical spine compensates laterally, and the upper trapezius and levator scapulae on that side maintain continuous elevated tone to manage the load.</w:t>
      </w:r>
    </w:p>
    <w:p>
      <w:pPr>
        <w:spacing w:after="80" w:before="80"/>
      </w:pPr>
      <w:r>
        <w:rPr>
          <w:rFonts w:ascii="Arial" w:cs="Arial" w:eastAsia="Arial" w:hAnsi="Arial"/>
          <w:b w:val="false"/>
          <w:bCs w:val="false"/>
          <w:i w:val="false"/>
          <w:iCs w:val="false"/>
          <w:sz w:val="22"/>
          <w:szCs w:val="22"/>
        </w:rPr>
        <w:t xml:space="preserve">For members with confirmed shoulder asymmetry, the carrying side is almost always the elevated side — the pattern has been reinforced by years of unilateral loading.</w:t>
      </w:r>
    </w:p>
    <w:p>
      <w:pPr>
        <w:spacing w:after="80" w:before="80"/>
      </w:pPr>
      <w:r>
        <w:rPr>
          <w:rFonts w:ascii="Arial" w:cs="Arial" w:eastAsia="Arial" w:hAnsi="Arial"/>
          <w:b w:val="false"/>
          <w:bCs w:val="false"/>
          <w:i w:val="false"/>
          <w:iCs w:val="false"/>
          <w:sz w:val="22"/>
          <w:szCs w:val="22"/>
        </w:rPr>
        <w:t xml:space="preserve">Two interventions: switch sides regularly rather than defaulting to the same shoulder every time, and where possible use a backpack to distribute the load symmetrically. Neither requires replacing existing bags — the switching habit alone meaningfully reduces the asymmetric loading pattern.</w:t>
      </w:r>
    </w:p>
    <w:p>
      <w:pPr>
        <w:spacing w:after="80" w:before="200"/>
      </w:pPr>
      <w:r>
        <w:rPr>
          <w:rFonts w:ascii="Arial" w:cs="Arial" w:eastAsia="Arial" w:hAnsi="Arial"/>
          <w:b/>
          <w:bCs/>
          <w:color w:val="2E75B6"/>
          <w:sz w:val="22"/>
          <w:szCs w:val="22"/>
        </w:rPr>
        <w:t xml:space="preserve">Walking Posture</w:t>
      </w:r>
    </w:p>
    <w:p>
      <w:pPr>
        <w:spacing w:after="80" w:before="80"/>
      </w:pPr>
      <w:r>
        <w:rPr>
          <w:rFonts w:ascii="Arial" w:cs="Arial" w:eastAsia="Arial" w:hAnsi="Arial"/>
          <w:b w:val="false"/>
          <w:bCs w:val="false"/>
          <w:i w:val="false"/>
          <w:iCs w:val="false"/>
          <w:sz w:val="22"/>
          <w:szCs w:val="22"/>
        </w:rPr>
        <w:t xml:space="preserve">Gait is where habitual forward head posture is most consistently expressed — many people who can maintain reasonable seated posture with effort revert to significant forward head carriage the moment they start walking.</w:t>
      </w:r>
    </w:p>
    <w:p>
      <w:pPr>
        <w:spacing w:after="80" w:before="80"/>
      </w:pPr>
      <w:r>
        <w:rPr>
          <w:rFonts w:ascii="Arial" w:cs="Arial" w:eastAsia="Arial" w:hAnsi="Arial"/>
          <w:b w:val="false"/>
          <w:bCs w:val="false"/>
          <w:i w:val="false"/>
          <w:iCs w:val="false"/>
          <w:sz w:val="22"/>
          <w:szCs w:val="22"/>
        </w:rPr>
        <w:t xml:space="preserve">The correction is a single cue rather than a complex checklist: imagine a cord attached to the crown of your skull drawing it gently upward as you walk. This single image produces the correct combination of cervical lengthening, chin retraction, and shoulder relaxation without requiring conscious attention to multiple body parts simultaneously. Apply it at the start of each walking bout — crossing a road, walking between rooms, starting a commute — and allow it to carry through the movement naturally.</w:t>
      </w:r>
    </w:p>
    <w:p>
      <w:pPr>
        <w:spacing w:after="80" w:before="200"/>
      </w:pPr>
      <w:r>
        <w:rPr>
          <w:rFonts w:ascii="Arial" w:cs="Arial" w:eastAsia="Arial" w:hAnsi="Arial"/>
          <w:b/>
          <w:bCs/>
          <w:color w:val="2E75B6"/>
          <w:sz w:val="22"/>
          <w:szCs w:val="22"/>
        </w:rPr>
        <w:t xml:space="preserve">Lifting</w:t>
      </w:r>
    </w:p>
    <w:p>
      <w:pPr>
        <w:spacing w:after="80" w:before="80"/>
      </w:pPr>
      <w:r>
        <w:rPr>
          <w:rFonts w:ascii="Arial" w:cs="Arial" w:eastAsia="Arial" w:hAnsi="Arial"/>
          <w:b w:val="false"/>
          <w:bCs w:val="false"/>
          <w:i w:val="false"/>
          <w:iCs w:val="false"/>
          <w:sz w:val="22"/>
          <w:szCs w:val="22"/>
        </w:rPr>
        <w:t xml:space="preserve">Reaching forward and down to lift objects — whether a bag from the floor, a child, or anything with meaningful weight — produces a brief but significant cervical and thoracic loading event if performed with a rounded upper back and forward head. Repeated across a day, these brief loading events accumulate.</w:t>
      </w:r>
    </w:p>
    <w:p>
      <w:pPr>
        <w:spacing w:after="80" w:before="80"/>
      </w:pPr>
      <w:r>
        <w:rPr>
          <w:rFonts w:ascii="Arial" w:cs="Arial" w:eastAsia="Arial" w:hAnsi="Arial"/>
          <w:b w:val="false"/>
          <w:bCs w:val="false"/>
          <w:i w:val="false"/>
          <w:iCs w:val="false"/>
          <w:sz w:val="22"/>
          <w:szCs w:val="22"/>
        </w:rPr>
        <w:t xml:space="preserve">The correction: hinge at the hips rather than rounding through the thoracic spine, keep the object close to the body during the lift, and maintain the cervical position rather than allowing the head to drop forward as you reach down. This is not a complex lifting technique — it is a single habit applied consistently to the most common daily lifting movements.</w:t>
      </w:r>
    </w:p>
    <w:p>
      <w:pPr>
        <w:spacing w:after="80" w:before="200"/>
      </w:pPr>
      <w:r>
        <w:rPr>
          <w:rFonts w:ascii="Arial" w:cs="Arial" w:eastAsia="Arial" w:hAnsi="Arial"/>
          <w:b/>
          <w:bCs/>
          <w:color w:val="2E75B6"/>
          <w:sz w:val="22"/>
          <w:szCs w:val="22"/>
        </w:rPr>
        <w:t xml:space="preserve">Sleep Position</w:t>
      </w:r>
    </w:p>
    <w:p>
      <w:pPr>
        <w:spacing w:after="80" w:before="80"/>
      </w:pPr>
      <w:r>
        <w:rPr>
          <w:rFonts w:ascii="Arial" w:cs="Arial" w:eastAsia="Arial" w:hAnsi="Arial"/>
          <w:b w:val="false"/>
          <w:bCs w:val="false"/>
          <w:i w:val="false"/>
          <w:iCs w:val="false"/>
          <w:sz w:val="22"/>
          <w:szCs w:val="22"/>
        </w:rPr>
        <w:t xml:space="preserve">Sleep position is covered in depth in the sleep protocol section. The one point relevant here: stomach sleeping places the cervical spine in sustained rotation for hours at a time and is the single most mechanically damaging sleep position for cervical-dominant members. If stomach sleeping is a confirmed habit, side or back sleeping with appropriate pillow support is the target. The transition takes time and deliberate effort — wedge pillows or positional aids can help during the adjustment period.</w:t>
      </w:r>
    </w:p>
    <w:p>
      <w:pPr>
        <w:spacing w:after="80" w:before="200"/>
      </w:pPr>
      <w:r>
        <w:rPr>
          <w:rFonts w:ascii="Arial" w:cs="Arial" w:eastAsia="Arial" w:hAnsi="Arial"/>
          <w:b/>
          <w:bCs/>
          <w:color w:val="2E75B6"/>
          <w:sz w:val="22"/>
          <w:szCs w:val="22"/>
        </w:rPr>
        <w:t xml:space="preserve">Carrying the Corrections Forward</w:t>
      </w:r>
    </w:p>
    <w:p>
      <w:pPr>
        <w:spacing w:after="80" w:before="80"/>
      </w:pPr>
      <w:r>
        <w:rPr>
          <w:rFonts w:ascii="Arial" w:cs="Arial" w:eastAsia="Arial" w:hAnsi="Arial"/>
          <w:b w:val="false"/>
          <w:bCs w:val="false"/>
          <w:i w:val="false"/>
          <w:iCs w:val="false"/>
          <w:sz w:val="22"/>
          <w:szCs w:val="22"/>
        </w:rPr>
        <w:t xml:space="preserve">The common thread across all of these patterns is that the correction only works if it becomes automatic. Conscious effort produces improvement that disappears when attention is elsewhere. The way to make corrections automatic is to apply them consistently at specific trigger points — the start of a phone call, leaving a room, picking something up — rather than attempting continuous postural monitoring throughout the day. Trigger-based correction builds the habit efficiently. Continuous monitoring produces fatigue and eventual abandonment.</w:t>
      </w:r>
    </w:p>
    <w:p>
      <w:pPr>
        <w:spacing w:after="80" w:before="80"/>
      </w:pPr>
      <w:r>
        <w:rPr>
          <w:rFonts w:ascii="Arial" w:cs="Arial" w:eastAsia="Arial" w:hAnsi="Arial"/>
          <w:b w:val="false"/>
          <w:bCs w:val="false"/>
          <w:i w:val="false"/>
          <w:iCs w:val="false"/>
          <w:sz w:val="22"/>
          <w:szCs w:val="22"/>
        </w:rPr>
        <w:t xml:space="preserve">Pick the one or two patterns above that are most relevant to your daily life and apply the corrections consistently for two weeks before adding others. Attempting to change all of them simultaneously produces none of them reliably.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000" w:sz="4"/>
              <w:left w:val="single" w:color="FFA000" w:sz="4"/>
              <w:bottom w:val="single" w:color="FFA000" w:sz="4"/>
              <w:right w:val="single" w:color="FFA000" w:sz="4"/>
            </w:tcBorders>
            <w:shd w:fill="FFF8E1" w:val="clear"/>
            <w:tcMar>
              <w:top w:type="dxa" w:w="120"/>
              <w:left w:type="dxa" w:w="160"/>
              <w:bottom w:type="dxa" w:w="120"/>
              <w:right w:type="dxa" w:w="160"/>
            </w:tcMar>
          </w:tcPr>
          <w:p>
            <w:pPr>
              <w:spacing w:after="60" w:before="0"/>
            </w:pPr>
            <w:r>
              <w:rPr>
                <w:rFonts w:ascii="Arial" w:cs="Arial" w:eastAsia="Arial" w:hAnsi="Arial"/>
                <w:b/>
                <w:bCs/>
                <w:color w:val="FFA000"/>
                <w:sz w:val="20"/>
                <w:szCs w:val="20"/>
              </w:rPr>
              <w:t xml:space="preserve"/>
            </w:r>
          </w:p>
          <w:p>
            <w:pPr>
              <w:spacing w:after="0" w:before="0"/>
            </w:pPr>
            <w:r>
              <w:rPr>
                <w:rFonts w:ascii="Arial" w:cs="Arial" w:eastAsia="Arial" w:hAnsi="Arial"/>
                <w:i/>
                <w:iCs/>
                <w:sz w:val="22"/>
                <w:szCs w:val="22"/>
              </w:rPr>
              <w:t xml:space="preserve">Done  </w:t>
            </w:r>
            <w:r>
              <w:rPr>
                <w:rFonts w:ascii="Arial" w:cs="Arial" w:eastAsia="Arial" w:hAnsi="Arial"/>
                <w:b/>
                <w:bCs/>
                <w:sz w:val="22"/>
                <w:szCs w:val="22"/>
              </w:rPr>
              <w:t xml:space="preserve">[ Complete ]</w:t>
            </w:r>
          </w:p>
        </w:tc>
      </w:tr>
    </w:tbl>
    <w:p>
      <w:pPr>
        <w:pBdr>
          <w:bottom w:val="single" w:color="2E75B6" w:sz="6" w:space="1"/>
        </w:pBdr>
        <w:spacing w:after="240" w:before="240"/>
      </w:pPr>
      <w:r>
        <w:t xml:space="preserve"/>
      </w:r>
    </w:p>
    <w:p>
      <w:pPr>
        <w:pStyle w:val="Heading2"/>
        <w:spacing w:after="160" w:before="300"/>
      </w:pPr>
      <w:r>
        <w:rPr>
          <w:rFonts w:ascii="Arial" w:cs="Arial" w:eastAsia="Arial" w:hAnsi="Arial"/>
          <w:b/>
          <w:bCs/>
          <w:color w:val="2E75B6"/>
          <w:sz w:val="28"/>
          <w:szCs w:val="28"/>
        </w:rPr>
        <w:t xml:space="preserve">F.5 — Nervous System Framing and the Anxiety-Tinnitus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4"/>
              <w:bottom w:val="single" w:color="7B1FA2" w:sz="4"/>
              <w:right w:val="single" w:color="7B1FA2" w:sz="4"/>
            </w:tcBorders>
            <w:shd w:fill="F3E5F5" w:val="clear"/>
            <w:tcMar>
              <w:top w:type="dxa" w:w="120"/>
              <w:left w:type="dxa" w:w="160"/>
              <w:bottom w:type="dxa" w:w="120"/>
              <w:right w:type="dxa" w:w="160"/>
            </w:tcMar>
          </w:tcPr>
          <w:p>
            <w:pPr>
              <w:spacing w:after="60" w:before="0"/>
            </w:pPr>
            <w:r>
              <w:rPr>
                <w:rFonts w:ascii="Arial" w:cs="Arial" w:eastAsia="Arial" w:hAnsi="Arial"/>
                <w:b/>
                <w:bCs/>
                <w:color w:val="7B1FA2"/>
                <w:sz w:val="20"/>
                <w:szCs w:val="20"/>
              </w:rPr>
              <w:t xml:space="preserve">Daily Focus</w:t>
            </w:r>
          </w:p>
          <w:p>
            <w:pPr>
              <w:spacing w:after="0" w:before="0"/>
            </w:pPr>
            <w:r>
              <w:rPr>
                <w:rFonts w:ascii="Arial" w:cs="Arial" w:eastAsia="Arial" w:hAnsi="Arial"/>
                <w:i/>
                <w:iCs/>
                <w:sz w:val="22"/>
                <w:szCs w:val="22"/>
              </w:rPr>
              <w:t xml:space="preserve">Reducing the signal and reducing the response to it are both necessary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60"/>
              <w:bottom w:type="dxa" w:w="120"/>
              <w:right w:type="dxa" w:w="160"/>
            </w:tcMar>
          </w:tcPr>
          <w:p>
            <w:pPr>
              <w:spacing w:after="60" w:before="0"/>
            </w:pPr>
            <w:r>
              <w:rPr>
                <w:rFonts w:ascii="Arial" w:cs="Arial" w:eastAsia="Arial" w:hAnsi="Arial"/>
                <w:b/>
                <w:bCs/>
                <w:color w:val="2E75B6"/>
                <w:sz w:val="20"/>
                <w:szCs w:val="20"/>
              </w:rPr>
              <w:t xml:space="preserve">System Note</w:t>
            </w:r>
          </w:p>
          <w:p>
            <w:pPr>
              <w:spacing w:after="0" w:before="0"/>
            </w:pPr>
            <w:r>
              <w:rPr>
                <w:rFonts w:ascii="Arial" w:cs="Arial" w:eastAsia="Arial" w:hAnsi="Arial"/>
                <w:i/>
                <w:iCs/>
                <w:sz w:val="20"/>
                <w:szCs w:val="20"/>
              </w:rPr>
              <w:t xml:space="preserve">Displays as the opening framing section for the nervous system and psychological content block. All Phase 4 members read this regardless of profile type or confirmed flags. No inputs beyond acknowledge button. first_view boolean not required — framing section read once.</w:t>
            </w:r>
          </w:p>
        </w:tc>
      </w:tr>
    </w:tbl>
    <w:p>
      <w:pPr>
        <w:spacing w:after="0" w:before="120"/>
      </w:pPr>
      <w:r>
        <w:t xml:space="preserve"/>
      </w:r>
    </w:p>
    <w:p>
      <w:pPr>
        <w:spacing w:after="120" w:before="240"/>
      </w:pPr>
      <w:r>
        <w:rPr>
          <w:rFonts w:ascii="Arial" w:cs="Arial" w:eastAsia="Arial" w:hAnsi="Arial"/>
          <w:b/>
          <w:bCs/>
          <w:color w:val="1F3864"/>
          <w:sz w:val="24"/>
          <w:szCs w:val="24"/>
        </w:rPr>
        <w:t xml:space="preserve">The Nervous System Layer</w:t>
      </w:r>
    </w:p>
    <w:p>
      <w:pPr>
        <w:spacing w:after="80" w:before="80"/>
      </w:pPr>
      <w:r>
        <w:rPr>
          <w:rFonts w:ascii="Arial" w:cs="Arial" w:eastAsia="Arial" w:hAnsi="Arial"/>
          <w:b w:val="false"/>
          <w:bCs w:val="false"/>
          <w:i w:val="false"/>
          <w:iCs w:val="false"/>
          <w:sz w:val="22"/>
          <w:szCs w:val="22"/>
        </w:rPr>
        <w:t xml:space="preserve">Phase 3 works on the physical signal — reducing the abnormal input from the jaw and cervical structures feeding into your DCN. The nervous system content in Phase 4 works on a different layer: the autonomic amplification that sits on top of that signal and determines how loudly and intrusively it is perceived.</w:t>
      </w:r>
    </w:p>
    <w:p>
      <w:pPr>
        <w:spacing w:after="80" w:before="80"/>
      </w:pPr>
      <w:r>
        <w:rPr>
          <w:rFonts w:ascii="Arial" w:cs="Arial" w:eastAsia="Arial" w:hAnsi="Arial"/>
          <w:b w:val="false"/>
          <w:bCs w:val="false"/>
          <w:i w:val="false"/>
          <w:iCs w:val="false"/>
          <w:sz w:val="22"/>
          <w:szCs w:val="22"/>
        </w:rPr>
        <w:t xml:space="preserve">Sympathetic nervous system activation acts as a volume dial. The same level of physical driver input produces a louder, more intrusive tinnitus experience under high sympathetic tone than under low. Stress, anxiety, poor sleep, and hypervigilance all elevate sympathetic tone — and all of them are consistently reported by members as conditions that make tinnitus noticeably worse. This is not coincidence or imagination. It is the autonomic nervous system amplifying a real physical signal in real time.</w:t>
      </w:r>
    </w:p>
    <w:p>
      <w:pPr>
        <w:spacing w:after="80" w:before="80"/>
      </w:pPr>
      <w:r>
        <w:rPr>
          <w:rFonts w:ascii="Arial" w:cs="Arial" w:eastAsia="Arial" w:hAnsi="Arial"/>
          <w:b w:val="false"/>
          <w:bCs w:val="false"/>
          <w:i w:val="false"/>
          <w:iCs w:val="false"/>
          <w:sz w:val="22"/>
          <w:szCs w:val="22"/>
        </w:rPr>
        <w:t xml:space="preserve">This means that Phase 3 work alone — however well executed — is operating against an amplification system that can partially offset its gains on difficult days. Nervous system regulation work reduces that amplification directly, making the gains from Phase 3 more stable and more consistently felt across varying daily conditions.</w:t>
      </w:r>
    </w:p>
    <w:p>
      <w:pPr>
        <w:spacing w:after="80" w:before="200"/>
      </w:pPr>
      <w:r>
        <w:rPr>
          <w:rFonts w:ascii="Arial" w:cs="Arial" w:eastAsia="Arial" w:hAnsi="Arial"/>
          <w:b/>
          <w:bCs/>
          <w:color w:val="2E75B6"/>
          <w:sz w:val="22"/>
          <w:szCs w:val="22"/>
        </w:rPr>
        <w:t xml:space="preserve">The Anxiety-Tinnitus Loop</w:t>
      </w:r>
    </w:p>
    <w:p>
      <w:pPr>
        <w:spacing w:after="80" w:before="80"/>
      </w:pPr>
      <w:r>
        <w:rPr>
          <w:rFonts w:ascii="Arial" w:cs="Arial" w:eastAsia="Arial" w:hAnsi="Arial"/>
          <w:b w:val="false"/>
          <w:bCs w:val="false"/>
          <w:i w:val="false"/>
          <w:iCs w:val="false"/>
          <w:sz w:val="22"/>
          <w:szCs w:val="22"/>
        </w:rPr>
        <w:t xml:space="preserve">There is a specific feedback mechanism worth understanding clearly because it affects a significant proportion of members and because understanding it is itself partially therapeutic.</w:t>
      </w:r>
    </w:p>
    <w:p>
      <w:pPr>
        <w:spacing w:after="80" w:before="80"/>
      </w:pPr>
      <w:r>
        <w:rPr>
          <w:rFonts w:ascii="Arial" w:cs="Arial" w:eastAsia="Arial" w:hAnsi="Arial"/>
          <w:b w:val="false"/>
          <w:bCs w:val="false"/>
          <w:i w:val="false"/>
          <w:iCs w:val="false"/>
          <w:sz w:val="22"/>
          <w:szCs w:val="22"/>
        </w:rPr>
        <w:t xml:space="preserve">Tinnitus triggers anxiety. Anxiety increases hypervigilance — the nervous system allocating threat-level attentional resources to monitoring the tinnitus sound. Hypervigilance amplifies perceived loudness — not because the physical signal has increased, but because the auditory cortex is being directed to attend to it with heightened sensitivity. Increased perceived loudness triggers more anxiety. The loop runs continuously and self-reinforces with each cycle.</w:t>
      </w:r>
    </w:p>
    <w:p>
      <w:pPr>
        <w:spacing w:after="80" w:before="80"/>
      </w:pPr>
      <w:r>
        <w:rPr>
          <w:rFonts w:ascii="Arial" w:cs="Arial" w:eastAsia="Arial" w:hAnsi="Arial"/>
          <w:b w:val="false"/>
          <w:bCs w:val="false"/>
          <w:i w:val="false"/>
          <w:iCs w:val="false"/>
          <w:sz w:val="22"/>
          <w:szCs w:val="22"/>
        </w:rPr>
        <w:t xml:space="preserve">The loop has two entry points for intervention. Phase 3 reduces the physical signal at the source — a genuine reduction in DCN input means less to trigger the anxiety response in the first place. The nervous system content in Phase 4 works the other end — reducing the anxiety response and hypervigilance that are amplifying whatever signal remains. Both interventions working simultaneously is more effective than either alone.</w:t>
      </w:r>
    </w:p>
    <w:p>
      <w:pPr>
        <w:spacing w:after="80" w:before="200"/>
      </w:pPr>
      <w:r>
        <w:rPr>
          <w:rFonts w:ascii="Arial" w:cs="Arial" w:eastAsia="Arial" w:hAnsi="Arial"/>
          <w:b/>
          <w:bCs/>
          <w:color w:val="2E75B6"/>
          <w:sz w:val="22"/>
          <w:szCs w:val="22"/>
        </w:rPr>
        <w:t xml:space="preserve">What This Is Not</w:t>
      </w:r>
    </w:p>
    <w:p>
      <w:pPr>
        <w:spacing w:after="80" w:before="80"/>
      </w:pPr>
      <w:r>
        <w:rPr>
          <w:rFonts w:ascii="Arial" w:cs="Arial" w:eastAsia="Arial" w:hAnsi="Arial"/>
          <w:b w:val="false"/>
          <w:bCs w:val="false"/>
          <w:i w:val="false"/>
          <w:iCs w:val="false"/>
          <w:sz w:val="22"/>
          <w:szCs w:val="22"/>
        </w:rPr>
        <w:t xml:space="preserve">The nervous system content that follows is not a suggestion that tinnitus is psychological in origin or that anxiety is its cause. The physical driver is real. The DCN mechanism is real. The protocol addressing it is addressing a genuine physical process.</w:t>
      </w:r>
    </w:p>
    <w:p>
      <w:pPr>
        <w:spacing w:after="80" w:before="80"/>
      </w:pPr>
      <w:r>
        <w:rPr>
          <w:rFonts w:ascii="Arial" w:cs="Arial" w:eastAsia="Arial" w:hAnsi="Arial"/>
          <w:b w:val="false"/>
          <w:bCs w:val="false"/>
          <w:i w:val="false"/>
          <w:iCs w:val="false"/>
          <w:sz w:val="22"/>
          <w:szCs w:val="22"/>
        </w:rPr>
        <w:t xml:space="preserve">What is also real is that the autonomic nervous system amplifies the perception of that physical signal — and that reducing that amplification is a legitimate and mechanistically specific therapeutic target. These are not competing explanations. They are two layers of the same problem, both of which warrant direct attention.</w:t>
      </w:r>
    </w:p>
    <w:p>
      <w:pPr>
        <w:spacing w:after="80" w:before="200"/>
      </w:pPr>
      <w:r>
        <w:rPr>
          <w:rFonts w:ascii="Arial" w:cs="Arial" w:eastAsia="Arial" w:hAnsi="Arial"/>
          <w:b/>
          <w:bCs/>
          <w:color w:val="2E75B6"/>
          <w:sz w:val="22"/>
          <w:szCs w:val="22"/>
        </w:rPr>
        <w:t xml:space="preserve">What Follows</w:t>
      </w:r>
    </w:p>
    <w:p>
      <w:pPr>
        <w:spacing w:after="80" w:before="80"/>
      </w:pPr>
      <w:r>
        <w:rPr>
          <w:rFonts w:ascii="Arial" w:cs="Arial" w:eastAsia="Arial" w:hAnsi="Arial"/>
          <w:b w:val="false"/>
          <w:bCs w:val="false"/>
          <w:i w:val="false"/>
          <w:iCs w:val="false"/>
          <w:sz w:val="22"/>
          <w:szCs w:val="22"/>
        </w:rPr>
        <w:t xml:space="preserve">The nervous system block covers five areas: breath work, hypervigilance interruption, tinnitus neutralisation, masking used strategically, and sleep. Each is a specific intervention with a clear mechanism — not generic wellness content but targeted tools for the specific amplification patterns most common in somatic tinnitus.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4"/>
              <w:bottom w:val="single" w:color="4CAF50" w:sz="4"/>
              <w:right w:val="single" w:color="4CAF50" w:sz="4"/>
            </w:tcBorders>
            <w:shd w:fill="EAF4EA" w:val="clear"/>
            <w:tcMar>
              <w:top w:type="dxa" w:w="120"/>
              <w:left w:type="dxa" w:w="160"/>
              <w:bottom w:type="dxa" w:w="120"/>
              <w:right w:type="dxa" w:w="160"/>
            </w:tcMar>
          </w:tcPr>
          <w:p>
            <w:pPr>
              <w:spacing w:after="60" w:before="0"/>
            </w:pPr>
            <w:r>
              <w:rPr>
                <w:rFonts w:ascii="Arial" w:cs="Arial" w:eastAsia="Arial" w:hAnsi="Arial"/>
                <w:b/>
                <w:bCs/>
                <w:color w:val="4CAF50"/>
                <w:sz w:val="20"/>
                <w:szCs w:val="20"/>
              </w:rPr>
              <w:t xml:space="preserve">Profile Modifier — High Stress-Tinnitus Correlation Confirmed</w:t>
            </w:r>
          </w:p>
          <w:p>
            <w:pPr>
              <w:spacing w:after="0" w:before="0"/>
            </w:pPr>
            <w:r>
              <w:rPr>
                <w:rFonts w:ascii="Arial" w:cs="Arial" w:eastAsia="Arial" w:hAnsi="Arial"/>
                <w:i/>
                <w:iCs/>
                <w:sz w:val="20"/>
                <w:szCs w:val="20"/>
              </w:rPr>
              <w:t xml:space="preserve">Triggers when ns_stress_correlation = TRUE in phase1_assessment. "Your Phase 1 assessment identified a strong stress-tinnitus correlation in your specific case — your tinnitus clearly tracks your stress and anxiety levels. For your pattern, the autonomic amplification layer is particularly active. The nervous system content that follows is not supplementary for your profile — it is addressing one of the primary reasons your tinnitus fluctuates as significantly as it does."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4"/>
              <w:bottom w:val="single" w:color="4CAF50" w:sz="4"/>
              <w:right w:val="single" w:color="4CAF50" w:sz="4"/>
            </w:tcBorders>
            <w:shd w:fill="EAF4EA" w:val="clear"/>
            <w:tcMar>
              <w:top w:type="dxa" w:w="120"/>
              <w:left w:type="dxa" w:w="160"/>
              <w:bottom w:type="dxa" w:w="120"/>
              <w:right w:type="dxa" w:w="160"/>
            </w:tcMar>
          </w:tcPr>
          <w:p>
            <w:pPr>
              <w:spacing w:after="60" w:before="0"/>
            </w:pPr>
            <w:r>
              <w:rPr>
                <w:rFonts w:ascii="Arial" w:cs="Arial" w:eastAsia="Arial" w:hAnsi="Arial"/>
                <w:b/>
                <w:bCs/>
                <w:color w:val="4CAF50"/>
                <w:sz w:val="20"/>
                <w:szCs w:val="20"/>
              </w:rPr>
              <w:t xml:space="preserve">Profile Modifier — Anxiety-Tinnitus Loop Confirmed</w:t>
            </w:r>
          </w:p>
          <w:p>
            <w:pPr>
              <w:spacing w:after="0" w:before="0"/>
            </w:pPr>
            <w:r>
              <w:rPr>
                <w:rFonts w:ascii="Arial" w:cs="Arial" w:eastAsia="Arial" w:hAnsi="Arial"/>
                <w:i/>
                <w:iCs/>
                <w:sz w:val="20"/>
                <w:szCs w:val="20"/>
              </w:rPr>
              <w:t xml:space="preserve">Triggers when ns_anxiety_loop = TRUE in phase1_assessment. "Your Phase 1 assessment identified an active anxiety-tinnitus loop — you recognised the pattern of tinnitus triggering anxiety which seems to amplify it further. Understanding the mechanism of this loop clearly is the first step in breaking it. The hypervigilance interruption and tinnitus neutralisation sections that follow are the most directly relevant content for your pattern."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4"/>
              <w:bottom w:val="single" w:color="4CAF50" w:sz="4"/>
              <w:right w:val="single" w:color="4CAF50" w:sz="4"/>
            </w:tcBorders>
            <w:shd w:fill="EAF4EA" w:val="clear"/>
            <w:tcMar>
              <w:top w:type="dxa" w:w="120"/>
              <w:left w:type="dxa" w:w="160"/>
              <w:bottom w:type="dxa" w:w="120"/>
              <w:right w:type="dxa" w:w="160"/>
            </w:tcMar>
          </w:tcPr>
          <w:p>
            <w:pPr>
              <w:spacing w:after="60" w:before="0"/>
            </w:pPr>
            <w:r>
              <w:rPr>
                <w:rFonts w:ascii="Arial" w:cs="Arial" w:eastAsia="Arial" w:hAnsi="Arial"/>
                <w:b/>
                <w:bCs/>
                <w:color w:val="4CAF50"/>
                <w:sz w:val="20"/>
                <w:szCs w:val="20"/>
              </w:rPr>
              <w:t xml:space="preserve">Profile Modifier — No Nervous System Flags Confirmed</w:t>
            </w:r>
          </w:p>
          <w:p>
            <w:pPr>
              <w:spacing w:after="0" w:before="0"/>
            </w:pPr>
            <w:r>
              <w:rPr>
                <w:rFonts w:ascii="Arial" w:cs="Arial" w:eastAsia="Arial" w:hAnsi="Arial"/>
                <w:i/>
                <w:iCs/>
                <w:sz w:val="20"/>
                <w:szCs w:val="20"/>
              </w:rPr>
              <w:t xml:space="preserve">Triggers when all of ns_stress_correlation, ns_hypervigilance, ns_anxiety_loop, ns_sleep_disruption = FALSE in phase1_assessment. "Your Phase 1 assessment did not identify significant nervous system involvement in your pattern. The nervous system content that follows is available and worth reading for general understanding — the breath work protocol in F.6 covers the core nervous system support your profile warrants. The remaining nervous system sections are lower priority for your specific pattern."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000" w:sz="4"/>
              <w:left w:val="single" w:color="FFA000" w:sz="4"/>
              <w:bottom w:val="single" w:color="FFA000" w:sz="4"/>
              <w:right w:val="single" w:color="FFA000" w:sz="4"/>
            </w:tcBorders>
            <w:shd w:fill="FFF8E1" w:val="clear"/>
            <w:tcMar>
              <w:top w:type="dxa" w:w="120"/>
              <w:left w:type="dxa" w:w="160"/>
              <w:bottom w:type="dxa" w:w="120"/>
              <w:right w:type="dxa" w:w="160"/>
            </w:tcMar>
          </w:tcPr>
          <w:p>
            <w:pPr>
              <w:spacing w:after="60" w:before="0"/>
            </w:pPr>
            <w:r>
              <w:rPr>
                <w:rFonts w:ascii="Arial" w:cs="Arial" w:eastAsia="Arial" w:hAnsi="Arial"/>
                <w:b/>
                <w:bCs/>
                <w:color w:val="FFA000"/>
                <w:sz w:val="20"/>
                <w:szCs w:val="20"/>
              </w:rPr>
              <w:t xml:space="preserve"/>
            </w:r>
          </w:p>
          <w:p>
            <w:pPr>
              <w:spacing w:after="0" w:before="0"/>
            </w:pPr>
            <w:r>
              <w:rPr>
                <w:rFonts w:ascii="Arial" w:cs="Arial" w:eastAsia="Arial" w:hAnsi="Arial"/>
                <w:i/>
                <w:iCs/>
                <w:sz w:val="22"/>
                <w:szCs w:val="22"/>
              </w:rPr>
              <w:t xml:space="preserve">I understand the nervous system layer and how it relates to my Phase 3 work  </w:t>
            </w:r>
            <w:r>
              <w:rPr>
                <w:rFonts w:ascii="Arial" w:cs="Arial" w:eastAsia="Arial" w:hAnsi="Arial"/>
                <w:b/>
                <w:bCs/>
                <w:sz w:val="22"/>
                <w:szCs w:val="22"/>
              </w:rPr>
              <w:t xml:space="preserve">[ Acknowledge ]</w:t>
            </w:r>
          </w:p>
        </w:tc>
      </w:tr>
    </w:tbl>
    <w:p>
      <w:pPr>
        <w:pBdr>
          <w:bottom w:val="single" w:color="2E75B6" w:sz="6" w:space="1"/>
        </w:pBdr>
        <w:spacing w:after="240" w:before="240"/>
      </w:pPr>
      <w:r>
        <w:t xml:space="preserve"/>
      </w:r>
    </w:p>
    <w:p>
      <w:pPr>
        <w:pStyle w:val="Heading2"/>
        <w:spacing w:after="160" w:before="300"/>
      </w:pPr>
      <w:r>
        <w:rPr>
          <w:rFonts w:ascii="Arial" w:cs="Arial" w:eastAsia="Arial" w:hAnsi="Arial"/>
          <w:b/>
          <w:bCs/>
          <w:color w:val="2E75B6"/>
          <w:sz w:val="28"/>
          <w:szCs w:val="28"/>
        </w:rPr>
        <w:t xml:space="preserve">F.6 — Breath Work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4"/>
              <w:bottom w:val="single" w:color="7B1FA2" w:sz="4"/>
              <w:right w:val="single" w:color="7B1FA2" w:sz="4"/>
            </w:tcBorders>
            <w:shd w:fill="F3E5F5" w:val="clear"/>
            <w:tcMar>
              <w:top w:type="dxa" w:w="120"/>
              <w:left w:type="dxa" w:w="160"/>
              <w:bottom w:type="dxa" w:w="120"/>
              <w:right w:type="dxa" w:w="160"/>
            </w:tcMar>
          </w:tcPr>
          <w:p>
            <w:pPr>
              <w:spacing w:after="60" w:before="0"/>
            </w:pPr>
            <w:r>
              <w:rPr>
                <w:rFonts w:ascii="Arial" w:cs="Arial" w:eastAsia="Arial" w:hAnsi="Arial"/>
                <w:b/>
                <w:bCs/>
                <w:color w:val="7B1FA2"/>
                <w:sz w:val="20"/>
                <w:szCs w:val="20"/>
              </w:rPr>
              <w:t xml:space="preserve">Daily Focus</w:t>
            </w:r>
          </w:p>
          <w:p>
            <w:pPr>
              <w:spacing w:after="0" w:before="0"/>
            </w:pPr>
            <w:r>
              <w:rPr>
                <w:rFonts w:ascii="Arial" w:cs="Arial" w:eastAsia="Arial" w:hAnsi="Arial"/>
                <w:i/>
                <w:iCs/>
                <w:sz w:val="22"/>
                <w:szCs w:val="22"/>
              </w:rPr>
              <w:t xml:space="preserve">The exhale is the intervention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60"/>
              <w:bottom w:type="dxa" w:w="120"/>
              <w:right w:type="dxa" w:w="160"/>
            </w:tcMar>
          </w:tcPr>
          <w:p>
            <w:pPr>
              <w:spacing w:after="60" w:before="0"/>
            </w:pPr>
            <w:r>
              <w:rPr>
                <w:rFonts w:ascii="Arial" w:cs="Arial" w:eastAsia="Arial" w:hAnsi="Arial"/>
                <w:b/>
                <w:bCs/>
                <w:color w:val="2E75B6"/>
                <w:sz w:val="20"/>
                <w:szCs w:val="20"/>
              </w:rPr>
              <w:t xml:space="preserve">System Note</w:t>
            </w:r>
          </w:p>
          <w:p>
            <w:pPr>
              <w:spacing w:after="0" w:before="0"/>
            </w:pPr>
            <w:r>
              <w:rPr>
                <w:rFonts w:ascii="Arial" w:cs="Arial" w:eastAsia="Arial" w:hAnsi="Arial"/>
                <w:i/>
                <w:iCs/>
                <w:sz w:val="20"/>
                <w:szCs w:val="20"/>
              </w:rPr>
              <w:t xml:space="preserve">Displays for all Phase 4 members. First visit renders full content. Subsequent visits render condensed view: brief protocol summary and Complete button. first_view boolean per member controls rendering. No profile modifier blocks — breath work protocol is universal regardless of driver profile or confirmed flags.</w:t>
            </w:r>
          </w:p>
        </w:tc>
      </w:tr>
    </w:tbl>
    <w:p>
      <w:pPr>
        <w:spacing w:after="0" w:before="120"/>
      </w:pPr>
      <w:r>
        <w:t xml:space="preserve"/>
      </w:r>
    </w:p>
    <w:p>
      <w:pPr>
        <w:spacing w:after="120" w:before="240"/>
      </w:pPr>
      <w:r>
        <w:rPr>
          <w:rFonts w:ascii="Arial" w:cs="Arial" w:eastAsia="Arial" w:hAnsi="Arial"/>
          <w:b/>
          <w:bCs/>
          <w:color w:val="1F3864"/>
          <w:sz w:val="24"/>
          <w:szCs w:val="24"/>
        </w:rPr>
        <w:t xml:space="preserve">Breath Work</w:t>
      </w:r>
    </w:p>
    <w:p>
      <w:pPr>
        <w:spacing w:after="80" w:before="80"/>
      </w:pPr>
      <w:r>
        <w:rPr>
          <w:rFonts w:ascii="Arial" w:cs="Arial" w:eastAsia="Arial" w:hAnsi="Arial"/>
          <w:b w:val="false"/>
          <w:bCs w:val="false"/>
          <w:i w:val="false"/>
          <w:iCs w:val="false"/>
          <w:sz w:val="22"/>
          <w:szCs w:val="22"/>
        </w:rPr>
        <w:t xml:space="preserve">Diaphragmatic breathing with an extended exhale is the most direct and immediately available parasympathetic activation tool in this protocol. It requires no equipment, no preparation, and produces a measurable physiological effect within minutes of practice. It is included here not as generic relaxation advice but as a mechanistically specific intervention targeting the autonomic amplification layer described in F.5.</w:t>
      </w:r>
    </w:p>
    <w:p>
      <w:pPr>
        <w:spacing w:after="80" w:before="200"/>
      </w:pPr>
      <w:r>
        <w:rPr>
          <w:rFonts w:ascii="Arial" w:cs="Arial" w:eastAsia="Arial" w:hAnsi="Arial"/>
          <w:b/>
          <w:bCs/>
          <w:color w:val="2E75B6"/>
          <w:sz w:val="22"/>
          <w:szCs w:val="22"/>
        </w:rPr>
        <w:t xml:space="preserve">The Mechanism</w:t>
      </w:r>
    </w:p>
    <w:p>
      <w:pPr>
        <w:spacing w:after="80" w:before="80"/>
      </w:pPr>
      <w:r>
        <w:rPr>
          <w:rFonts w:ascii="Arial" w:cs="Arial" w:eastAsia="Arial" w:hAnsi="Arial"/>
          <w:b w:val="false"/>
          <w:bCs w:val="false"/>
          <w:i w:val="false"/>
          <w:iCs w:val="false"/>
          <w:sz w:val="22"/>
          <w:szCs w:val="22"/>
        </w:rPr>
        <w:t xml:space="preserve">Breathing rate and pattern have a direct bidirectional relationship with autonomic nervous system state. Rapid, shallow breathing — the default pattern under stress — drives sympathetic activation. Slow, diaphragmatic breathing with an extended exhale drives the opposite: parasympathetic activation via the vagus nerve.</w:t>
      </w:r>
    </w:p>
    <w:p>
      <w:pPr>
        <w:spacing w:after="80" w:before="80"/>
      </w:pPr>
      <w:r>
        <w:rPr>
          <w:rFonts w:ascii="Arial" w:cs="Arial" w:eastAsia="Arial" w:hAnsi="Arial"/>
          <w:b w:val="false"/>
          <w:bCs w:val="false"/>
          <w:i w:val="false"/>
          <w:iCs w:val="false"/>
          <w:sz w:val="22"/>
          <w:szCs w:val="22"/>
        </w:rPr>
        <w:t xml:space="preserve">The extended exhale is the specific therapeutic element. Exhalation activates the vagal brake — a rapid parasympathetic response that reduces heart rate and lowers sympathetic tone within seconds of the exhale beginning. The longer the exhale relative to the inhale, the stronger this effect. This is why the protocol specifies an exhale of six to eight counts against an inhale of four — the ratio is not arbitrary, it is what produces the strongest vagal activation for most people.</w:t>
      </w:r>
    </w:p>
    <w:p>
      <w:pPr>
        <w:spacing w:after="80" w:before="80"/>
      </w:pPr>
      <w:r>
        <w:rPr>
          <w:rFonts w:ascii="Arial" w:cs="Arial" w:eastAsia="Arial" w:hAnsi="Arial"/>
          <w:b w:val="false"/>
          <w:bCs w:val="false"/>
          <w:i w:val="false"/>
          <w:iCs w:val="false"/>
          <w:sz w:val="22"/>
          <w:szCs w:val="22"/>
        </w:rPr>
        <w:t xml:space="preserve">Practised daily, this produces cumulative changes in resting autonomic tone — a gradual shift in the baseline sympathetic-parasympathetic balance that reduces the amplification the nervous system applies to the tinnitus signal throughout the day, not just during the practice session itself.</w:t>
      </w:r>
    </w:p>
    <w:p>
      <w:pPr>
        <w:spacing w:after="80" w:before="200"/>
      </w:pPr>
      <w:r>
        <w:rPr>
          <w:rFonts w:ascii="Arial" w:cs="Arial" w:eastAsia="Arial" w:hAnsi="Arial"/>
          <w:b/>
          <w:bCs/>
          <w:color w:val="2E75B6"/>
          <w:sz w:val="22"/>
          <w:szCs w:val="22"/>
        </w:rPr>
        <w:t xml:space="preserve">The Protocol</w:t>
      </w:r>
    </w:p>
    <w:p>
      <w:pPr>
        <w:spacing w:after="80" w:before="80"/>
      </w:pPr>
      <w:r>
        <w:rPr>
          <w:rFonts w:ascii="Arial" w:cs="Arial" w:eastAsia="Arial" w:hAnsi="Arial"/>
          <w:b w:val="false"/>
          <w:bCs w:val="false"/>
          <w:i w:val="false"/>
          <w:iCs w:val="false"/>
          <w:sz w:val="22"/>
          <w:szCs w:val="22"/>
        </w:rPr>
        <w:t xml:space="preserve">Inhale slowly through the nose for a count of four. Exhale slowly through the mouth for a count of six to eight. The exhale should feel controlled and complete — not forced or strained, but unhurried. Allow the breath to empty fully before the next inhale begins.</w:t>
      </w:r>
    </w:p>
    <w:p>
      <w:pPr>
        <w:spacing w:after="80" w:before="80"/>
      </w:pPr>
      <w:r>
        <w:rPr>
          <w:rFonts w:ascii="Arial" w:cs="Arial" w:eastAsia="Arial" w:hAnsi="Arial"/>
          <w:b w:val="false"/>
          <w:bCs w:val="false"/>
          <w:i w:val="false"/>
          <w:iCs w:val="false"/>
          <w:sz w:val="22"/>
          <w:szCs w:val="22"/>
        </w:rPr>
        <w:t xml:space="preserve">Ten minutes daily. The ten minutes is important — shorter sessions produce an acute relaxation response but not the cumulative autonomic recalibration that consistent daily practice develops over weeks. Ten minutes is also the threshold at which most people find the practice genuinely settling rather than effortful.</w:t>
      </w:r>
    </w:p>
    <w:p>
      <w:pPr>
        <w:spacing w:after="80" w:before="200"/>
      </w:pPr>
      <w:r>
        <w:rPr>
          <w:rFonts w:ascii="Arial" w:cs="Arial" w:eastAsia="Arial" w:hAnsi="Arial"/>
          <w:b/>
          <w:bCs/>
          <w:color w:val="2E75B6"/>
          <w:sz w:val="22"/>
          <w:szCs w:val="22"/>
        </w:rPr>
        <w:t xml:space="preserve">When to Practise</w:t>
      </w:r>
    </w:p>
    <w:p>
      <w:pPr>
        <w:spacing w:after="80" w:before="80"/>
      </w:pPr>
      <w:r>
        <w:rPr>
          <w:rFonts w:ascii="Arial" w:cs="Arial" w:eastAsia="Arial" w:hAnsi="Arial"/>
          <w:b w:val="false"/>
          <w:bCs w:val="false"/>
          <w:i w:val="false"/>
          <w:iCs w:val="false"/>
          <w:sz w:val="22"/>
          <w:szCs w:val="22"/>
        </w:rPr>
        <w:t xml:space="preserve">A consistent daily anchor time produces more reliable habit formation than practising reactively when stress is high. The most effective approach is to attach the practice to an existing daily anchor — immediately after waking, before bed, or at a consistent point in the working day. Reactive use during high-stress moments is also valuable but does not substitute for the daily practice session.</w:t>
      </w:r>
    </w:p>
    <w:p>
      <w:pPr>
        <w:spacing w:after="80" w:before="80"/>
      </w:pPr>
      <w:r>
        <w:rPr>
          <w:rFonts w:ascii="Arial" w:cs="Arial" w:eastAsia="Arial" w:hAnsi="Arial"/>
          <w:b w:val="false"/>
          <w:bCs w:val="false"/>
          <w:i w:val="false"/>
          <w:iCs w:val="false"/>
          <w:sz w:val="22"/>
          <w:szCs w:val="22"/>
        </w:rPr>
        <w:t xml:space="preserve">Lying down or seated with the spine supported are both suitable positions. Eyes closed. Hands resting on the abdomen if helpful — the rise and fall of the abdomen on each breath confirms diaphragmatic engagement rather than chest breathing.</w:t>
      </w:r>
    </w:p>
    <w:p>
      <w:pPr>
        <w:spacing w:after="80" w:before="200"/>
      </w:pPr>
      <w:r>
        <w:rPr>
          <w:rFonts w:ascii="Arial" w:cs="Arial" w:eastAsia="Arial" w:hAnsi="Arial"/>
          <w:b/>
          <w:bCs/>
          <w:color w:val="2E75B6"/>
          <w:sz w:val="22"/>
          <w:szCs w:val="22"/>
        </w:rPr>
        <w:t xml:space="preserve">What to Expect</w:t>
      </w:r>
    </w:p>
    <w:p>
      <w:pPr>
        <w:spacing w:after="80" w:before="80"/>
      </w:pPr>
      <w:r>
        <w:rPr>
          <w:rFonts w:ascii="Arial" w:cs="Arial" w:eastAsia="Arial" w:hAnsi="Arial"/>
          <w:b w:val="false"/>
          <w:bCs w:val="false"/>
          <w:i w:val="false"/>
          <w:iCs w:val="false"/>
          <w:sz w:val="22"/>
          <w:szCs w:val="22"/>
        </w:rPr>
        <w:t xml:space="preserve">In the first week, ten minutes will feel longer than expected and the mind will wander frequently. This is normal and not a sign the practice is not working. The physiological effect occurs regardless of whether the mind is quiet — the vagal activation is produced by the breathing pattern itself, not by achieving a meditative state. Returning attention to the breath count each time it wanders is the practice, not a failure of it.</w:t>
      </w:r>
    </w:p>
    <w:p>
      <w:pPr>
        <w:spacing w:after="80" w:before="80"/>
      </w:pPr>
      <w:r>
        <w:rPr>
          <w:rFonts w:ascii="Arial" w:cs="Arial" w:eastAsia="Arial" w:hAnsi="Arial"/>
          <w:b w:val="false"/>
          <w:bCs w:val="false"/>
          <w:i w:val="false"/>
          <w:iCs w:val="false"/>
          <w:sz w:val="22"/>
          <w:szCs w:val="22"/>
        </w:rPr>
        <w:t xml:space="preserve">After two to three weeks of consistent daily practice most members notice a measurable reduction in baseline stress and anxiety levels and a corresponding reduction in tinnitus variability on high-stress days. The autonomic recalibration takes time to accumulate — this is a weeks-level intervention, not a single-session fix.</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000" w:sz="4"/>
              <w:left w:val="single" w:color="FFA000" w:sz="4"/>
              <w:bottom w:val="single" w:color="FFA000" w:sz="4"/>
              <w:right w:val="single" w:color="FFA000" w:sz="4"/>
            </w:tcBorders>
            <w:shd w:fill="FFF8E1" w:val="clear"/>
            <w:tcMar>
              <w:top w:type="dxa" w:w="120"/>
              <w:left w:type="dxa" w:w="160"/>
              <w:bottom w:type="dxa" w:w="120"/>
              <w:right w:type="dxa" w:w="160"/>
            </w:tcMar>
          </w:tcPr>
          <w:p>
            <w:pPr>
              <w:spacing w:after="60" w:before="0"/>
            </w:pPr>
            <w:r>
              <w:rPr>
                <w:rFonts w:ascii="Arial" w:cs="Arial" w:eastAsia="Arial" w:hAnsi="Arial"/>
                <w:b/>
                <w:bCs/>
                <w:color w:val="FFA000"/>
                <w:sz w:val="20"/>
                <w:szCs w:val="20"/>
              </w:rPr>
              <w:t xml:space="preserve"/>
            </w:r>
          </w:p>
          <w:p>
            <w:pPr>
              <w:spacing w:after="0" w:before="0"/>
            </w:pPr>
            <w:r>
              <w:rPr>
                <w:rFonts w:ascii="Arial" w:cs="Arial" w:eastAsia="Arial" w:hAnsi="Arial"/>
                <w:i/>
                <w:iCs/>
                <w:sz w:val="22"/>
                <w:szCs w:val="22"/>
              </w:rPr>
              <w:t xml:space="preserve">Done  </w:t>
            </w:r>
            <w:r>
              <w:rPr>
                <w:rFonts w:ascii="Arial" w:cs="Arial" w:eastAsia="Arial" w:hAnsi="Arial"/>
                <w:b/>
                <w:bCs/>
                <w:sz w:val="22"/>
                <w:szCs w:val="22"/>
              </w:rPr>
              <w:t xml:space="preserve">[ Complete ]</w:t>
            </w:r>
          </w:p>
        </w:tc>
      </w:tr>
    </w:tbl>
    <w:p>
      <w:pPr>
        <w:pBdr>
          <w:bottom w:val="single" w:color="2E75B6" w:sz="6" w:space="1"/>
        </w:pBdr>
        <w:spacing w:after="240" w:before="240"/>
      </w:pPr>
      <w:r>
        <w:t xml:space="preserve"/>
      </w:r>
    </w:p>
    <w:p>
      <w:pPr>
        <w:pStyle w:val="Heading2"/>
        <w:spacing w:after="160" w:before="300"/>
      </w:pPr>
      <w:r>
        <w:rPr>
          <w:rFonts w:ascii="Arial" w:cs="Arial" w:eastAsia="Arial" w:hAnsi="Arial"/>
          <w:b/>
          <w:bCs/>
          <w:color w:val="2E75B6"/>
          <w:sz w:val="28"/>
          <w:szCs w:val="28"/>
        </w:rPr>
        <w:t xml:space="preserve">F.7 — Hypervigilance Interruption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4"/>
              <w:bottom w:val="single" w:color="7B1FA2" w:sz="4"/>
              <w:right w:val="single" w:color="7B1FA2" w:sz="4"/>
            </w:tcBorders>
            <w:shd w:fill="F3E5F5" w:val="clear"/>
            <w:tcMar>
              <w:top w:type="dxa" w:w="120"/>
              <w:left w:type="dxa" w:w="160"/>
              <w:bottom w:type="dxa" w:w="120"/>
              <w:right w:type="dxa" w:w="160"/>
            </w:tcMar>
          </w:tcPr>
          <w:p>
            <w:pPr>
              <w:spacing w:after="60" w:before="0"/>
            </w:pPr>
            <w:r>
              <w:rPr>
                <w:rFonts w:ascii="Arial" w:cs="Arial" w:eastAsia="Arial" w:hAnsi="Arial"/>
                <w:b/>
                <w:bCs/>
                <w:color w:val="7B1FA2"/>
                <w:sz w:val="20"/>
                <w:szCs w:val="20"/>
              </w:rPr>
              <w:t xml:space="preserve">Daily Focus</w:t>
            </w:r>
          </w:p>
          <w:p>
            <w:pPr>
              <w:spacing w:after="0" w:before="0"/>
            </w:pPr>
            <w:r>
              <w:rPr>
                <w:rFonts w:ascii="Arial" w:cs="Arial" w:eastAsia="Arial" w:hAnsi="Arial"/>
                <w:i/>
                <w:iCs/>
                <w:sz w:val="22"/>
                <w:szCs w:val="22"/>
              </w:rPr>
              <w:t xml:space="preserve">Attention is not neutral — where it goes determines what it amplifies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60"/>
              <w:bottom w:type="dxa" w:w="120"/>
              <w:right w:type="dxa" w:w="160"/>
            </w:tcMar>
          </w:tcPr>
          <w:p>
            <w:pPr>
              <w:spacing w:after="60" w:before="0"/>
            </w:pPr>
            <w:r>
              <w:rPr>
                <w:rFonts w:ascii="Arial" w:cs="Arial" w:eastAsia="Arial" w:hAnsi="Arial"/>
                <w:b/>
                <w:bCs/>
                <w:color w:val="2E75B6"/>
                <w:sz w:val="20"/>
                <w:szCs w:val="20"/>
              </w:rPr>
              <w:t xml:space="preserve">System Note</w:t>
            </w:r>
          </w:p>
          <w:p>
            <w:pPr>
              <w:spacing w:after="0" w:before="0"/>
            </w:pPr>
            <w:r>
              <w:rPr>
                <w:rFonts w:ascii="Arial" w:cs="Arial" w:eastAsia="Arial" w:hAnsi="Arial"/>
                <w:i/>
                <w:iCs/>
                <w:sz w:val="20"/>
                <w:szCs w:val="20"/>
              </w:rPr>
              <w:t xml:space="preserve">Displays for all Phase 4 members. First visit renders full content. Subsequent visits render condensed view: technique summary and Complete button. first_view boolean per member controls rendering. Profile modifier pulls ns_hypervigilance from phase1_assessment.</w:t>
            </w:r>
          </w:p>
        </w:tc>
      </w:tr>
    </w:tbl>
    <w:p>
      <w:pPr>
        <w:spacing w:after="0" w:before="120"/>
      </w:pPr>
      <w:r>
        <w:t xml:space="preserve"/>
      </w:r>
    </w:p>
    <w:p>
      <w:pPr>
        <w:spacing w:after="120" w:before="240"/>
      </w:pPr>
      <w:r>
        <w:rPr>
          <w:rFonts w:ascii="Arial" w:cs="Arial" w:eastAsia="Arial" w:hAnsi="Arial"/>
          <w:b/>
          <w:bCs/>
          <w:color w:val="1F3864"/>
          <w:sz w:val="24"/>
          <w:szCs w:val="24"/>
        </w:rPr>
        <w:t xml:space="preserve">Hypervigilance and Tinnitus</w:t>
      </w:r>
    </w:p>
    <w:p>
      <w:pPr>
        <w:spacing w:after="80" w:before="80"/>
      </w:pPr>
      <w:r>
        <w:rPr>
          <w:rFonts w:ascii="Arial" w:cs="Arial" w:eastAsia="Arial" w:hAnsi="Arial"/>
          <w:b w:val="false"/>
          <w:bCs w:val="false"/>
          <w:i w:val="false"/>
          <w:iCs w:val="false"/>
          <w:sz w:val="22"/>
          <w:szCs w:val="22"/>
        </w:rPr>
        <w:t xml:space="preserve">Hypervigilance is the nervous system's threat-monitoring mode. It evolved to keep attention locked onto signals that might indicate danger — scanning continuously, treating the signal as important, allocating processing resources to it automatically. It is an entirely normal and functional response when the threat is real and actionable.</w:t>
      </w:r>
    </w:p>
    <w:p>
      <w:pPr>
        <w:spacing w:after="80" w:before="80"/>
      </w:pPr>
      <w:r>
        <w:rPr>
          <w:rFonts w:ascii="Arial" w:cs="Arial" w:eastAsia="Arial" w:hAnsi="Arial"/>
          <w:b w:val="false"/>
          <w:bCs w:val="false"/>
          <w:i w:val="false"/>
          <w:iCs w:val="false"/>
          <w:sz w:val="22"/>
          <w:szCs w:val="22"/>
        </w:rPr>
        <w:t xml:space="preserve">Applied to tinnitus, it becomes a problem. The tinnitus sound triggers the threat-monitoring response. Attention locks onto it. The auditory cortex is directed to process it with heightened sensitivity. Perceived loudness increases — not because the physical signal has changed, but because the brain is now attending to it as a priority input. The increased perceived loudness confirms to the nervous system that the threat is real and warrants continued monitoring. The loop tightens.</w:t>
      </w:r>
    </w:p>
    <w:p>
      <w:pPr>
        <w:spacing w:after="80" w:before="80"/>
      </w:pPr>
      <w:r>
        <w:rPr>
          <w:rFonts w:ascii="Arial" w:cs="Arial" w:eastAsia="Arial" w:hAnsi="Arial"/>
          <w:b w:val="false"/>
          <w:bCs w:val="false"/>
          <w:i w:val="false"/>
          <w:iCs w:val="false"/>
          <w:sz w:val="22"/>
          <w:szCs w:val="22"/>
        </w:rPr>
        <w:t xml:space="preserve">Understanding this mechanism clearly is itself the first intervention. Perceived loudness is partly an attentional phenomenon. The tinnitus sound has not changed — what has changed is the level of attentional resource being directed at it. This does not make the tinnitus less real. It means that reducing the attentional response is a legitimate and direct way to reduce the perceived loudness, independent of any change in the underlying physical signal.</w:t>
      </w:r>
    </w:p>
    <w:p>
      <w:pPr>
        <w:spacing w:after="80" w:before="200"/>
      </w:pPr>
      <w:r>
        <w:rPr>
          <w:rFonts w:ascii="Arial" w:cs="Arial" w:eastAsia="Arial" w:hAnsi="Arial"/>
          <w:b/>
          <w:bCs/>
          <w:color w:val="2E75B6"/>
          <w:sz w:val="22"/>
          <w:szCs w:val="22"/>
        </w:rPr>
        <w:t xml:space="preserve">The Goal</w:t>
      </w:r>
    </w:p>
    <w:p>
      <w:pPr>
        <w:spacing w:after="80" w:before="80"/>
      </w:pPr>
      <w:r>
        <w:rPr>
          <w:rFonts w:ascii="Arial" w:cs="Arial" w:eastAsia="Arial" w:hAnsi="Arial"/>
          <w:b w:val="false"/>
          <w:bCs w:val="false"/>
          <w:i w:val="false"/>
          <w:iCs w:val="false"/>
          <w:sz w:val="22"/>
          <w:szCs w:val="22"/>
        </w:rPr>
        <w:t xml:space="preserve">The goal of hypervigilance interruption is not suppression — trying not to hear the tinnitus, pretending it is not there, or forcing attention away from it. Suppression requires sustained effort and consistently fails. It also keeps the tinnitus in the centre of attention as the thing being suppressed.</w:t>
      </w:r>
    </w:p>
    <w:p>
      <w:pPr>
        <w:spacing w:after="80" w:before="80"/>
      </w:pPr>
      <w:r>
        <w:rPr>
          <w:rFonts w:ascii="Arial" w:cs="Arial" w:eastAsia="Arial" w:hAnsi="Arial"/>
          <w:b w:val="false"/>
          <w:bCs w:val="false"/>
          <w:i w:val="false"/>
          <w:iCs w:val="false"/>
          <w:sz w:val="22"/>
          <w:szCs w:val="22"/>
        </w:rPr>
        <w:t xml:space="preserve">The goal is redirection — moving attentional resources away from the tinnitus sound and toward something that genuinely occupies the same processing bandwidth. Attention cannot fully occupy two demanding inputs simultaneously. When it is genuinely engaged elsewhere, the tinnitus monitoring loop cannot run at full intensity.</w:t>
      </w:r>
    </w:p>
    <w:p>
      <w:pPr>
        <w:spacing w:after="80" w:before="200"/>
      </w:pPr>
      <w:r>
        <w:rPr>
          <w:rFonts w:ascii="Arial" w:cs="Arial" w:eastAsia="Arial" w:hAnsi="Arial"/>
          <w:b/>
          <w:bCs/>
          <w:color w:val="2E75B6"/>
          <w:sz w:val="22"/>
          <w:szCs w:val="22"/>
        </w:rPr>
        <w:t xml:space="preserve">Techniques</w:t>
      </w:r>
    </w:p>
    <w:p>
      <w:pPr>
        <w:spacing w:after="80" w:before="80"/>
      </w:pPr>
      <w:r>
        <w:rPr>
          <w:rFonts w:ascii="Arial" w:cs="Arial" w:eastAsia="Arial" w:hAnsi="Arial"/>
          <w:b w:val="false"/>
          <w:bCs w:val="false"/>
          <w:i w:val="false"/>
          <w:iCs w:val="false"/>
          <w:sz w:val="22"/>
          <w:szCs w:val="22"/>
        </w:rPr>
        <w:t xml:space="preserve">The following are specific redirection techniques rather than generic distraction. Each works by genuinely occupying attentional bandwidth rather than simply providing background noise.</w:t>
      </w:r>
    </w:p>
    <w:p>
      <w:pPr>
        <w:spacing w:after="80" w:before="200"/>
      </w:pPr>
      <w:r>
        <w:rPr>
          <w:rFonts w:ascii="Arial" w:cs="Arial" w:eastAsia="Arial" w:hAnsi="Arial"/>
          <w:b/>
          <w:bCs/>
          <w:color w:val="2E75B6"/>
          <w:sz w:val="22"/>
          <w:szCs w:val="22"/>
        </w:rPr>
        <w:t xml:space="preserve">Technique 1 — Attentional Anchoring</w:t>
      </w:r>
    </w:p>
    <w:p>
      <w:pPr>
        <w:spacing w:after="80" w:before="80"/>
      </w:pPr>
      <w:r>
        <w:rPr>
          <w:rFonts w:ascii="Arial" w:cs="Arial" w:eastAsia="Arial" w:hAnsi="Arial"/>
          <w:b w:val="false"/>
          <w:bCs w:val="false"/>
          <w:i w:val="false"/>
          <w:iCs w:val="false"/>
          <w:sz w:val="22"/>
          <w:szCs w:val="22"/>
        </w:rPr>
        <w:t xml:space="preserve">Choose a specific sensory input in your immediate environment and direct deliberate focused attention to it. Not passive awareness — active, detailed attention. The texture of a surface under your fingers. The specific sounds in the room other than the tinnitus. The physical sensation of your feet on the floor.</w:t>
      </w:r>
    </w:p>
    <w:p>
      <w:pPr>
        <w:spacing w:after="80" w:before="80"/>
      </w:pPr>
      <w:r>
        <w:rPr>
          <w:rFonts w:ascii="Arial" w:cs="Arial" w:eastAsia="Arial" w:hAnsi="Arial"/>
          <w:b w:val="false"/>
          <w:bCs w:val="false"/>
          <w:i w:val="false"/>
          <w:iCs w:val="false"/>
          <w:sz w:val="22"/>
          <w:szCs w:val="22"/>
        </w:rPr>
        <w:t xml:space="preserve">The specificity is what makes this work. "Notice the sounds in the room" is too vague to fully occupy attention. "Identify and count every distinct sound you can hear other than the tinnitus — traffic, air movement, voices, the building settling" is specific enough to genuinely redirect the auditory processing resources that hypervigilance has been directing at the tinnitus.</w:t>
      </w:r>
    </w:p>
    <w:p>
      <w:pPr>
        <w:spacing w:after="80" w:before="80"/>
      </w:pPr>
      <w:r>
        <w:rPr>
          <w:rFonts w:ascii="Arial" w:cs="Arial" w:eastAsia="Arial" w:hAnsi="Arial"/>
          <w:b w:val="false"/>
          <w:bCs w:val="false"/>
          <w:i w:val="false"/>
          <w:iCs w:val="false"/>
          <w:sz w:val="22"/>
          <w:szCs w:val="22"/>
        </w:rPr>
        <w:t xml:space="preserve">Apply this at the moment you notice the monitoring loop beginning — not after it has been running for several minutes. Early interruption is significantly more effective than attempting to break an established loop.</w:t>
      </w:r>
    </w:p>
    <w:p>
      <w:pPr>
        <w:spacing w:after="80" w:before="200"/>
      </w:pPr>
      <w:r>
        <w:rPr>
          <w:rFonts w:ascii="Arial" w:cs="Arial" w:eastAsia="Arial" w:hAnsi="Arial"/>
          <w:b/>
          <w:bCs/>
          <w:color w:val="2E75B6"/>
          <w:sz w:val="22"/>
          <w:szCs w:val="22"/>
        </w:rPr>
        <w:t xml:space="preserve">Technique 2 — Cognitive Engagement</w:t>
      </w:r>
    </w:p>
    <w:p>
      <w:pPr>
        <w:spacing w:after="80" w:before="80"/>
      </w:pPr>
      <w:r>
        <w:rPr>
          <w:rFonts w:ascii="Arial" w:cs="Arial" w:eastAsia="Arial" w:hAnsi="Arial"/>
          <w:b w:val="false"/>
          <w:bCs w:val="false"/>
          <w:i w:val="false"/>
          <w:iCs w:val="false"/>
          <w:sz w:val="22"/>
          <w:szCs w:val="22"/>
        </w:rPr>
        <w:t xml:space="preserve">Tasks that require genuine cognitive effort occupy the same central processing resources that hypervigilance uses. Mental arithmetic, recalling a familiar piece of music in detail, planning something specific — any task that requires active construction rather than passive reception.</w:t>
      </w:r>
    </w:p>
    <w:p>
      <w:pPr>
        <w:spacing w:after="80" w:before="80"/>
      </w:pPr>
      <w:r>
        <w:rPr>
          <w:rFonts w:ascii="Arial" w:cs="Arial" w:eastAsia="Arial" w:hAnsi="Arial"/>
          <w:b w:val="false"/>
          <w:bCs w:val="false"/>
          <w:i w:val="false"/>
          <w:iCs w:val="false"/>
          <w:sz w:val="22"/>
          <w:szCs w:val="22"/>
        </w:rPr>
        <w:t xml:space="preserve">The threshold for this to work is genuine engagement. A task that is too easy runs in the background while hypervigilance continues alongside it. The task needs to be demanding enough that it actually competes for the same attentional resources.</w:t>
      </w:r>
    </w:p>
    <w:p>
      <w:pPr>
        <w:spacing w:after="80" w:before="80"/>
      </w:pPr>
      <w:r>
        <w:rPr>
          <w:rFonts w:ascii="Arial" w:cs="Arial" w:eastAsia="Arial" w:hAnsi="Arial"/>
          <w:b w:val="false"/>
          <w:bCs w:val="false"/>
          <w:i w:val="false"/>
          <w:iCs w:val="false"/>
          <w:sz w:val="22"/>
          <w:szCs w:val="22"/>
        </w:rPr>
        <w:t xml:space="preserve">This technique is particularly useful during the specific contexts where hypervigilance peaks — lying in bed before sleep, sitting in a quiet room, low-stimulation periods during the day. Having a specific go-to cognitive task ready for these moments produces better outcomes than attempting to find one when the loop is already running.</w:t>
      </w:r>
    </w:p>
    <w:p>
      <w:pPr>
        <w:spacing w:after="80" w:before="200"/>
      </w:pPr>
      <w:r>
        <w:rPr>
          <w:rFonts w:ascii="Arial" w:cs="Arial" w:eastAsia="Arial" w:hAnsi="Arial"/>
          <w:b/>
          <w:bCs/>
          <w:color w:val="2E75B6"/>
          <w:sz w:val="22"/>
          <w:szCs w:val="22"/>
        </w:rPr>
        <w:t xml:space="preserve">Technique 3 — Sensory Grounding</w:t>
      </w:r>
    </w:p>
    <w:p>
      <w:pPr>
        <w:spacing w:after="80" w:before="80"/>
      </w:pPr>
      <w:r>
        <w:rPr>
          <w:rFonts w:ascii="Arial" w:cs="Arial" w:eastAsia="Arial" w:hAnsi="Arial"/>
          <w:b w:val="false"/>
          <w:bCs w:val="false"/>
          <w:i w:val="false"/>
          <w:iCs w:val="false"/>
          <w:sz w:val="22"/>
          <w:szCs w:val="22"/>
        </w:rPr>
        <w:t xml:space="preserve">A rapid full-body sensory inventory that shifts the nervous system's attentional focus from internal monitoring to external awareness. Work through five senses in sequence: identify five things you can see, four things you can physically feel, three things you can hear other than the tinnitus, two things you can smell, one thing you can taste.</w:t>
      </w:r>
    </w:p>
    <w:p>
      <w:pPr>
        <w:spacing w:after="80" w:before="80"/>
      </w:pPr>
      <w:r>
        <w:rPr>
          <w:rFonts w:ascii="Arial" w:cs="Arial" w:eastAsia="Arial" w:hAnsi="Arial"/>
          <w:b w:val="false"/>
          <w:bCs w:val="false"/>
          <w:i w:val="false"/>
          <w:iCs w:val="false"/>
          <w:sz w:val="22"/>
          <w:szCs w:val="22"/>
        </w:rPr>
        <w:t xml:space="preserve">This works through two mechanisms simultaneously — the sequential task structure occupies cognitive bandwidth, and the deliberate external sensory focus directly competes with the internal monitoring loop. It is also fast enough to apply in any context without preparation or equipment.</w:t>
      </w:r>
    </w:p>
    <w:p>
      <w:pPr>
        <w:spacing w:after="80" w:before="200"/>
      </w:pPr>
      <w:r>
        <w:rPr>
          <w:rFonts w:ascii="Arial" w:cs="Arial" w:eastAsia="Arial" w:hAnsi="Arial"/>
          <w:b/>
          <w:bCs/>
          <w:color w:val="2E75B6"/>
          <w:sz w:val="22"/>
          <w:szCs w:val="22"/>
        </w:rPr>
        <w:t xml:space="preserve">Building the Habit</w:t>
      </w:r>
    </w:p>
    <w:p>
      <w:pPr>
        <w:spacing w:after="80" w:before="80"/>
      </w:pPr>
      <w:r>
        <w:rPr>
          <w:rFonts w:ascii="Arial" w:cs="Arial" w:eastAsia="Arial" w:hAnsi="Arial"/>
          <w:b w:val="false"/>
          <w:bCs w:val="false"/>
          <w:i w:val="false"/>
          <w:iCs w:val="false"/>
          <w:sz w:val="22"/>
          <w:szCs w:val="22"/>
        </w:rPr>
        <w:t xml:space="preserve">These techniques work best when applied consistently at the earliest sign of the monitoring loop rather than as a last resort after the loop has been running unchecked. The signal to apply them is the moment you notice yourself checking tinnitus loudness — the act of checking is itself the beginning of the hypervigilance loop.</w:t>
      </w:r>
    </w:p>
    <w:p>
      <w:pPr>
        <w:spacing w:after="80" w:before="80"/>
      </w:pPr>
      <w:r>
        <w:rPr>
          <w:rFonts w:ascii="Arial" w:cs="Arial" w:eastAsia="Arial" w:hAnsi="Arial"/>
          <w:b w:val="false"/>
          <w:bCs w:val="false"/>
          <w:i w:val="false"/>
          <w:iCs w:val="false"/>
          <w:sz w:val="22"/>
          <w:szCs w:val="22"/>
        </w:rPr>
        <w:t xml:space="preserve">Over time, consistent early interruption gradually reduces the automaticity of the loop. The nervous system learns, through repeated experience, that the tinnitus signal does not require threat-level monitoring — not because it has been told this, but because the loop consistently fails to complete. This is the same habituation mechanism that makes previously noticeable background sounds invisible over time. It is slow and nonlinear, but it is real and it compounds.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4"/>
              <w:bottom w:val="single" w:color="4CAF50" w:sz="4"/>
              <w:right w:val="single" w:color="4CAF50" w:sz="4"/>
            </w:tcBorders>
            <w:shd w:fill="EAF4EA" w:val="clear"/>
            <w:tcMar>
              <w:top w:type="dxa" w:w="120"/>
              <w:left w:type="dxa" w:w="160"/>
              <w:bottom w:type="dxa" w:w="120"/>
              <w:right w:type="dxa" w:w="160"/>
            </w:tcMar>
          </w:tcPr>
          <w:p>
            <w:pPr>
              <w:spacing w:after="60" w:before="0"/>
            </w:pPr>
            <w:r>
              <w:rPr>
                <w:rFonts w:ascii="Arial" w:cs="Arial" w:eastAsia="Arial" w:hAnsi="Arial"/>
                <w:b/>
                <w:bCs/>
                <w:color w:val="4CAF50"/>
                <w:sz w:val="20"/>
                <w:szCs w:val="20"/>
              </w:rPr>
              <w:t xml:space="preserve">Profile Modifier — Hypervigilance Pattern Confirmed</w:t>
            </w:r>
          </w:p>
          <w:p>
            <w:pPr>
              <w:spacing w:after="0" w:before="0"/>
            </w:pPr>
            <w:r>
              <w:rPr>
                <w:rFonts w:ascii="Arial" w:cs="Arial" w:eastAsia="Arial" w:hAnsi="Arial"/>
                <w:i/>
                <w:iCs/>
                <w:sz w:val="20"/>
                <w:szCs w:val="20"/>
              </w:rPr>
              <w:t xml:space="preserve">Triggers when ns_hypervigilance = TRUE in phase1_assessment. "Your Phase 1 assessment identified an active hypervigilance pattern — habitual monitoring of tinnitus loudness and difficulty not attending to it. For your profile, this section is one of the highest-leverage interventions available. The physical protocol work reduces the signal. Consistent hypervigilance interruption reduces the attentional amplification of whatever signal remains. Both are necessary for your pattern — neither alone is sufficient."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4"/>
              <w:bottom w:val="single" w:color="4CAF50" w:sz="4"/>
              <w:right w:val="single" w:color="4CAF50" w:sz="4"/>
            </w:tcBorders>
            <w:shd w:fill="EAF4EA" w:val="clear"/>
            <w:tcMar>
              <w:top w:type="dxa" w:w="120"/>
              <w:left w:type="dxa" w:w="160"/>
              <w:bottom w:type="dxa" w:w="120"/>
              <w:right w:type="dxa" w:w="160"/>
            </w:tcMar>
          </w:tcPr>
          <w:p>
            <w:pPr>
              <w:spacing w:after="60" w:before="0"/>
            </w:pPr>
            <w:r>
              <w:rPr>
                <w:rFonts w:ascii="Arial" w:cs="Arial" w:eastAsia="Arial" w:hAnsi="Arial"/>
                <w:b/>
                <w:bCs/>
                <w:color w:val="4CAF50"/>
                <w:sz w:val="20"/>
                <w:szCs w:val="20"/>
              </w:rPr>
              <w:t xml:space="preserve">Profile Modifier — No Hypervigilance Flag Confirmed</w:t>
            </w:r>
          </w:p>
          <w:p>
            <w:pPr>
              <w:spacing w:after="0" w:before="0"/>
            </w:pPr>
            <w:r>
              <w:rPr>
                <w:rFonts w:ascii="Arial" w:cs="Arial" w:eastAsia="Arial" w:hAnsi="Arial"/>
                <w:i/>
                <w:iCs/>
                <w:sz w:val="20"/>
                <w:szCs w:val="20"/>
              </w:rPr>
              <w:t xml:space="preserve">Triggers when ns_hypervigilance = FALSE in phase1_assessment. "Your Phase 1 assessment did not identify a significant hypervigilance pattern. The techniques above are available if you notice the attentional monitoring loop arising at any point — they are not a priority for your profile at this stage."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000" w:sz="4"/>
              <w:left w:val="single" w:color="FFA000" w:sz="4"/>
              <w:bottom w:val="single" w:color="FFA000" w:sz="4"/>
              <w:right w:val="single" w:color="FFA000" w:sz="4"/>
            </w:tcBorders>
            <w:shd w:fill="FFF8E1" w:val="clear"/>
            <w:tcMar>
              <w:top w:type="dxa" w:w="120"/>
              <w:left w:type="dxa" w:w="160"/>
              <w:bottom w:type="dxa" w:w="120"/>
              <w:right w:type="dxa" w:w="160"/>
            </w:tcMar>
          </w:tcPr>
          <w:p>
            <w:pPr>
              <w:spacing w:after="60" w:before="0"/>
            </w:pPr>
            <w:r>
              <w:rPr>
                <w:rFonts w:ascii="Arial" w:cs="Arial" w:eastAsia="Arial" w:hAnsi="Arial"/>
                <w:b/>
                <w:bCs/>
                <w:color w:val="FFA000"/>
                <w:sz w:val="20"/>
                <w:szCs w:val="20"/>
              </w:rPr>
              <w:t xml:space="preserve"/>
            </w:r>
          </w:p>
          <w:p>
            <w:pPr>
              <w:spacing w:after="0" w:before="0"/>
            </w:pPr>
            <w:r>
              <w:rPr>
                <w:rFonts w:ascii="Arial" w:cs="Arial" w:eastAsia="Arial" w:hAnsi="Arial"/>
                <w:i/>
                <w:iCs/>
                <w:sz w:val="22"/>
                <w:szCs w:val="22"/>
              </w:rPr>
              <w:t xml:space="preserve">Done  </w:t>
            </w:r>
            <w:r>
              <w:rPr>
                <w:rFonts w:ascii="Arial" w:cs="Arial" w:eastAsia="Arial" w:hAnsi="Arial"/>
                <w:b/>
                <w:bCs/>
                <w:sz w:val="22"/>
                <w:szCs w:val="22"/>
              </w:rPr>
              <w:t xml:space="preserve">[ Complete ]</w:t>
            </w:r>
          </w:p>
        </w:tc>
      </w:tr>
    </w:tbl>
    <w:p>
      <w:pPr>
        <w:pBdr>
          <w:bottom w:val="single" w:color="2E75B6" w:sz="6" w:space="1"/>
        </w:pBdr>
        <w:spacing w:after="240" w:before="240"/>
      </w:pPr>
      <w:r>
        <w:t xml:space="preserve"/>
      </w:r>
    </w:p>
    <w:p>
      <w:pPr>
        <w:pStyle w:val="Heading2"/>
        <w:spacing w:after="160" w:before="300"/>
      </w:pPr>
      <w:r>
        <w:rPr>
          <w:rFonts w:ascii="Arial" w:cs="Arial" w:eastAsia="Arial" w:hAnsi="Arial"/>
          <w:b/>
          <w:bCs/>
          <w:color w:val="2E75B6"/>
          <w:sz w:val="28"/>
          <w:szCs w:val="28"/>
        </w:rPr>
        <w:t xml:space="preserve">F.8 — Tinnitus Neutralisation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4"/>
              <w:bottom w:val="single" w:color="7B1FA2" w:sz="4"/>
              <w:right w:val="single" w:color="7B1FA2" w:sz="4"/>
            </w:tcBorders>
            <w:shd w:fill="F3E5F5" w:val="clear"/>
            <w:tcMar>
              <w:top w:type="dxa" w:w="120"/>
              <w:left w:type="dxa" w:w="160"/>
              <w:bottom w:type="dxa" w:w="120"/>
              <w:right w:type="dxa" w:w="160"/>
            </w:tcMar>
          </w:tcPr>
          <w:p>
            <w:pPr>
              <w:spacing w:after="60" w:before="0"/>
            </w:pPr>
            <w:r>
              <w:rPr>
                <w:rFonts w:ascii="Arial" w:cs="Arial" w:eastAsia="Arial" w:hAnsi="Arial"/>
                <w:b/>
                <w:bCs/>
                <w:color w:val="7B1FA2"/>
                <w:sz w:val="20"/>
                <w:szCs w:val="20"/>
              </w:rPr>
              <w:t xml:space="preserve">Daily Focus</w:t>
            </w:r>
          </w:p>
          <w:p>
            <w:pPr>
              <w:spacing w:after="0" w:before="0"/>
            </w:pPr>
            <w:r>
              <w:rPr>
                <w:rFonts w:ascii="Arial" w:cs="Arial" w:eastAsia="Arial" w:hAnsi="Arial"/>
                <w:i/>
                <w:iCs/>
                <w:sz w:val="22"/>
                <w:szCs w:val="22"/>
              </w:rPr>
              <w:t xml:space="preserve">The goal is not silence — it is indifference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60"/>
              <w:bottom w:type="dxa" w:w="120"/>
              <w:right w:type="dxa" w:w="160"/>
            </w:tcMar>
          </w:tcPr>
          <w:p>
            <w:pPr>
              <w:spacing w:after="60" w:before="0"/>
            </w:pPr>
            <w:r>
              <w:rPr>
                <w:rFonts w:ascii="Arial" w:cs="Arial" w:eastAsia="Arial" w:hAnsi="Arial"/>
                <w:b/>
                <w:bCs/>
                <w:color w:val="2E75B6"/>
                <w:sz w:val="20"/>
                <w:szCs w:val="20"/>
              </w:rPr>
              <w:t xml:space="preserve">System Note</w:t>
            </w:r>
          </w:p>
          <w:p>
            <w:pPr>
              <w:spacing w:after="0" w:before="0"/>
            </w:pPr>
            <w:r>
              <w:rPr>
                <w:rFonts w:ascii="Arial" w:cs="Arial" w:eastAsia="Arial" w:hAnsi="Arial"/>
                <w:i/>
                <w:iCs/>
                <w:sz w:val="20"/>
                <w:szCs w:val="20"/>
              </w:rPr>
              <w:t xml:space="preserve">Displays for all Phase 4 members. First visit renders full content. Subsequent visits render condensed view: brief summary and Complete button. first_view boolean per member controls rendering. Profile modifiers pull ns_anxiety_loop, ns_hypervigilance, ns_stress_correlation, and ns_sleep_disruption from phase1_assessment. Members with none of these flags confirmed see the standard content with the closing modifier block indicating this practice is available but not a priority for their profile.</w:t>
            </w:r>
          </w:p>
        </w:tc>
      </w:tr>
    </w:tbl>
    <w:p>
      <w:pPr>
        <w:spacing w:after="0" w:before="120"/>
      </w:pPr>
      <w:r>
        <w:t xml:space="preserve"/>
      </w:r>
    </w:p>
    <w:p>
      <w:pPr>
        <w:spacing w:after="120" w:before="240"/>
      </w:pPr>
      <w:r>
        <w:rPr>
          <w:rFonts w:ascii="Arial" w:cs="Arial" w:eastAsia="Arial" w:hAnsi="Arial"/>
          <w:b/>
          <w:bCs/>
          <w:color w:val="1F3864"/>
          <w:sz w:val="24"/>
          <w:szCs w:val="24"/>
        </w:rPr>
        <w:t xml:space="preserve">Tinnitus Neutralisation</w:t>
      </w:r>
    </w:p>
    <w:p>
      <w:pPr>
        <w:spacing w:after="80" w:before="80"/>
      </w:pPr>
      <w:r>
        <w:rPr>
          <w:rFonts w:ascii="Arial" w:cs="Arial" w:eastAsia="Arial" w:hAnsi="Arial"/>
          <w:b w:val="false"/>
          <w:bCs w:val="false"/>
          <w:i w:val="false"/>
          <w:iCs w:val="false"/>
          <w:sz w:val="22"/>
          <w:szCs w:val="22"/>
        </w:rPr>
        <w:t xml:space="preserve">Neutralisation is distinct from everything else in Phase 4. Breath work reduces autonomic arousal. Hypervigilance interruption redirects attention away from the tinnitus sound. Neutralisation does something different — it works directly on the emotional charge of the sound itself, with the goal of reducing the automatic threat response the sound triggers.</w:t>
      </w:r>
    </w:p>
    <w:p>
      <w:pPr>
        <w:spacing w:after="80" w:before="80"/>
      </w:pPr>
      <w:r>
        <w:rPr>
          <w:rFonts w:ascii="Arial" w:cs="Arial" w:eastAsia="Arial" w:hAnsi="Arial"/>
          <w:b w:val="false"/>
          <w:bCs w:val="false"/>
          <w:i w:val="false"/>
          <w:iCs w:val="false"/>
          <w:sz w:val="22"/>
          <w:szCs w:val="22"/>
        </w:rPr>
        <w:t xml:space="preserve">The distinction matters. A member who has reduced their sympathetic tone through breath work and learned to redirect attention effectively has made real progress. But if the tinnitus sound still triggers an automatic anxiety response the moment it is noticed — a reflexive tightening, a spike of dread, an immediate sense that something is wrong — the threat response itself is still intact and will continue to drive the hypervigilance loop from beneath any conscious redirection effort.</w:t>
      </w:r>
    </w:p>
    <w:p>
      <w:pPr>
        <w:spacing w:after="80" w:before="80"/>
      </w:pPr>
      <w:r>
        <w:rPr>
          <w:rFonts w:ascii="Arial" w:cs="Arial" w:eastAsia="Arial" w:hAnsi="Arial"/>
          <w:b w:val="false"/>
          <w:bCs w:val="false"/>
          <w:i w:val="false"/>
          <w:iCs w:val="false"/>
          <w:sz w:val="22"/>
          <w:szCs w:val="22"/>
        </w:rPr>
        <w:t xml:space="preserve">Neutralisation targets that threat response directly. The goal is not that the tinnitus disappears. It is that the sound becomes, over time, emotionally neutral — noticed the way background sounds are noticed, without triggering an automatic alarm response. This state is achievable. It is also what makes the other interventions in Phase 4 more effective and more durable — reducing the attentional response to a sound that no longer triggers alarm is significantly easier than reducing it to a sound that still does.</w:t>
      </w:r>
    </w:p>
    <w:p>
      <w:pPr>
        <w:spacing w:after="80" w:before="200"/>
      </w:pPr>
      <w:r>
        <w:rPr>
          <w:rFonts w:ascii="Arial" w:cs="Arial" w:eastAsia="Arial" w:hAnsi="Arial"/>
          <w:b/>
          <w:bCs/>
          <w:color w:val="2E75B6"/>
          <w:sz w:val="22"/>
          <w:szCs w:val="22"/>
        </w:rPr>
        <w:t xml:space="preserve">What This Is Not</w:t>
      </w:r>
    </w:p>
    <w:p>
      <w:pPr>
        <w:spacing w:after="80" w:before="80"/>
      </w:pPr>
      <w:r>
        <w:rPr>
          <w:rFonts w:ascii="Arial" w:cs="Arial" w:eastAsia="Arial" w:hAnsi="Arial"/>
          <w:b w:val="false"/>
          <w:bCs w:val="false"/>
          <w:i w:val="false"/>
          <w:iCs w:val="false"/>
          <w:sz w:val="22"/>
          <w:szCs w:val="22"/>
        </w:rPr>
        <w:t xml:space="preserve">This is not a full tinnitus retraining therapy protocol. TRT is a clinically administered programme delivered by a specialist over an extended period. What follows draws on the same habituation principles but is a self-directed practice appropriate for use alongside the framework. Members whose tinnitus-related distress is severe should read the professional support signposting section — specialist support may be warranted in addition to this work.</w:t>
      </w:r>
    </w:p>
    <w:p>
      <w:pPr>
        <w:spacing w:after="80" w:before="200"/>
      </w:pPr>
      <w:r>
        <w:rPr>
          <w:rFonts w:ascii="Arial" w:cs="Arial" w:eastAsia="Arial" w:hAnsi="Arial"/>
          <w:b/>
          <w:bCs/>
          <w:color w:val="2E75B6"/>
          <w:sz w:val="22"/>
          <w:szCs w:val="22"/>
        </w:rPr>
        <w:t xml:space="preserve">The Mechanism</w:t>
      </w:r>
    </w:p>
    <w:p>
      <w:pPr>
        <w:spacing w:after="80" w:before="80"/>
      </w:pPr>
      <w:r>
        <w:rPr>
          <w:rFonts w:ascii="Arial" w:cs="Arial" w:eastAsia="Arial" w:hAnsi="Arial"/>
          <w:b w:val="false"/>
          <w:bCs w:val="false"/>
          <w:i w:val="false"/>
          <w:iCs w:val="false"/>
          <w:sz w:val="22"/>
          <w:szCs w:val="22"/>
        </w:rPr>
        <w:t xml:space="preserve">The threat response to tinnitus is learned. The sound became associated with anxiety, distress, and threat at some point — often at onset, when the sound was new, unexplained, and alarming. That association has been reinforced by every subsequent anxious response to the sound. The nervous system has learned, through repeated pairing, that this sound means danger.</w:t>
      </w:r>
    </w:p>
    <w:p>
      <w:pPr>
        <w:spacing w:after="80" w:before="80"/>
      </w:pPr>
      <w:r>
        <w:rPr>
          <w:rFonts w:ascii="Arial" w:cs="Arial" w:eastAsia="Arial" w:hAnsi="Arial"/>
          <w:b w:val="false"/>
          <w:bCs w:val="false"/>
          <w:i w:val="false"/>
          <w:iCs w:val="false"/>
          <w:sz w:val="22"/>
          <w:szCs w:val="22"/>
        </w:rPr>
        <w:t xml:space="preserve">Habituation works by repeatedly presenting the sound in the absence of genuine threat, in a context of safety and calm, until the learned association weakens. The nervous system cannot maintain a threat response to a stimulus that consistently fails to produce any negative consequence. The association degrades over time through repeated non-threatening exposure.</w:t>
      </w:r>
    </w:p>
    <w:p>
      <w:pPr>
        <w:spacing w:after="80" w:before="80"/>
      </w:pPr>
      <w:r>
        <w:rPr>
          <w:rFonts w:ascii="Arial" w:cs="Arial" w:eastAsia="Arial" w:hAnsi="Arial"/>
          <w:b w:val="false"/>
          <w:bCs w:val="false"/>
          <w:i w:val="false"/>
          <w:iCs w:val="false"/>
          <w:sz w:val="22"/>
          <w:szCs w:val="22"/>
        </w:rPr>
        <w:t xml:space="preserve">The key word is repeated. A single calm exposure to the tinnitus sound produces nothing. Consistent, deliberate, calm exposure over weeks and months produces measurable change in the automatic response the sound triggers.</w:t>
      </w:r>
    </w:p>
    <w:p>
      <w:pPr>
        <w:spacing w:after="80" w:before="200"/>
      </w:pPr>
      <w:r>
        <w:rPr>
          <w:rFonts w:ascii="Arial" w:cs="Arial" w:eastAsia="Arial" w:hAnsi="Arial"/>
          <w:b/>
          <w:bCs/>
          <w:color w:val="2E75B6"/>
          <w:sz w:val="22"/>
          <w:szCs w:val="22"/>
        </w:rPr>
        <w:t xml:space="preserve">The Practice</w:t>
      </w:r>
    </w:p>
    <w:p>
      <w:pPr>
        <w:spacing w:after="80" w:before="80"/>
      </w:pPr>
      <w:r>
        <w:rPr>
          <w:rFonts w:ascii="Arial" w:cs="Arial" w:eastAsia="Arial" w:hAnsi="Arial"/>
          <w:b w:val="false"/>
          <w:bCs w:val="false"/>
          <w:i w:val="false"/>
          <w:iCs w:val="false"/>
          <w:sz w:val="22"/>
          <w:szCs w:val="22"/>
        </w:rPr>
        <w:t xml:space="preserve">Once daily — separate from the breath work session — set aside five minutes for deliberate neutral tinnitus exposure. This is not a passive exercise. It is an active, structured practice.</w:t>
      </w:r>
    </w:p>
    <w:p>
      <w:pPr>
        <w:spacing w:after="80" w:before="80"/>
      </w:pPr>
      <w:r>
        <w:rPr>
          <w:rFonts w:ascii="Arial" w:cs="Arial" w:eastAsia="Arial" w:hAnsi="Arial"/>
          <w:b w:val="false"/>
          <w:bCs w:val="false"/>
          <w:i w:val="false"/>
          <w:iCs w:val="false"/>
          <w:sz w:val="22"/>
          <w:szCs w:val="22"/>
        </w:rPr>
        <w:t xml:space="preserve">Find a quiet position. Close your eyes. Allow the tinnitus sound to be present without attempting to redirect attention away from it, without evaluating its loudness, and without attempting to feel any particular way about it. Simply allow it to be there.</w:t>
      </w:r>
    </w:p>
    <w:p>
      <w:pPr>
        <w:spacing w:after="80" w:before="80"/>
      </w:pPr>
      <w:r>
        <w:rPr>
          <w:rFonts w:ascii="Arial" w:cs="Arial" w:eastAsia="Arial" w:hAnsi="Arial"/>
          <w:b w:val="false"/>
          <w:bCs w:val="false"/>
          <w:i w:val="false"/>
          <w:iCs w:val="false"/>
          <w:sz w:val="22"/>
          <w:szCs w:val="22"/>
        </w:rPr>
        <w:t xml:space="preserve">The instruction is easier to state than to execute. The automatic response — the tightening, the evaluation, the anxiety — will arise. When it does, do not suppress it and do not follow it. Simply notice it and return to the neutral observational stance. The sound is there. You are here. Nothing else is required of this moment.</w:t>
      </w:r>
    </w:p>
    <w:p>
      <w:pPr>
        <w:spacing w:after="80" w:before="80"/>
      </w:pPr>
      <w:r>
        <w:rPr>
          <w:rFonts w:ascii="Arial" w:cs="Arial" w:eastAsia="Arial" w:hAnsi="Arial"/>
          <w:b w:val="false"/>
          <w:bCs w:val="false"/>
          <w:i w:val="false"/>
          <w:iCs w:val="false"/>
          <w:sz w:val="22"/>
          <w:szCs w:val="22"/>
        </w:rPr>
        <w:t xml:space="preserve">Five minutes. Daily. The first sessions will feel uncomfortable — this is expected and is itself evidence that the threat association is active and that the practice is targeting the right thing. Discomfort during early sessions is not a reason to stop. It is confirmation that the practice is addressing a real pattern.</w:t>
      </w:r>
    </w:p>
    <w:p>
      <w:pPr>
        <w:spacing w:after="80" w:before="200"/>
      </w:pPr>
      <w:r>
        <w:rPr>
          <w:rFonts w:ascii="Arial" w:cs="Arial" w:eastAsia="Arial" w:hAnsi="Arial"/>
          <w:b/>
          <w:bCs/>
          <w:color w:val="2E75B6"/>
          <w:sz w:val="22"/>
          <w:szCs w:val="22"/>
        </w:rPr>
        <w:t xml:space="preserve">Tracking Progress</w:t>
      </w:r>
    </w:p>
    <w:p>
      <w:pPr>
        <w:spacing w:after="80" w:before="80"/>
      </w:pPr>
      <w:r>
        <w:rPr>
          <w:rFonts w:ascii="Arial" w:cs="Arial" w:eastAsia="Arial" w:hAnsi="Arial"/>
          <w:b w:val="false"/>
          <w:bCs w:val="false"/>
          <w:i w:val="false"/>
          <w:iCs w:val="false"/>
          <w:sz w:val="22"/>
          <w:szCs w:val="22"/>
        </w:rPr>
        <w:t xml:space="preserve">Progress in neutralisation is not measured by whether the tinnitus is present during sessions. It is measured by changes in the automatic response — the tightening, the dread, the evaluation — over weeks of practice. Early sessions produce strong automatic responses. After several weeks of consistent practice most members notice the automatic response beginning to lose its immediacy — a slight delay before the response, a slightly reduced intensity, a slightly shorter duration before neutral observation can be re-established.</w:t>
      </w:r>
    </w:p>
    <w:p>
      <w:pPr>
        <w:spacing w:after="80" w:before="80"/>
      </w:pPr>
      <w:r>
        <w:rPr>
          <w:rFonts w:ascii="Arial" w:cs="Arial" w:eastAsia="Arial" w:hAnsi="Arial"/>
          <w:b w:val="false"/>
          <w:bCs w:val="false"/>
          <w:i w:val="false"/>
          <w:iCs w:val="false"/>
          <w:sz w:val="22"/>
          <w:szCs w:val="22"/>
        </w:rPr>
        <w:t xml:space="preserve">These are small changes. They compound over months into a qualitatively different relationship with the sound — one where the tinnitus is present but no longer commands the threat-level response that drives the anxiety loop.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4"/>
              <w:bottom w:val="single" w:color="4CAF50" w:sz="4"/>
              <w:right w:val="single" w:color="4CAF50" w:sz="4"/>
            </w:tcBorders>
            <w:shd w:fill="EAF4EA" w:val="clear"/>
            <w:tcMar>
              <w:top w:type="dxa" w:w="120"/>
              <w:left w:type="dxa" w:w="160"/>
              <w:bottom w:type="dxa" w:w="120"/>
              <w:right w:type="dxa" w:w="160"/>
            </w:tcMar>
          </w:tcPr>
          <w:p>
            <w:pPr>
              <w:spacing w:after="60" w:before="0"/>
            </w:pPr>
            <w:r>
              <w:rPr>
                <w:rFonts w:ascii="Arial" w:cs="Arial" w:eastAsia="Arial" w:hAnsi="Arial"/>
                <w:b/>
                <w:bCs/>
                <w:color w:val="4CAF50"/>
                <w:sz w:val="20"/>
                <w:szCs w:val="20"/>
              </w:rPr>
              <w:t xml:space="preserve">Profile Modifier — Anxiety-Tinnitus Loop, Hypervigilance, High Stress Correlation, or Sleep Disruption Confirmed</w:t>
            </w:r>
          </w:p>
          <w:p>
            <w:pPr>
              <w:spacing w:after="0" w:before="0"/>
            </w:pPr>
            <w:r>
              <w:rPr>
                <w:rFonts w:ascii="Arial" w:cs="Arial" w:eastAsia="Arial" w:hAnsi="Arial"/>
                <w:i/>
                <w:iCs/>
                <w:sz w:val="20"/>
                <w:szCs w:val="20"/>
              </w:rPr>
              <w:t xml:space="preserve">Triggers when any of ns_anxiety_loop, ns_hypervigilance, ns_stress_correlation, ns_sleep_disruption = TRUE in phase1_assessment. "Your Phase 1 assessment identified [confirmed flags] as active patterns in your case. Daily neutralisation practice is directly relevant to your profile — the threat response to the tinnitus sound is contributing to the amplification pattern your assessment identified. Treat the five minute daily practice as a priority alongside your breath work."</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4"/>
              <w:bottom w:val="single" w:color="4CAF50" w:sz="4"/>
              <w:right w:val="single" w:color="4CAF50" w:sz="4"/>
            </w:tcBorders>
            <w:shd w:fill="EAF4EA" w:val="clear"/>
            <w:tcMar>
              <w:top w:type="dxa" w:w="120"/>
              <w:left w:type="dxa" w:w="160"/>
              <w:bottom w:type="dxa" w:w="120"/>
              <w:right w:type="dxa" w:w="160"/>
            </w:tcMar>
          </w:tcPr>
          <w:p>
            <w:pPr>
              <w:spacing w:after="60" w:before="0"/>
            </w:pPr>
            <w:r>
              <w:rPr>
                <w:rFonts w:ascii="Arial" w:cs="Arial" w:eastAsia="Arial" w:hAnsi="Arial"/>
                <w:b/>
                <w:bCs/>
                <w:color w:val="4CAF50"/>
                <w:sz w:val="20"/>
                <w:szCs w:val="20"/>
              </w:rPr>
              <w:t xml:space="preserve">Profile Modifier — No Nervous System Flags Confirmed</w:t>
            </w:r>
          </w:p>
          <w:p>
            <w:pPr>
              <w:spacing w:after="0" w:before="0"/>
            </w:pPr>
            <w:r>
              <w:rPr>
                <w:rFonts w:ascii="Arial" w:cs="Arial" w:eastAsia="Arial" w:hAnsi="Arial"/>
                <w:i/>
                <w:iCs/>
                <w:sz w:val="20"/>
                <w:szCs w:val="20"/>
              </w:rPr>
              <w:t xml:space="preserve">Triggers when all of ns_anxiety_loop, ns_hypervigilance, ns_stress_correlation, ns_sleep_disruption = FALSE in phase1_assessment. "Your Phase 1 assessment did not identify significant nervous system involvement in your pattern. The neutralisation practice described above is available as a tool if you notice the tinnitus sound producing anxiety or distress at any point — it does not need to be a daily priority for your profile. The breath work protocol in F.6 covers the core nervous system support your profile warrants."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000" w:sz="4"/>
              <w:left w:val="single" w:color="FFA000" w:sz="4"/>
              <w:bottom w:val="single" w:color="FFA000" w:sz="4"/>
              <w:right w:val="single" w:color="FFA000" w:sz="4"/>
            </w:tcBorders>
            <w:shd w:fill="FFF8E1" w:val="clear"/>
            <w:tcMar>
              <w:top w:type="dxa" w:w="120"/>
              <w:left w:type="dxa" w:w="160"/>
              <w:bottom w:type="dxa" w:w="120"/>
              <w:right w:type="dxa" w:w="160"/>
            </w:tcMar>
          </w:tcPr>
          <w:p>
            <w:pPr>
              <w:spacing w:after="60" w:before="0"/>
            </w:pPr>
            <w:r>
              <w:rPr>
                <w:rFonts w:ascii="Arial" w:cs="Arial" w:eastAsia="Arial" w:hAnsi="Arial"/>
                <w:b/>
                <w:bCs/>
                <w:color w:val="FFA000"/>
                <w:sz w:val="20"/>
                <w:szCs w:val="20"/>
              </w:rPr>
              <w:t xml:space="preserve"/>
            </w:r>
          </w:p>
          <w:p>
            <w:pPr>
              <w:spacing w:after="0" w:before="0"/>
            </w:pPr>
            <w:r>
              <w:rPr>
                <w:rFonts w:ascii="Arial" w:cs="Arial" w:eastAsia="Arial" w:hAnsi="Arial"/>
                <w:i/>
                <w:iCs/>
                <w:sz w:val="22"/>
                <w:szCs w:val="22"/>
              </w:rPr>
              <w:t xml:space="preserve">Done  </w:t>
            </w:r>
            <w:r>
              <w:rPr>
                <w:rFonts w:ascii="Arial" w:cs="Arial" w:eastAsia="Arial" w:hAnsi="Arial"/>
                <w:b/>
                <w:bCs/>
                <w:sz w:val="22"/>
                <w:szCs w:val="22"/>
              </w:rPr>
              <w:t xml:space="preserve">[ Complete ]</w:t>
            </w:r>
          </w:p>
        </w:tc>
      </w:tr>
    </w:tbl>
    <w:p>
      <w:pPr>
        <w:pBdr>
          <w:bottom w:val="single" w:color="2E75B6" w:sz="6" w:space="1"/>
        </w:pBdr>
        <w:spacing w:after="240" w:before="240"/>
      </w:pPr>
      <w:r>
        <w:t xml:space="preserve"/>
      </w:r>
    </w:p>
    <w:p>
      <w:pPr>
        <w:pStyle w:val="Heading2"/>
        <w:spacing w:after="160" w:before="300"/>
      </w:pPr>
      <w:r>
        <w:rPr>
          <w:rFonts w:ascii="Arial" w:cs="Arial" w:eastAsia="Arial" w:hAnsi="Arial"/>
          <w:b/>
          <w:bCs/>
          <w:color w:val="2E75B6"/>
          <w:sz w:val="28"/>
          <w:szCs w:val="28"/>
        </w:rPr>
        <w:t xml:space="preserve">F.9 — Masking: Strategic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4"/>
              <w:bottom w:val="single" w:color="7B1FA2" w:sz="4"/>
              <w:right w:val="single" w:color="7B1FA2" w:sz="4"/>
            </w:tcBorders>
            <w:shd w:fill="F3E5F5" w:val="clear"/>
            <w:tcMar>
              <w:top w:type="dxa" w:w="120"/>
              <w:left w:type="dxa" w:w="160"/>
              <w:bottom w:type="dxa" w:w="120"/>
              <w:right w:type="dxa" w:w="160"/>
            </w:tcMar>
          </w:tcPr>
          <w:p>
            <w:pPr>
              <w:spacing w:after="60" w:before="0"/>
            </w:pPr>
            <w:r>
              <w:rPr>
                <w:rFonts w:ascii="Arial" w:cs="Arial" w:eastAsia="Arial" w:hAnsi="Arial"/>
                <w:b/>
                <w:bCs/>
                <w:color w:val="7B1FA2"/>
                <w:sz w:val="20"/>
                <w:szCs w:val="20"/>
              </w:rPr>
              <w:t xml:space="preserve">Daily Focus</w:t>
            </w:r>
          </w:p>
          <w:p>
            <w:pPr>
              <w:spacing w:after="0" w:before="0"/>
            </w:pPr>
            <w:r>
              <w:rPr>
                <w:rFonts w:ascii="Arial" w:cs="Arial" w:eastAsia="Arial" w:hAnsi="Arial"/>
                <w:i/>
                <w:iCs/>
                <w:sz w:val="22"/>
                <w:szCs w:val="22"/>
              </w:rPr>
              <w:t xml:space="preserve">A tool used well — not a solution used constantly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60"/>
              <w:bottom w:type="dxa" w:w="120"/>
              <w:right w:type="dxa" w:w="160"/>
            </w:tcMar>
          </w:tcPr>
          <w:p>
            <w:pPr>
              <w:spacing w:after="60" w:before="0"/>
            </w:pPr>
            <w:r>
              <w:rPr>
                <w:rFonts w:ascii="Arial" w:cs="Arial" w:eastAsia="Arial" w:hAnsi="Arial"/>
                <w:b/>
                <w:bCs/>
                <w:color w:val="2E75B6"/>
                <w:sz w:val="20"/>
                <w:szCs w:val="20"/>
              </w:rPr>
              <w:t xml:space="preserve">System Note</w:t>
            </w:r>
          </w:p>
          <w:p>
            <w:pPr>
              <w:spacing w:after="0" w:before="0"/>
            </w:pPr>
            <w:r>
              <w:rPr>
                <w:rFonts w:ascii="Arial" w:cs="Arial" w:eastAsia="Arial" w:hAnsi="Arial"/>
                <w:i/>
                <w:iCs/>
                <w:sz w:val="20"/>
                <w:szCs w:val="20"/>
              </w:rPr>
              <w:t xml:space="preserve">Displays for all Phase 4 members. First visit renders full content. Subsequent visits render condensed view: brief summary and Complete button. first_view boolean per member controls rendering. Profile modifier pulls ns_sleep_disruption and ns_hypervigilance from phase1_assessment.</w:t>
            </w:r>
          </w:p>
        </w:tc>
      </w:tr>
    </w:tbl>
    <w:p>
      <w:pPr>
        <w:spacing w:after="0" w:before="120"/>
      </w:pPr>
      <w:r>
        <w:t xml:space="preserve"/>
      </w:r>
    </w:p>
    <w:p>
      <w:pPr>
        <w:spacing w:after="120" w:before="240"/>
      </w:pPr>
      <w:r>
        <w:rPr>
          <w:rFonts w:ascii="Arial" w:cs="Arial" w:eastAsia="Arial" w:hAnsi="Arial"/>
          <w:b/>
          <w:bCs/>
          <w:color w:val="1F3864"/>
          <w:sz w:val="24"/>
          <w:szCs w:val="24"/>
        </w:rPr>
        <w:t xml:space="preserve">Masking</w:t>
      </w:r>
    </w:p>
    <w:p>
      <w:pPr>
        <w:spacing w:after="80" w:before="80"/>
      </w:pPr>
      <w:r>
        <w:rPr>
          <w:rFonts w:ascii="Arial" w:cs="Arial" w:eastAsia="Arial" w:hAnsi="Arial"/>
          <w:b w:val="false"/>
          <w:bCs w:val="false"/>
          <w:i w:val="false"/>
          <w:iCs w:val="false"/>
          <w:sz w:val="22"/>
          <w:szCs w:val="22"/>
        </w:rPr>
        <w:t xml:space="preserve">Masking — using external sound to partially or fully cover the tinnitus — is the most commonly reached-for tinnitus coping strategy. It works in the short term. It also has a specific failure mode that is worth understanding clearly before deciding how to use it.</w:t>
      </w:r>
    </w:p>
    <w:p>
      <w:pPr>
        <w:spacing w:after="80" w:before="80"/>
      </w:pPr>
      <w:r>
        <w:rPr>
          <w:rFonts w:ascii="Arial" w:cs="Arial" w:eastAsia="Arial" w:hAnsi="Arial"/>
          <w:b w:val="false"/>
          <w:bCs w:val="false"/>
          <w:i w:val="false"/>
          <w:iCs w:val="false"/>
          <w:sz w:val="22"/>
          <w:szCs w:val="22"/>
        </w:rPr>
        <w:t xml:space="preserve">Used correctly, masking is a legitimate and useful tool. Used as a default response to any tinnitus awareness, it becomes a dependency that actively delays the nervous system adaptation the framework is trying to produce.</w:t>
      </w:r>
    </w:p>
    <w:p>
      <w:pPr>
        <w:spacing w:after="80" w:before="200"/>
      </w:pPr>
      <w:r>
        <w:rPr>
          <w:rFonts w:ascii="Arial" w:cs="Arial" w:eastAsia="Arial" w:hAnsi="Arial"/>
          <w:b/>
          <w:bCs/>
          <w:color w:val="2E75B6"/>
          <w:sz w:val="22"/>
          <w:szCs w:val="22"/>
        </w:rPr>
        <w:t xml:space="preserve">How Masking Works</w:t>
      </w:r>
    </w:p>
    <w:p>
      <w:pPr>
        <w:spacing w:after="80" w:before="80"/>
      </w:pPr>
      <w:r>
        <w:rPr>
          <w:rFonts w:ascii="Arial" w:cs="Arial" w:eastAsia="Arial" w:hAnsi="Arial"/>
          <w:b w:val="false"/>
          <w:bCs w:val="false"/>
          <w:i w:val="false"/>
          <w:iCs w:val="false"/>
          <w:sz w:val="22"/>
          <w:szCs w:val="22"/>
        </w:rPr>
        <w:t xml:space="preserve">External sound — white noise, pink noise, nature sounds, music, background speech — occupies the auditory processing bandwidth that tinnitus would otherwise dominate. When the masking sound is present, the tinnitus signal competes for attention rather than having it entirely. For many people this reduces perceived loudness significantly and provides genuine relief from acute distress.</w:t>
      </w:r>
    </w:p>
    <w:p>
      <w:pPr>
        <w:spacing w:after="80" w:before="80"/>
      </w:pPr>
      <w:r>
        <w:rPr>
          <w:rFonts w:ascii="Arial" w:cs="Arial" w:eastAsia="Arial" w:hAnsi="Arial"/>
          <w:b w:val="false"/>
          <w:bCs w:val="false"/>
          <w:i w:val="false"/>
          <w:iCs w:val="false"/>
          <w:sz w:val="22"/>
          <w:szCs w:val="22"/>
        </w:rPr>
        <w:t xml:space="preserve">The relief is real. The limitation is that it is entirely contingent on the masking sound being present. Switch it off and the tinnitus returns to full perceived loudness — sometimes with a brief rebound effect as the auditory system readjusts. Masking produces no change in the underlying signal and no change in the nervous system's response to it. It is symptom management in the most literal sense.</w:t>
      </w:r>
    </w:p>
    <w:p>
      <w:pPr>
        <w:spacing w:after="80" w:before="200"/>
      </w:pPr>
      <w:r>
        <w:rPr>
          <w:rFonts w:ascii="Arial" w:cs="Arial" w:eastAsia="Arial" w:hAnsi="Arial"/>
          <w:b/>
          <w:bCs/>
          <w:color w:val="2E75B6"/>
          <w:sz w:val="22"/>
          <w:szCs w:val="22"/>
        </w:rPr>
        <w:t xml:space="preserve">The Dependency Risk</w:t>
      </w:r>
    </w:p>
    <w:p>
      <w:pPr>
        <w:spacing w:after="80" w:before="80"/>
      </w:pPr>
      <w:r>
        <w:rPr>
          <w:rFonts w:ascii="Arial" w:cs="Arial" w:eastAsia="Arial" w:hAnsi="Arial"/>
          <w:b w:val="false"/>
          <w:bCs w:val="false"/>
          <w:i w:val="false"/>
          <w:iCs w:val="false"/>
          <w:sz w:val="22"/>
          <w:szCs w:val="22"/>
        </w:rPr>
        <w:t xml:space="preserve">The specific risk with habitual masking is that it prevents the nervous system adaptation that produces genuine long-term improvement. Habituation — the process by which the nervous system learns to classify the tinnitus sound as non-threatening and reduces its automatic response to it — requires repeated exposure to the sound in a context of calm. Masking eliminates that exposure. A nervous system that never has to process the tinnitus sound in quiet cannot habituate to it.</w:t>
      </w:r>
    </w:p>
    <w:p>
      <w:pPr>
        <w:spacing w:after="80" w:before="80"/>
      </w:pPr>
      <w:r>
        <w:rPr>
          <w:rFonts w:ascii="Arial" w:cs="Arial" w:eastAsia="Arial" w:hAnsi="Arial"/>
          <w:b w:val="false"/>
          <w:bCs w:val="false"/>
          <w:i w:val="false"/>
          <w:iCs w:val="false"/>
          <w:sz w:val="22"/>
          <w:szCs w:val="22"/>
        </w:rPr>
        <w:t xml:space="preserve">This is not a reason to never use masking. It is a reason to use it deliberately rather than reflexively — as a specific tool for specific situations rather than a constant background condition.</w:t>
      </w:r>
    </w:p>
    <w:p>
      <w:pPr>
        <w:spacing w:after="80" w:before="200"/>
      </w:pPr>
      <w:r>
        <w:rPr>
          <w:rFonts w:ascii="Arial" w:cs="Arial" w:eastAsia="Arial" w:hAnsi="Arial"/>
          <w:b/>
          <w:bCs/>
          <w:color w:val="2E75B6"/>
          <w:sz w:val="22"/>
          <w:szCs w:val="22"/>
        </w:rPr>
        <w:t xml:space="preserve">Strategic Use</w:t>
      </w:r>
    </w:p>
    <w:p>
      <w:pPr>
        <w:spacing w:after="80" w:before="80"/>
      </w:pPr>
      <w:r>
        <w:rPr>
          <w:rFonts w:ascii="Arial" w:cs="Arial" w:eastAsia="Arial" w:hAnsi="Arial"/>
          <w:b w:val="false"/>
          <w:bCs w:val="false"/>
          <w:i w:val="false"/>
          <w:iCs w:val="false"/>
          <w:sz w:val="22"/>
          <w:szCs w:val="22"/>
        </w:rPr>
        <w:t xml:space="preserve">The situations where masking earns its place are specific and limited.</w:t>
      </w:r>
    </w:p>
    <w:p>
      <w:pPr>
        <w:spacing w:after="80" w:before="80"/>
      </w:pPr>
      <w:r>
        <w:rPr>
          <w:rFonts w:ascii="Arial" w:cs="Arial" w:eastAsia="Arial" w:hAnsi="Arial"/>
          <w:b w:val="false"/>
          <w:bCs w:val="false"/>
          <w:i w:val="false"/>
          <w:iCs w:val="false"/>
          <w:sz w:val="22"/>
          <w:szCs w:val="22"/>
        </w:rPr>
        <w:t xml:space="preserve">Sleep onset is the clearest legitimate use. The combination of quiet, reduced distraction, and horizontal position reliably produces peak tinnitus salience for many members. Using a masking sound at sleep onset — set to switch off after thirty to sixty minutes rather than running all night — reduces the acute distress of that transition without preventing daytime habituation work. This is covered in more depth in the sleep protocol section.</w:t>
      </w:r>
    </w:p>
    <w:p>
      <w:pPr>
        <w:spacing w:after="80" w:before="80"/>
      </w:pPr>
      <w:r>
        <w:rPr>
          <w:rFonts w:ascii="Arial" w:cs="Arial" w:eastAsia="Arial" w:hAnsi="Arial"/>
          <w:b w:val="false"/>
          <w:bCs w:val="false"/>
          <w:i w:val="false"/>
          <w:iCs w:val="false"/>
          <w:sz w:val="22"/>
          <w:szCs w:val="22"/>
        </w:rPr>
        <w:t xml:space="preserve">High acute distress — periods where tinnitus loudness has spiked significantly due to stress, illness, or poor sleep and is producing genuine functional impairment — is a reasonable time to use masking temporarily. A tool that reduces acute distress during a setback period is being used well. The same tool used to avoid ever sitting with the sound in normal conditions is not.</w:t>
      </w:r>
    </w:p>
    <w:p>
      <w:pPr>
        <w:spacing w:after="80" w:before="80"/>
      </w:pPr>
      <w:r>
        <w:rPr>
          <w:rFonts w:ascii="Arial" w:cs="Arial" w:eastAsia="Arial" w:hAnsi="Arial"/>
          <w:b w:val="false"/>
          <w:bCs w:val="false"/>
          <w:i w:val="false"/>
          <w:iCs w:val="false"/>
          <w:sz w:val="22"/>
          <w:szCs w:val="22"/>
        </w:rPr>
        <w:t xml:space="preserve">High-demand work sessions where tinnitus is actively interfering with concentration represent a practical case for temporary masking. The distinction from dependency is intent and duration — a specific session, for a specific purpose, not a permanent background condition during all desk work.</w:t>
      </w:r>
    </w:p>
    <w:p>
      <w:pPr>
        <w:spacing w:after="80" w:before="200"/>
      </w:pPr>
      <w:r>
        <w:rPr>
          <w:rFonts w:ascii="Arial" w:cs="Arial" w:eastAsia="Arial" w:hAnsi="Arial"/>
          <w:b/>
          <w:bCs/>
          <w:color w:val="2E75B6"/>
          <w:sz w:val="22"/>
          <w:szCs w:val="22"/>
        </w:rPr>
        <w:t xml:space="preserve">What to Avoid</w:t>
      </w:r>
    </w:p>
    <w:p>
      <w:pPr>
        <w:spacing w:after="80" w:before="80"/>
      </w:pPr>
      <w:r>
        <w:rPr>
          <w:rFonts w:ascii="Arial" w:cs="Arial" w:eastAsia="Arial" w:hAnsi="Arial"/>
          <w:b w:val="false"/>
          <w:bCs w:val="false"/>
          <w:i w:val="false"/>
          <w:iCs w:val="false"/>
          <w:sz w:val="22"/>
          <w:szCs w:val="22"/>
        </w:rPr>
        <w:t xml:space="preserve">Masking all quiet time. Reaching for masking the moment tinnitus is noticed. Using masking to avoid ever being alone with the sound. These patterns prevent habituation and maintain the nervous system in a state where quiet itself becomes threatening — which produces a significant secondary problem on top of the original one.</w:t>
      </w:r>
    </w:p>
    <w:p>
      <w:pPr>
        <w:spacing w:after="80" w:before="80"/>
      </w:pPr>
      <w:r>
        <w:rPr>
          <w:rFonts w:ascii="Arial" w:cs="Arial" w:eastAsia="Arial" w:hAnsi="Arial"/>
          <w:b w:val="false"/>
          <w:bCs w:val="false"/>
          <w:i w:val="false"/>
          <w:iCs w:val="false"/>
          <w:sz w:val="22"/>
          <w:szCs w:val="22"/>
        </w:rPr>
        <w:t xml:space="preserve">The test for whether masking use has become counterproductive is simple: does the absence of the masking sound produce anxiety? If yes, the masking has become a safety behaviour rather than a tool — and safety behaviours maintain the anxiety they appear to relieve.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4"/>
              <w:bottom w:val="single" w:color="4CAF50" w:sz="4"/>
              <w:right w:val="single" w:color="4CAF50" w:sz="4"/>
            </w:tcBorders>
            <w:shd w:fill="EAF4EA" w:val="clear"/>
            <w:tcMar>
              <w:top w:type="dxa" w:w="120"/>
              <w:left w:type="dxa" w:w="160"/>
              <w:bottom w:type="dxa" w:w="120"/>
              <w:right w:type="dxa" w:w="160"/>
            </w:tcMar>
          </w:tcPr>
          <w:p>
            <w:pPr>
              <w:spacing w:after="60" w:before="0"/>
            </w:pPr>
            <w:r>
              <w:rPr>
                <w:rFonts w:ascii="Arial" w:cs="Arial" w:eastAsia="Arial" w:hAnsi="Arial"/>
                <w:b/>
                <w:bCs/>
                <w:color w:val="4CAF50"/>
                <w:sz w:val="20"/>
                <w:szCs w:val="20"/>
              </w:rPr>
              <w:t xml:space="preserve">Profile Modifier — Sleep Disruption or Hypervigilance Confirmed</w:t>
            </w:r>
          </w:p>
          <w:p>
            <w:pPr>
              <w:spacing w:after="0" w:before="0"/>
            </w:pPr>
            <w:r>
              <w:rPr>
                <w:rFonts w:ascii="Arial" w:cs="Arial" w:eastAsia="Arial" w:hAnsi="Arial"/>
                <w:i/>
                <w:iCs/>
                <w:sz w:val="20"/>
                <w:szCs w:val="20"/>
              </w:rPr>
              <w:t xml:space="preserve">Triggers when ns_sleep_disruption = TRUE OR ns_hypervigilance = TRUE in phase1_assessment. "Your Phase 1 assessment identified [sleep disruption / hypervigilance / both] as confirmed patterns. Masking at sleep onset is a legitimate and recommended tool for your profile — the sleep protocol section covers this specifically. Outside of sleep onset, apply the strategic use framing above carefully. For your pattern in particular, the risk of masking becoming a default avoidance behaviour rather than a targeted tool is worth monitoring."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000" w:sz="4"/>
              <w:left w:val="single" w:color="FFA000" w:sz="4"/>
              <w:bottom w:val="single" w:color="FFA000" w:sz="4"/>
              <w:right w:val="single" w:color="FFA000" w:sz="4"/>
            </w:tcBorders>
            <w:shd w:fill="FFF8E1" w:val="clear"/>
            <w:tcMar>
              <w:top w:type="dxa" w:w="120"/>
              <w:left w:type="dxa" w:w="160"/>
              <w:bottom w:type="dxa" w:w="120"/>
              <w:right w:type="dxa" w:w="160"/>
            </w:tcMar>
          </w:tcPr>
          <w:p>
            <w:pPr>
              <w:spacing w:after="60" w:before="0"/>
            </w:pPr>
            <w:r>
              <w:rPr>
                <w:rFonts w:ascii="Arial" w:cs="Arial" w:eastAsia="Arial" w:hAnsi="Arial"/>
                <w:b/>
                <w:bCs/>
                <w:color w:val="FFA000"/>
                <w:sz w:val="20"/>
                <w:szCs w:val="20"/>
              </w:rPr>
              <w:t xml:space="preserve"/>
            </w:r>
          </w:p>
          <w:p>
            <w:pPr>
              <w:spacing w:after="0" w:before="0"/>
            </w:pPr>
            <w:r>
              <w:rPr>
                <w:rFonts w:ascii="Arial" w:cs="Arial" w:eastAsia="Arial" w:hAnsi="Arial"/>
                <w:i/>
                <w:iCs/>
                <w:sz w:val="22"/>
                <w:szCs w:val="22"/>
              </w:rPr>
              <w:t xml:space="preserve">Done  </w:t>
            </w:r>
            <w:r>
              <w:rPr>
                <w:rFonts w:ascii="Arial" w:cs="Arial" w:eastAsia="Arial" w:hAnsi="Arial"/>
                <w:b/>
                <w:bCs/>
                <w:sz w:val="22"/>
                <w:szCs w:val="22"/>
              </w:rPr>
              <w:t xml:space="preserve">[ Complete ]</w:t>
            </w:r>
          </w:p>
        </w:tc>
      </w:tr>
    </w:tbl>
    <w:p>
      <w:pPr>
        <w:pBdr>
          <w:bottom w:val="single" w:color="2E75B6" w:sz="6" w:space="1"/>
        </w:pBdr>
        <w:spacing w:after="240" w:before="240"/>
      </w:pPr>
      <w:r>
        <w:t xml:space="preserve"/>
      </w:r>
    </w:p>
    <w:p>
      <w:pPr>
        <w:pStyle w:val="Heading2"/>
        <w:spacing w:after="160" w:before="300"/>
      </w:pPr>
      <w:r>
        <w:rPr>
          <w:rFonts w:ascii="Arial" w:cs="Arial" w:eastAsia="Arial" w:hAnsi="Arial"/>
          <w:b/>
          <w:bCs/>
          <w:color w:val="2E75B6"/>
          <w:sz w:val="28"/>
          <w:szCs w:val="28"/>
        </w:rPr>
        <w:t xml:space="preserve">F.10 — Sleep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4"/>
              <w:bottom w:val="single" w:color="7B1FA2" w:sz="4"/>
              <w:right w:val="single" w:color="7B1FA2" w:sz="4"/>
            </w:tcBorders>
            <w:shd w:fill="F3E5F5" w:val="clear"/>
            <w:tcMar>
              <w:top w:type="dxa" w:w="120"/>
              <w:left w:type="dxa" w:w="160"/>
              <w:bottom w:type="dxa" w:w="120"/>
              <w:right w:type="dxa" w:w="160"/>
            </w:tcMar>
          </w:tcPr>
          <w:p>
            <w:pPr>
              <w:spacing w:after="60" w:before="0"/>
            </w:pPr>
            <w:r>
              <w:rPr>
                <w:rFonts w:ascii="Arial" w:cs="Arial" w:eastAsia="Arial" w:hAnsi="Arial"/>
                <w:b/>
                <w:bCs/>
                <w:color w:val="7B1FA2"/>
                <w:sz w:val="20"/>
                <w:szCs w:val="20"/>
              </w:rPr>
              <w:t xml:space="preserve">Daily Focus</w:t>
            </w:r>
          </w:p>
          <w:p>
            <w:pPr>
              <w:spacing w:after="0" w:before="0"/>
            </w:pPr>
            <w:r>
              <w:rPr>
                <w:rFonts w:ascii="Arial" w:cs="Arial" w:eastAsia="Arial" w:hAnsi="Arial"/>
                <w:i/>
                <w:iCs/>
                <w:sz w:val="22"/>
                <w:szCs w:val="22"/>
              </w:rPr>
              <w:t xml:space="preserve">Sleep is where the nervous system either recovers or falls further behind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60"/>
              <w:bottom w:type="dxa" w:w="120"/>
              <w:right w:type="dxa" w:w="160"/>
            </w:tcMar>
          </w:tcPr>
          <w:p>
            <w:pPr>
              <w:spacing w:after="60" w:before="0"/>
            </w:pPr>
            <w:r>
              <w:rPr>
                <w:rFonts w:ascii="Arial" w:cs="Arial" w:eastAsia="Arial" w:hAnsi="Arial"/>
                <w:b/>
                <w:bCs/>
                <w:color w:val="2E75B6"/>
                <w:sz w:val="20"/>
                <w:szCs w:val="20"/>
              </w:rPr>
              <w:t xml:space="preserve">System Note</w:t>
            </w:r>
          </w:p>
          <w:p>
            <w:pPr>
              <w:spacing w:after="0" w:before="0"/>
            </w:pPr>
            <w:r>
              <w:rPr>
                <w:rFonts w:ascii="Arial" w:cs="Arial" w:eastAsia="Arial" w:hAnsi="Arial"/>
                <w:i/>
                <w:iCs/>
                <w:sz w:val="20"/>
                <w:szCs w:val="20"/>
              </w:rPr>
              <w:t xml:space="preserve">Displays for all Phase 4 members. First visit renders full content. Subsequent visits render condensed view: brief protocol summary and Complete button. first_view boolean per member controls rendering. Profile modifiers pull ns_sleep_disruption, ns_hypervigilance, jaw_morning_soreness, and cerv_worse_morning from phase1_assessment. Phase 2 covered mechanical sleep elements — this section covers the psychological and attentional aspects explicitly deferred there.</w:t>
            </w:r>
          </w:p>
        </w:tc>
      </w:tr>
    </w:tbl>
    <w:p>
      <w:pPr>
        <w:spacing w:after="0" w:before="120"/>
      </w:pPr>
      <w:r>
        <w:t xml:space="preserve"/>
      </w:r>
    </w:p>
    <w:p>
      <w:pPr>
        <w:spacing w:after="120" w:before="240"/>
      </w:pPr>
      <w:r>
        <w:rPr>
          <w:rFonts w:ascii="Arial" w:cs="Arial" w:eastAsia="Arial" w:hAnsi="Arial"/>
          <w:b/>
          <w:bCs/>
          <w:color w:val="1F3864"/>
          <w:sz w:val="24"/>
          <w:szCs w:val="24"/>
        </w:rPr>
        <w:t xml:space="preserve">Sleep</w:t>
      </w:r>
    </w:p>
    <w:p>
      <w:pPr>
        <w:spacing w:after="80" w:before="80"/>
      </w:pPr>
      <w:r>
        <w:rPr>
          <w:rFonts w:ascii="Arial" w:cs="Arial" w:eastAsia="Arial" w:hAnsi="Arial"/>
          <w:b w:val="false"/>
          <w:bCs w:val="false"/>
          <w:i w:val="false"/>
          <w:iCs w:val="false"/>
          <w:sz w:val="22"/>
          <w:szCs w:val="22"/>
        </w:rPr>
        <w:t xml:space="preserve">Sleep is where the nervous system either consolidates the day's gains or falls further behind. Poor sleep elevates baseline sympathetic tone, increases tinnitus loudness, reduces tolerance for the sound, and compromises the tissue recovery that protocol work depends on. The relationship runs in both directions — tinnitus disrupts sleep, and disrupted sleep worsens tinnitus. For members caught in that cycle, addressing sleep directly is not optional.</w:t>
      </w:r>
    </w:p>
    <w:p>
      <w:pPr>
        <w:spacing w:after="80" w:before="80"/>
      </w:pPr>
      <w:r>
        <w:rPr>
          <w:rFonts w:ascii="Arial" w:cs="Arial" w:eastAsia="Arial" w:hAnsi="Arial"/>
          <w:b w:val="false"/>
          <w:bCs w:val="false"/>
          <w:i w:val="false"/>
          <w:iCs w:val="false"/>
          <w:sz w:val="22"/>
          <w:szCs w:val="22"/>
        </w:rPr>
        <w:t xml:space="preserve">Phase 2 covered the mechanical foundations — sleep position, pillow height, pre-sleep jaw relaxation. This section covers what Phase 2 deliberately deferred: why tinnitus behaves as it does at night, and the specific psychological and attentional patterns that make sleep the hardest part of the day for many members.</w:t>
      </w:r>
    </w:p>
    <w:p>
      <w:pPr>
        <w:spacing w:after="80" w:before="200"/>
      </w:pPr>
      <w:r>
        <w:rPr>
          <w:rFonts w:ascii="Arial" w:cs="Arial" w:eastAsia="Arial" w:hAnsi="Arial"/>
          <w:b/>
          <w:bCs/>
          <w:color w:val="2E75B6"/>
          <w:sz w:val="22"/>
          <w:szCs w:val="22"/>
        </w:rPr>
        <w:t xml:space="preserve">Why Tinnitus Seems Loudest at Night</w:t>
      </w:r>
    </w:p>
    <w:p>
      <w:pPr>
        <w:spacing w:after="80" w:before="80"/>
      </w:pPr>
      <w:r>
        <w:rPr>
          <w:rFonts w:ascii="Arial" w:cs="Arial" w:eastAsia="Arial" w:hAnsi="Arial"/>
          <w:b w:val="false"/>
          <w:bCs w:val="false"/>
          <w:i w:val="false"/>
          <w:iCs w:val="false"/>
          <w:sz w:val="22"/>
          <w:szCs w:val="22"/>
        </w:rPr>
        <w:t xml:space="preserve">Tinnitus does not actually increase in volume at night. The physical signal — the DCN output driving the perception — is not louder at bedtime than during the day. What changes is the signal-to-noise ratio of the auditory environment and the attentional state of the nervous system.</w:t>
      </w:r>
    </w:p>
    <w:p>
      <w:pPr>
        <w:spacing w:after="80" w:before="80"/>
      </w:pPr>
      <w:r>
        <w:rPr>
          <w:rFonts w:ascii="Arial" w:cs="Arial" w:eastAsia="Arial" w:hAnsi="Arial"/>
          <w:b w:val="false"/>
          <w:bCs w:val="false"/>
          <w:i w:val="false"/>
          <w:iCs w:val="false"/>
          <w:sz w:val="22"/>
          <w:szCs w:val="22"/>
        </w:rPr>
        <w:t xml:space="preserve">During the day, competing sounds, cognitive demands, and social engagement occupy the auditory processing bandwidth that tinnitus would otherwise dominate. At night, external sounds reduce, cognitive demands disappear, and the nervous system — particularly one primed by hypervigilance — has nothing else to attend to. The tinnitus fills the available attentional space entirely. It has not got louder. It has got relatively louder in a quieter environment, and it has the nervous system's full attention.</w:t>
      </w:r>
    </w:p>
    <w:p>
      <w:pPr>
        <w:spacing w:after="80" w:before="80"/>
      </w:pPr>
      <w:r>
        <w:rPr>
          <w:rFonts w:ascii="Arial" w:cs="Arial" w:eastAsia="Arial" w:hAnsi="Arial"/>
          <w:b w:val="false"/>
          <w:bCs w:val="false"/>
          <w:i w:val="false"/>
          <w:iCs w:val="false"/>
          <w:sz w:val="22"/>
          <w:szCs w:val="22"/>
        </w:rPr>
        <w:t xml:space="preserve">Understanding this clearly changes the experience. The tinnitus that feels unbearable at night is not a worsening of the condition. It is an attentional and environmental phenomenon — the same signal perceived differently under different conditions. This framing does not make it less uncomfortable. It does make it less alarming, which directly reduces the anxiety response that makes it worse.</w:t>
      </w:r>
    </w:p>
    <w:p>
      <w:pPr>
        <w:spacing w:after="80" w:before="200"/>
      </w:pPr>
      <w:r>
        <w:rPr>
          <w:rFonts w:ascii="Arial" w:cs="Arial" w:eastAsia="Arial" w:hAnsi="Arial"/>
          <w:b/>
          <w:bCs/>
          <w:color w:val="2E75B6"/>
          <w:sz w:val="22"/>
          <w:szCs w:val="22"/>
        </w:rPr>
        <w:t xml:space="preserve">The Hypervigilance Peak at Sleep Onset</w:t>
      </w:r>
    </w:p>
    <w:p>
      <w:pPr>
        <w:spacing w:after="80" w:before="80"/>
      </w:pPr>
      <w:r>
        <w:rPr>
          <w:rFonts w:ascii="Arial" w:cs="Arial" w:eastAsia="Arial" w:hAnsi="Arial"/>
          <w:b w:val="false"/>
          <w:bCs w:val="false"/>
          <w:i w:val="false"/>
          <w:iCs w:val="false"/>
          <w:sz w:val="22"/>
          <w:szCs w:val="22"/>
        </w:rPr>
        <w:t xml:space="preserve">For members with confirmed hypervigilance, the transition to sleep is the point where the monitoring loop runs at its most intense. The conditions that suppress it during the day — engagement, distraction, competing demands — are all absent. The nervous system, left without external input, defaults to its highest-priority monitoring task.</w:t>
      </w:r>
    </w:p>
    <w:p>
      <w:pPr>
        <w:spacing w:after="80" w:before="80"/>
      </w:pPr>
      <w:r>
        <w:rPr>
          <w:rFonts w:ascii="Arial" w:cs="Arial" w:eastAsia="Arial" w:hAnsi="Arial"/>
          <w:b w:val="false"/>
          <w:bCs w:val="false"/>
          <w:i w:val="false"/>
          <w:iCs w:val="false"/>
          <w:sz w:val="22"/>
          <w:szCs w:val="22"/>
        </w:rPr>
        <w:t xml:space="preserve">The response to this is not to fight it. Attempting to suppress the monitoring loop at sleep onset through effort or willpower is counterproductive — effort itself increases arousal and delays sleep further. The approach that works is reducing the perceived threat of the monitoring loop rather than trying to stop it.</w:t>
      </w:r>
    </w:p>
    <w:p>
      <w:pPr>
        <w:spacing w:after="80" w:before="80"/>
      </w:pPr>
      <w:r>
        <w:rPr>
          <w:rFonts w:ascii="Arial" w:cs="Arial" w:eastAsia="Arial" w:hAnsi="Arial"/>
          <w:b w:val="false"/>
          <w:bCs w:val="false"/>
          <w:i w:val="false"/>
          <w:iCs w:val="false"/>
          <w:sz w:val="22"/>
          <w:szCs w:val="22"/>
        </w:rPr>
        <w:t xml:space="preserve">Two things reduce the threat. First, understanding the mechanism — a nervous system monitoring tinnitus at night is doing exactly what it has been trained to do. It is not evidence that something is wrong. It is a habit pattern that changes slowly through the neutralisation and hypervigilance interruption work, not through force of will at bedtime. Second, having a specific response ready — a cognitive engagement technique from F.7, applied at the moment the monitoring loop is noticed, rather than waiting for it to escalate.</w:t>
      </w:r>
    </w:p>
    <w:p>
      <w:pPr>
        <w:spacing w:after="80" w:before="200"/>
      </w:pPr>
      <w:r>
        <w:rPr>
          <w:rFonts w:ascii="Arial" w:cs="Arial" w:eastAsia="Arial" w:hAnsi="Arial"/>
          <w:b/>
          <w:bCs/>
          <w:color w:val="2E75B6"/>
          <w:sz w:val="22"/>
          <w:szCs w:val="22"/>
        </w:rPr>
        <w:t xml:space="preserve">Pre-Sleep Routine</w:t>
      </w:r>
    </w:p>
    <w:p>
      <w:pPr>
        <w:spacing w:after="80" w:before="80"/>
      </w:pPr>
      <w:r>
        <w:rPr>
          <w:rFonts w:ascii="Arial" w:cs="Arial" w:eastAsia="Arial" w:hAnsi="Arial"/>
          <w:b w:val="false"/>
          <w:bCs w:val="false"/>
          <w:i w:val="false"/>
          <w:iCs w:val="false"/>
          <w:sz w:val="22"/>
          <w:szCs w:val="22"/>
        </w:rPr>
        <w:t xml:space="preserve">A consistent pre-sleep routine reduces the transition cost to sleep by signalling to the nervous system that the threat-monitoring mode is no longer required. The specific content matters less than the consistency — the routine works through conditioning rather than through any single element being uniquely effective.</w:t>
      </w:r>
    </w:p>
    <w:p>
      <w:pPr>
        <w:spacing w:after="80" w:before="80"/>
      </w:pPr>
      <w:r>
        <w:rPr>
          <w:rFonts w:ascii="Arial" w:cs="Arial" w:eastAsia="Arial" w:hAnsi="Arial"/>
          <w:b w:val="false"/>
          <w:bCs w:val="false"/>
          <w:i w:val="false"/>
          <w:iCs w:val="false"/>
          <w:sz w:val="22"/>
          <w:szCs w:val="22"/>
        </w:rPr>
        <w:t xml:space="preserve">A practical pre-sleep sequence: the breath work protocol from F.6 performed for five to ten minutes in bed, followed by the cognitive engagement technique from F.7 applied if the monitoring loop arises, with masking sound available at sleep onset if needed. Each element has a specific function — breath work reduces arousal, cognitive engagement redirects attention, masking reduces acute salience during the most vulnerable transition window.</w:t>
      </w:r>
    </w:p>
    <w:p>
      <w:pPr>
        <w:spacing w:after="80" w:before="200"/>
      </w:pPr>
      <w:r>
        <w:rPr>
          <w:rFonts w:ascii="Arial" w:cs="Arial" w:eastAsia="Arial" w:hAnsi="Arial"/>
          <w:b/>
          <w:bCs/>
          <w:color w:val="2E75B6"/>
          <w:sz w:val="22"/>
          <w:szCs w:val="22"/>
        </w:rPr>
        <w:t xml:space="preserve">Masking at Sleep Onset</w:t>
      </w:r>
    </w:p>
    <w:p>
      <w:pPr>
        <w:spacing w:after="80" w:before="80"/>
      </w:pPr>
      <w:r>
        <w:rPr>
          <w:rFonts w:ascii="Arial" w:cs="Arial" w:eastAsia="Arial" w:hAnsi="Arial"/>
          <w:b w:val="false"/>
          <w:bCs w:val="false"/>
          <w:i w:val="false"/>
          <w:iCs w:val="false"/>
          <w:sz w:val="22"/>
          <w:szCs w:val="22"/>
        </w:rPr>
        <w:t xml:space="preserve">As covered in F.9, masking at sleep onset is a legitimate strategic use. A few specific points for sleep use. Use a sound that is genuinely neutral — nature sounds or pink noise rather than music, which engages rather than simply occupies auditory processing. Set it to switch off after thirty to sixty minutes rather than running all night — the goal is covering the acute sleep onset window, not eliminating all quiet exposure during sleep. Keep the volume low enough that it partially masks rather than fully covers the tinnitus — full masking at high volume prevents any habituation; partial masking at low volume reduces salience while allowing some continued exposure.</w:t>
      </w:r>
    </w:p>
    <w:p>
      <w:pPr>
        <w:spacing w:after="80" w:before="200"/>
      </w:pPr>
      <w:r>
        <w:rPr>
          <w:rFonts w:ascii="Arial" w:cs="Arial" w:eastAsia="Arial" w:hAnsi="Arial"/>
          <w:b/>
          <w:bCs/>
          <w:color w:val="2E75B6"/>
          <w:sz w:val="22"/>
          <w:szCs w:val="22"/>
        </w:rPr>
        <w:t xml:space="preserve">If Tinnitus Wakes You During the Night</w:t>
      </w:r>
    </w:p>
    <w:p>
      <w:pPr>
        <w:spacing w:after="80" w:before="80"/>
      </w:pPr>
      <w:r>
        <w:rPr>
          <w:rFonts w:ascii="Arial" w:cs="Arial" w:eastAsia="Arial" w:hAnsi="Arial"/>
          <w:b w:val="false"/>
          <w:bCs w:val="false"/>
          <w:i w:val="false"/>
          <w:iCs w:val="false"/>
          <w:sz w:val="22"/>
          <w:szCs w:val="22"/>
        </w:rPr>
        <w:t xml:space="preserve">Waking during the night with tinnitus prominent is a specific and common problem. The response pattern in the first few minutes after waking significantly affects how long it takes to return to sleep.</w:t>
      </w:r>
    </w:p>
    <w:p>
      <w:pPr>
        <w:spacing w:after="80" w:before="80"/>
      </w:pPr>
      <w:r>
        <w:rPr>
          <w:rFonts w:ascii="Arial" w:cs="Arial" w:eastAsia="Arial" w:hAnsi="Arial"/>
          <w:b w:val="false"/>
          <w:bCs w:val="false"/>
          <w:i w:val="false"/>
          <w:iCs w:val="false"/>
          <w:sz w:val="22"/>
          <w:szCs w:val="22"/>
        </w:rPr>
        <w:t xml:space="preserve">The least effective response is lying awake evaluating the loudness — this immediately activates the monitoring loop in the worst possible conditions for interrupting it. The most effective response is immediate application of the cognitive engagement technique from F.7, without first checking loudness or duration. Do not assess. Redirect immediately.</w:t>
      </w:r>
    </w:p>
    <w:p>
      <w:pPr>
        <w:spacing w:after="80" w:before="80"/>
      </w:pPr>
      <w:r>
        <w:rPr>
          <w:rFonts w:ascii="Arial" w:cs="Arial" w:eastAsia="Arial" w:hAnsi="Arial"/>
          <w:b w:val="false"/>
          <w:bCs w:val="false"/>
          <w:i w:val="false"/>
          <w:iCs w:val="false"/>
          <w:sz w:val="22"/>
          <w:szCs w:val="22"/>
        </w:rPr>
        <w:t xml:space="preserve">If return to sleep is not achieved within twenty minutes, getting up briefly and doing something calm in low light — then returning to bed — produces better outcomes than continued lying awake. Sustained wakefulness in bed with tinnitus prominent strengthens the association between the bed environment and tinnitus distress, which compounds the sleep problem over time.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4"/>
              <w:bottom w:val="single" w:color="4CAF50" w:sz="4"/>
              <w:right w:val="single" w:color="4CAF50" w:sz="4"/>
            </w:tcBorders>
            <w:shd w:fill="EAF4EA" w:val="clear"/>
            <w:tcMar>
              <w:top w:type="dxa" w:w="120"/>
              <w:left w:type="dxa" w:w="160"/>
              <w:bottom w:type="dxa" w:w="120"/>
              <w:right w:type="dxa" w:w="160"/>
            </w:tcMar>
          </w:tcPr>
          <w:p>
            <w:pPr>
              <w:spacing w:after="60" w:before="0"/>
            </w:pPr>
            <w:r>
              <w:rPr>
                <w:rFonts w:ascii="Arial" w:cs="Arial" w:eastAsia="Arial" w:hAnsi="Arial"/>
                <w:b/>
                <w:bCs/>
                <w:color w:val="4CAF50"/>
                <w:sz w:val="20"/>
                <w:szCs w:val="20"/>
              </w:rPr>
              <w:t xml:space="preserve">Profile Modifier — Sleep Disruption Confirmed</w:t>
            </w:r>
          </w:p>
          <w:p>
            <w:pPr>
              <w:spacing w:after="0" w:before="0"/>
            </w:pPr>
            <w:r>
              <w:rPr>
                <w:rFonts w:ascii="Arial" w:cs="Arial" w:eastAsia="Arial" w:hAnsi="Arial"/>
                <w:i/>
                <w:iCs/>
                <w:sz w:val="20"/>
                <w:szCs w:val="20"/>
              </w:rPr>
              <w:t xml:space="preserve">Triggers when ns_sleep_disruption = TRUE in phase1_assessment. "Your Phase 1 assessment identified significant sleep disruption as a confirmed pattern. For your profile, the sleep protocol content above warrants treating as a priority rather than supplementary reading. The pre-sleep routine, the masking guidance, and the response protocol for night waking are all specifically relevant to your pattern. Apply them consistently rather than selectively."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4"/>
              <w:bottom w:val="single" w:color="4CAF50" w:sz="4"/>
              <w:right w:val="single" w:color="4CAF50" w:sz="4"/>
            </w:tcBorders>
            <w:shd w:fill="EAF4EA" w:val="clear"/>
            <w:tcMar>
              <w:top w:type="dxa" w:w="120"/>
              <w:left w:type="dxa" w:w="160"/>
              <w:bottom w:type="dxa" w:w="120"/>
              <w:right w:type="dxa" w:w="160"/>
            </w:tcMar>
          </w:tcPr>
          <w:p>
            <w:pPr>
              <w:spacing w:after="60" w:before="0"/>
            </w:pPr>
            <w:r>
              <w:rPr>
                <w:rFonts w:ascii="Arial" w:cs="Arial" w:eastAsia="Arial" w:hAnsi="Arial"/>
                <w:b/>
                <w:bCs/>
                <w:color w:val="4CAF50"/>
                <w:sz w:val="20"/>
                <w:szCs w:val="20"/>
              </w:rPr>
              <w:t xml:space="preserve">Profile Modifier — Morning Jaw Soreness Confirmed</w:t>
            </w:r>
          </w:p>
          <w:p>
            <w:pPr>
              <w:spacing w:after="0" w:before="0"/>
            </w:pPr>
            <w:r>
              <w:rPr>
                <w:rFonts w:ascii="Arial" w:cs="Arial" w:eastAsia="Arial" w:hAnsi="Arial"/>
                <w:i/>
                <w:iCs/>
                <w:sz w:val="20"/>
                <w:szCs w:val="20"/>
              </w:rPr>
              <w:t xml:space="preserve">Triggers when jaw_morning_soreness = TRUE in phase1_assessment. "Your Phase 1 assessment identified morning jaw soreness — a sign of nocturnal clenching or bruxism. The pre-sleep jaw relaxation routine from Phase 2 is particularly important for your pattern. Performing the teeth-apart tongue-on-palate resting position check immediately before sleep, and again if you wake during the night, reduces the overnight jaw loading that contributes to morning soreness and elevated tinnitus on waking."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4"/>
              <w:bottom w:val="single" w:color="4CAF50" w:sz="4"/>
              <w:right w:val="single" w:color="4CAF50" w:sz="4"/>
            </w:tcBorders>
            <w:shd w:fill="EAF4EA" w:val="clear"/>
            <w:tcMar>
              <w:top w:type="dxa" w:w="120"/>
              <w:left w:type="dxa" w:w="160"/>
              <w:bottom w:type="dxa" w:w="120"/>
              <w:right w:type="dxa" w:w="160"/>
            </w:tcMar>
          </w:tcPr>
          <w:p>
            <w:pPr>
              <w:spacing w:after="60" w:before="0"/>
            </w:pPr>
            <w:r>
              <w:rPr>
                <w:rFonts w:ascii="Arial" w:cs="Arial" w:eastAsia="Arial" w:hAnsi="Arial"/>
                <w:b/>
                <w:bCs/>
                <w:color w:val="4CAF50"/>
                <w:sz w:val="20"/>
                <w:szCs w:val="20"/>
              </w:rPr>
              <w:t xml:space="preserve">Profile Modifier — Hypervigilance Confirmed</w:t>
            </w:r>
          </w:p>
          <w:p>
            <w:pPr>
              <w:spacing w:after="0" w:before="0"/>
            </w:pPr>
            <w:r>
              <w:rPr>
                <w:rFonts w:ascii="Arial" w:cs="Arial" w:eastAsia="Arial" w:hAnsi="Arial"/>
                <w:i/>
                <w:iCs/>
                <w:sz w:val="20"/>
                <w:szCs w:val="20"/>
              </w:rPr>
              <w:t xml:space="preserve">Triggers when ns_hypervigilance = TRUE in phase1_assessment. "Your Phase 1 assessment identified an active hypervigilance pattern. The sleep onset transition is where hypervigilance typically peaks — the conditions that suppress the monitoring loop during the day are entirely absent at night. The cognitive engagement technique from F.7 applied immediately at the moment the monitoring loop is noticed at sleep onset — not after it has been running for several minutes — is the most effective single intervention available for your pattern at this specific point in the day."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000" w:sz="4"/>
              <w:left w:val="single" w:color="FFA000" w:sz="4"/>
              <w:bottom w:val="single" w:color="FFA000" w:sz="4"/>
              <w:right w:val="single" w:color="FFA000" w:sz="4"/>
            </w:tcBorders>
            <w:shd w:fill="FFF8E1" w:val="clear"/>
            <w:tcMar>
              <w:top w:type="dxa" w:w="120"/>
              <w:left w:type="dxa" w:w="160"/>
              <w:bottom w:type="dxa" w:w="120"/>
              <w:right w:type="dxa" w:w="160"/>
            </w:tcMar>
          </w:tcPr>
          <w:p>
            <w:pPr>
              <w:spacing w:after="60" w:before="0"/>
            </w:pPr>
            <w:r>
              <w:rPr>
                <w:rFonts w:ascii="Arial" w:cs="Arial" w:eastAsia="Arial" w:hAnsi="Arial"/>
                <w:b/>
                <w:bCs/>
                <w:color w:val="FFA000"/>
                <w:sz w:val="20"/>
                <w:szCs w:val="20"/>
              </w:rPr>
              <w:t xml:space="preserve"/>
            </w:r>
          </w:p>
          <w:p>
            <w:pPr>
              <w:spacing w:after="0" w:before="0"/>
            </w:pPr>
            <w:r>
              <w:rPr>
                <w:rFonts w:ascii="Arial" w:cs="Arial" w:eastAsia="Arial" w:hAnsi="Arial"/>
                <w:i/>
                <w:iCs/>
                <w:sz w:val="22"/>
                <w:szCs w:val="22"/>
              </w:rPr>
              <w:t xml:space="preserve">Done  </w:t>
            </w:r>
            <w:r>
              <w:rPr>
                <w:rFonts w:ascii="Arial" w:cs="Arial" w:eastAsia="Arial" w:hAnsi="Arial"/>
                <w:b/>
                <w:bCs/>
                <w:sz w:val="22"/>
                <w:szCs w:val="22"/>
              </w:rPr>
              <w:t xml:space="preserve">[ Complete ]</w:t>
            </w:r>
          </w:p>
        </w:tc>
      </w:tr>
    </w:tbl>
    <w:p>
      <w:pPr>
        <w:pBdr>
          <w:bottom w:val="single" w:color="2E75B6" w:sz="6" w:space="1"/>
        </w:pBdr>
        <w:spacing w:after="240" w:before="240"/>
      </w:pPr>
      <w:r>
        <w:t xml:space="preserve"/>
      </w:r>
    </w:p>
    <w:p>
      <w:pPr>
        <w:pStyle w:val="Heading2"/>
        <w:spacing w:after="160" w:before="300"/>
      </w:pPr>
      <w:r>
        <w:rPr>
          <w:rFonts w:ascii="Arial" w:cs="Arial" w:eastAsia="Arial" w:hAnsi="Arial"/>
          <w:b/>
          <w:bCs/>
          <w:color w:val="2E75B6"/>
          <w:sz w:val="28"/>
          <w:szCs w:val="28"/>
        </w:rPr>
        <w:t xml:space="preserve">F.11 — Professional Support Signposting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4"/>
              <w:bottom w:val="single" w:color="7B1FA2" w:sz="4"/>
              <w:right w:val="single" w:color="7B1FA2" w:sz="4"/>
            </w:tcBorders>
            <w:shd w:fill="F3E5F5" w:val="clear"/>
            <w:tcMar>
              <w:top w:type="dxa" w:w="120"/>
              <w:left w:type="dxa" w:w="160"/>
              <w:bottom w:type="dxa" w:w="120"/>
              <w:right w:type="dxa" w:w="160"/>
            </w:tcMar>
          </w:tcPr>
          <w:p>
            <w:pPr>
              <w:spacing w:after="60" w:before="0"/>
            </w:pPr>
            <w:r>
              <w:rPr>
                <w:rFonts w:ascii="Arial" w:cs="Arial" w:eastAsia="Arial" w:hAnsi="Arial"/>
                <w:b/>
                <w:bCs/>
                <w:color w:val="7B1FA2"/>
                <w:sz w:val="20"/>
                <w:szCs w:val="20"/>
              </w:rPr>
              <w:t xml:space="preserve">Daily Focus</w:t>
            </w:r>
          </w:p>
          <w:p>
            <w:pPr>
              <w:spacing w:after="0" w:before="0"/>
            </w:pPr>
            <w:r>
              <w:rPr>
                <w:rFonts w:ascii="Arial" w:cs="Arial" w:eastAsia="Arial" w:hAnsi="Arial"/>
                <w:i/>
                <w:iCs/>
                <w:sz w:val="22"/>
                <w:szCs w:val="22"/>
              </w:rPr>
              <w:t xml:space="preserve">Knowing when to seek more is part of the protocol, not a failure of it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60"/>
              <w:bottom w:type="dxa" w:w="120"/>
              <w:right w:type="dxa" w:w="160"/>
            </w:tcMar>
          </w:tcPr>
          <w:p>
            <w:pPr>
              <w:spacing w:after="60" w:before="0"/>
            </w:pPr>
            <w:r>
              <w:rPr>
                <w:rFonts w:ascii="Arial" w:cs="Arial" w:eastAsia="Arial" w:hAnsi="Arial"/>
                <w:b/>
                <w:bCs/>
                <w:color w:val="2E75B6"/>
                <w:sz w:val="20"/>
                <w:szCs w:val="20"/>
              </w:rPr>
              <w:t xml:space="preserve">System Note</w:t>
            </w:r>
          </w:p>
          <w:p>
            <w:pPr>
              <w:spacing w:after="0" w:before="0"/>
            </w:pPr>
            <w:r>
              <w:rPr>
                <w:rFonts w:ascii="Arial" w:cs="Arial" w:eastAsia="Arial" w:hAnsi="Arial"/>
                <w:i/>
                <w:iCs/>
                <w:sz w:val="20"/>
                <w:szCs w:val="20"/>
              </w:rPr>
              <w:t xml:space="preserve">Displays for all Phase 4 members. First visit renders full content. Subsequent visits render condensed view: brief summary and Complete button. first_view boolean per member controls rendering. Profile modifier pulls ns_anxiety_loop, ns_hypervigilance, and ns_stress_correlation from phase1_assessment.</w:t>
            </w:r>
          </w:p>
        </w:tc>
      </w:tr>
    </w:tbl>
    <w:p>
      <w:pPr>
        <w:spacing w:after="0" w:before="120"/>
      </w:pPr>
      <w:r>
        <w:t xml:space="preserve"/>
      </w:r>
    </w:p>
    <w:p>
      <w:pPr>
        <w:spacing w:after="120" w:before="240"/>
      </w:pPr>
      <w:r>
        <w:rPr>
          <w:rFonts w:ascii="Arial" w:cs="Arial" w:eastAsia="Arial" w:hAnsi="Arial"/>
          <w:b/>
          <w:bCs/>
          <w:color w:val="1F3864"/>
          <w:sz w:val="24"/>
          <w:szCs w:val="24"/>
        </w:rPr>
        <w:t xml:space="preserve">Professional Support</w:t>
      </w:r>
    </w:p>
    <w:p>
      <w:pPr>
        <w:spacing w:after="80" w:before="80"/>
      </w:pPr>
      <w:r>
        <w:rPr>
          <w:rFonts w:ascii="Arial" w:cs="Arial" w:eastAsia="Arial" w:hAnsi="Arial"/>
          <w:b w:val="false"/>
          <w:bCs w:val="false"/>
          <w:i w:val="false"/>
          <w:iCs w:val="false"/>
          <w:sz w:val="22"/>
          <w:szCs w:val="22"/>
        </w:rPr>
        <w:t xml:space="preserve">The framework addresses somatic tinnitus through a self-directed protocol that works for the majority of members with genuine somatic components. It does not work for everyone, and it does not cover every dimension of the tinnitus experience. Knowing where its limits are — and what lies beyond them — is part of using it well.</w:t>
      </w:r>
    </w:p>
    <w:p>
      <w:pPr>
        <w:spacing w:after="80" w:before="80"/>
      </w:pPr>
      <w:r>
        <w:rPr>
          <w:rFonts w:ascii="Arial" w:cs="Arial" w:eastAsia="Arial" w:hAnsi="Arial"/>
          <w:b w:val="false"/>
          <w:bCs w:val="false"/>
          <w:i w:val="false"/>
          <w:iCs w:val="false"/>
          <w:sz w:val="22"/>
          <w:szCs w:val="22"/>
        </w:rPr>
        <w:t xml:space="preserve">This section is not a disclaimer. It is honest guidance about specific situations where professional input adds something the framework cannot, and what that input looks like in practice.</w:t>
      </w:r>
    </w:p>
    <w:p>
      <w:pPr>
        <w:spacing w:after="80" w:before="200"/>
      </w:pPr>
      <w:r>
        <w:rPr>
          <w:rFonts w:ascii="Arial" w:cs="Arial" w:eastAsia="Arial" w:hAnsi="Arial"/>
          <w:b/>
          <w:bCs/>
          <w:color w:val="2E75B6"/>
          <w:sz w:val="22"/>
          <w:szCs w:val="22"/>
        </w:rPr>
        <w:t xml:space="preserve">When Tinnitus-Related Distress Warrants Professional Support</w:t>
      </w:r>
    </w:p>
    <w:p>
      <w:pPr>
        <w:spacing w:after="80" w:before="80"/>
      </w:pPr>
      <w:r>
        <w:rPr>
          <w:rFonts w:ascii="Arial" w:cs="Arial" w:eastAsia="Arial" w:hAnsi="Arial"/>
          <w:b w:val="false"/>
          <w:bCs w:val="false"/>
          <w:i w:val="false"/>
          <w:iCs w:val="false"/>
          <w:sz w:val="22"/>
          <w:szCs w:val="22"/>
        </w:rPr>
        <w:t xml:space="preserve">Tinnitus affects quality of life, relationships, daily function, and mental health — this is true across the full range of presentations and is not unique to severe cases. The question is not whether tinnitus is causing distress but whether the psychological dimension of that distress has a depth or persistence that self-directed tools cannot adequately address. Significant anxiety that persists despite consistent nervous system regulation work, low mood that is not lifting as the physical protocol progresses, or genuine functional impairment in quiet environments despite sustained engagement — these are the signals that professional psychological input is warranted alongside the framework.</w:t>
      </w:r>
    </w:p>
    <w:p>
      <w:pPr>
        <w:spacing w:after="80" w:before="200"/>
      </w:pPr>
      <w:r>
        <w:rPr>
          <w:rFonts w:ascii="Arial" w:cs="Arial" w:eastAsia="Arial" w:hAnsi="Arial"/>
          <w:b/>
          <w:bCs/>
          <w:color w:val="2E75B6"/>
          <w:sz w:val="22"/>
          <w:szCs w:val="22"/>
        </w:rPr>
        <w:t xml:space="preserve">What Professional Support Looks Like</w:t>
      </w:r>
    </w:p>
    <w:p>
      <w:pPr>
        <w:spacing w:after="80" w:before="80"/>
      </w:pPr>
      <w:r>
        <w:rPr>
          <w:rFonts w:ascii="Arial" w:cs="Arial" w:eastAsia="Arial" w:hAnsi="Arial"/>
          <w:b w:val="false"/>
          <w:bCs w:val="false"/>
          <w:i w:val="false"/>
          <w:iCs w:val="false"/>
          <w:sz w:val="22"/>
          <w:szCs w:val="22"/>
        </w:rPr>
        <w:t xml:space="preserve">Cognitive behavioural therapy delivered by a therapist with specific tinnitus experience is the evidence-based option for tinnitus-related psychological distress. General CBT delivered by a therapist without tinnitus experience is less effective — the specific cognitive patterns associated with tinnitus hypervigilance and the anxiety-tinnitus loop require a therapist who understands the mechanism and has worked with it clinically.</w:t>
      </w:r>
    </w:p>
    <w:p>
      <w:pPr>
        <w:spacing w:after="80" w:before="80"/>
      </w:pPr>
      <w:r>
        <w:rPr>
          <w:rFonts w:ascii="Arial" w:cs="Arial" w:eastAsia="Arial" w:hAnsi="Arial"/>
          <w:b w:val="false"/>
          <w:bCs w:val="false"/>
          <w:i w:val="false"/>
          <w:iCs w:val="false"/>
          <w:sz w:val="22"/>
          <w:szCs w:val="22"/>
        </w:rPr>
        <w:t xml:space="preserve">When seeking a referral, asking specifically for a therapist with tinnitus or chronic condition experience produces better outcomes than a general CBT referral. In the UK, the British Tinnitus Association maintains a directory of tinnitus-experienced professionals and is the most reliable starting point.</w:t>
      </w:r>
    </w:p>
    <w:p>
      <w:pPr>
        <w:spacing w:after="80" w:before="80"/>
      </w:pPr>
      <w:r>
        <w:rPr>
          <w:rFonts w:ascii="Arial" w:cs="Arial" w:eastAsia="Arial" w:hAnsi="Arial"/>
          <w:b w:val="false"/>
          <w:bCs w:val="false"/>
          <w:i w:val="false"/>
          <w:iCs w:val="false"/>
          <w:sz w:val="22"/>
          <w:szCs w:val="22"/>
        </w:rPr>
        <w:t xml:space="preserve">Audiological review is worth considering for members who have not had a recent audiology assessment, or whose tinnitus has changed significantly in character, laterality, or loudness during the framework period. The framework addresses somatic tinnitus specifically — a change in tinnitus character during the protocol period warrants professional assessment to confirm the working diagnosis remains accurate.</w:t>
      </w:r>
    </w:p>
    <w:p>
      <w:pPr>
        <w:spacing w:after="80" w:before="200"/>
      </w:pPr>
      <w:r>
        <w:rPr>
          <w:rFonts w:ascii="Arial" w:cs="Arial" w:eastAsia="Arial" w:hAnsi="Arial"/>
          <w:b/>
          <w:bCs/>
          <w:color w:val="2E75B6"/>
          <w:sz w:val="22"/>
          <w:szCs w:val="22"/>
        </w:rPr>
        <w:t xml:space="preserve">What This Is Not Suggesting</w:t>
      </w:r>
    </w:p>
    <w:p>
      <w:pPr>
        <w:spacing w:after="80" w:before="80"/>
      </w:pPr>
      <w:r>
        <w:rPr>
          <w:rFonts w:ascii="Arial" w:cs="Arial" w:eastAsia="Arial" w:hAnsi="Arial"/>
          <w:b w:val="false"/>
          <w:bCs w:val="false"/>
          <w:i w:val="false"/>
          <w:iCs w:val="false"/>
          <w:sz w:val="22"/>
          <w:szCs w:val="22"/>
        </w:rPr>
        <w:t xml:space="preserve">Seeking professional support is not an indication that the framework has failed or that the somatic component is absent. The physical driver work and the psychological support work are not competing — they address different layers of the same problem and work better together than either does alone. Members who engage with professional psychological support alongside the framework typically progress faster in both dimensions, not slower.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4"/>
              <w:bottom w:val="single" w:color="4CAF50" w:sz="4"/>
              <w:right w:val="single" w:color="4CAF50" w:sz="4"/>
            </w:tcBorders>
            <w:shd w:fill="EAF4EA" w:val="clear"/>
            <w:tcMar>
              <w:top w:type="dxa" w:w="120"/>
              <w:left w:type="dxa" w:w="160"/>
              <w:bottom w:type="dxa" w:w="120"/>
              <w:right w:type="dxa" w:w="160"/>
            </w:tcMar>
          </w:tcPr>
          <w:p>
            <w:pPr>
              <w:spacing w:after="60" w:before="0"/>
            </w:pPr>
            <w:r>
              <w:rPr>
                <w:rFonts w:ascii="Arial" w:cs="Arial" w:eastAsia="Arial" w:hAnsi="Arial"/>
                <w:b/>
                <w:bCs/>
                <w:color w:val="4CAF50"/>
                <w:sz w:val="20"/>
                <w:szCs w:val="20"/>
              </w:rPr>
              <w:t xml:space="preserve">Profile Modifier — Anxiety-Tinnitus Loop, Hypervigilance, or High Stress Correlation Confirmed</w:t>
            </w:r>
          </w:p>
          <w:p>
            <w:pPr>
              <w:spacing w:after="0" w:before="0"/>
            </w:pPr>
            <w:r>
              <w:rPr>
                <w:rFonts w:ascii="Arial" w:cs="Arial" w:eastAsia="Arial" w:hAnsi="Arial"/>
                <w:i/>
                <w:iCs/>
                <w:sz w:val="20"/>
                <w:szCs w:val="20"/>
              </w:rPr>
              <w:t xml:space="preserve">Triggers when any of ns_anxiety_loop, ns_hypervigilance, ns_stress_correlation = TRUE in phase1_assessment. "Your Phase 1 assessment identified [confirmed flags] as active patterns. If the nervous system content in Phase 4 has not produced meaningful reduction in tinnitus-related distress after consistent engagement, professional psychological support is worth pursuing actively rather than treating as a last resort. The patterns your assessment identified respond well to professionally guided CBT — the self-directed tools in Phase 4 are the appropriate starting point, but they have a ceiling that specialist support does not."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000" w:sz="4"/>
              <w:left w:val="single" w:color="FFA000" w:sz="4"/>
              <w:bottom w:val="single" w:color="FFA000" w:sz="4"/>
              <w:right w:val="single" w:color="FFA000" w:sz="4"/>
            </w:tcBorders>
            <w:shd w:fill="FFF8E1" w:val="clear"/>
            <w:tcMar>
              <w:top w:type="dxa" w:w="120"/>
              <w:left w:type="dxa" w:w="160"/>
              <w:bottom w:type="dxa" w:w="120"/>
              <w:right w:type="dxa" w:w="160"/>
            </w:tcMar>
          </w:tcPr>
          <w:p>
            <w:pPr>
              <w:spacing w:after="60" w:before="0"/>
            </w:pPr>
            <w:r>
              <w:rPr>
                <w:rFonts w:ascii="Arial" w:cs="Arial" w:eastAsia="Arial" w:hAnsi="Arial"/>
                <w:b/>
                <w:bCs/>
                <w:color w:val="FFA000"/>
                <w:sz w:val="20"/>
                <w:szCs w:val="20"/>
              </w:rPr>
              <w:t xml:space="preserve"/>
            </w:r>
          </w:p>
          <w:p>
            <w:pPr>
              <w:spacing w:after="0" w:before="0"/>
            </w:pPr>
            <w:r>
              <w:rPr>
                <w:rFonts w:ascii="Arial" w:cs="Arial" w:eastAsia="Arial" w:hAnsi="Arial"/>
                <w:i/>
                <w:iCs/>
                <w:sz w:val="22"/>
                <w:szCs w:val="22"/>
              </w:rPr>
              <w:t xml:space="preserve">Done  </w:t>
            </w:r>
            <w:r>
              <w:rPr>
                <w:rFonts w:ascii="Arial" w:cs="Arial" w:eastAsia="Arial" w:hAnsi="Arial"/>
                <w:b/>
                <w:bCs/>
                <w:sz w:val="22"/>
                <w:szCs w:val="22"/>
              </w:rPr>
              <w:t xml:space="preserve">[ Complete ]</w:t>
            </w:r>
          </w:p>
        </w:tc>
      </w:tr>
    </w:tbl>
    <w:p>
      <w:pPr>
        <w:pBdr>
          <w:bottom w:val="single" w:color="2E75B6" w:sz="6" w:space="1"/>
        </w:pBdr>
        <w:spacing w:after="240" w:before="240"/>
      </w:pPr>
      <w:r>
        <w:t xml:space="preserve"/>
      </w:r>
    </w:p>
    <w:p>
      <w:pPr>
        <w:pStyle w:val="Heading2"/>
        <w:spacing w:after="160" w:before="300"/>
      </w:pPr>
      <w:r>
        <w:rPr>
          <w:rFonts w:ascii="Arial" w:cs="Arial" w:eastAsia="Arial" w:hAnsi="Arial"/>
          <w:b/>
          <w:bCs/>
          <w:color w:val="2E75B6"/>
          <w:sz w:val="28"/>
          <w:szCs w:val="28"/>
        </w:rPr>
        <w:t xml:space="preserve">F.12 — Daily Focus Lines Reference —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60"/>
              <w:bottom w:type="dxa" w:w="120"/>
              <w:right w:type="dxa" w:w="160"/>
            </w:tcMar>
          </w:tcPr>
          <w:p>
            <w:pPr>
              <w:spacing w:after="60" w:before="0"/>
            </w:pPr>
            <w:r>
              <w:rPr>
                <w:rFonts w:ascii="Arial" w:cs="Arial" w:eastAsia="Arial" w:hAnsi="Arial"/>
                <w:b/>
                <w:bCs/>
                <w:color w:val="2E75B6"/>
                <w:sz w:val="20"/>
                <w:szCs w:val="20"/>
              </w:rPr>
              <w:t xml:space="preserve">System Note</w:t>
            </w:r>
          </w:p>
          <w:p>
            <w:pPr>
              <w:spacing w:after="0" w:before="0"/>
            </w:pPr>
            <w:r>
              <w:rPr>
                <w:rFonts w:ascii="Arial" w:cs="Arial" w:eastAsia="Arial" w:hAnsi="Arial"/>
                <w:i/>
                <w:iCs/>
                <w:sz w:val="20"/>
                <w:szCs w:val="20"/>
              </w:rPr>
              <w:t xml:space="preserve">Reference table for build use. One focus line per section. Displayed on the dashboard throughout the relevant section. Updates as member progresses through Phase 4 content.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5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Daily Focus Line</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F.1 — Opening and Orientation</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i/>
                <w:iCs/>
                <w:sz w:val="20"/>
                <w:szCs w:val="20"/>
              </w:rPr>
              <w:t xml:space="preserve">The habits that reload the tension your protocol is releasing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F.2 — Postural Correction Framing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Posture is where Phase 3 gains are either consolidated or gradually reversed</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F.3 — Workstation Setup</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i/>
                <w:iCs/>
                <w:sz w:val="20"/>
                <w:szCs w:val="20"/>
              </w:rPr>
              <w:t xml:space="preserve">The highest-impact postural change requires no daily effort once it is done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F.4 — Movement Pattern Integration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The gap between corrective exercises and changed daily habits is where most postural work fails</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F.5 — Nervous System Framing</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i/>
                <w:iCs/>
                <w:sz w:val="20"/>
                <w:szCs w:val="20"/>
              </w:rPr>
              <w:t xml:space="preserve">Reducing the signal and reducing the response to it are both necessary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F.6 — Breath Work Protocol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The exhale is the intervention</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F.7 — Hypervigilance Interruption</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i/>
                <w:iCs/>
                <w:sz w:val="20"/>
                <w:szCs w:val="20"/>
              </w:rPr>
              <w:t xml:space="preserve">Attention is not neutral — where it goes determines what it amplifies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F.8 — Tinnitus Neutralisation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The goal is not silence — it is indifference</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F.9 — Masking: Strategic Use</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i/>
                <w:iCs/>
                <w:sz w:val="20"/>
                <w:szCs w:val="20"/>
              </w:rPr>
              <w:t xml:space="preserve">A tool used well — not a solution used constantly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F.10 — Sleep Protocol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Sleep is where the nervous system either recovers or falls further behind</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F.11 — Professional Support Signposting</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i/>
                <w:iCs/>
                <w:sz w:val="20"/>
                <w:szCs w:val="20"/>
              </w:rPr>
              <w:t xml:space="preserve">Knowing when to seek more is part of the protocol, not a failure of it</w:t>
            </w:r>
          </w:p>
        </w:tc>
      </w:tr>
    </w:tbl>
    <w:p>
      <w:r>
        <w:br w:type="page"/>
      </w:r>
    </w:p>
    <w:p>
      <w:pPr>
        <w:pStyle w:val="Heading1"/>
        <w:spacing w:after="200" w:before="400"/>
      </w:pPr>
      <w:r>
        <w:rPr>
          <w:rFonts w:ascii="Arial" w:cs="Arial" w:eastAsia="Arial" w:hAnsi="Arial"/>
          <w:b/>
          <w:bCs/>
          <w:color w:val="1F3864"/>
          <w:sz w:val="32"/>
          <w:szCs w:val="32"/>
        </w:rPr>
        <w:t xml:space="preserve">Part G — Phase 5: Stabilisation</w:t>
      </w:r>
    </w:p>
    <w:p>
      <w:pPr>
        <w:spacing w:after="80" w:before="80"/>
      </w:pPr>
      <w:r>
        <w:rPr>
          <w:rFonts w:ascii="Arial" w:cs="Arial" w:eastAsia="Arial" w:hAnsi="Arial"/>
          <w:i/>
          <w:iCs/>
          <w:sz w:val="22"/>
          <w:szCs w:val="22"/>
        </w:rPr>
        <w:t xml:space="preserve">Complete member-facing written content for all Phase 5 sessions. All text is final and locked unless a scientific accuracy issue is identified. System notes and profile modifier blocks are shown in boxes — these are internal references, not member-facing text.</w:t>
      </w:r>
    </w:p>
    <w:p>
      <w:pPr>
        <w:pBdr>
          <w:bottom w:val="single" w:color="2E75B6" w:sz="6" w:space="1"/>
        </w:pBdr>
        <w:spacing w:after="240" w:before="240"/>
      </w:pPr>
      <w:r>
        <w:t xml:space="preserve"/>
      </w:r>
    </w:p>
    <w:p>
      <w:pPr>
        <w:pStyle w:val="Heading2"/>
        <w:spacing w:after="160" w:before="300"/>
      </w:pPr>
      <w:r>
        <w:rPr>
          <w:rFonts w:ascii="Arial" w:cs="Arial" w:eastAsia="Arial" w:hAnsi="Arial"/>
          <w:b/>
          <w:bCs/>
          <w:color w:val="2E75B6"/>
          <w:sz w:val="28"/>
          <w:szCs w:val="28"/>
        </w:rPr>
        <w:t xml:space="preserve">G.1 — Opening: What Resolution Actually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4"/>
              <w:bottom w:val="single" w:color="7B1FA2" w:sz="4"/>
              <w:right w:val="single" w:color="7B1FA2" w:sz="4"/>
            </w:tcBorders>
            <w:shd w:fill="F3E5F5" w:val="clear"/>
            <w:tcMar>
              <w:top w:type="dxa" w:w="120"/>
              <w:left w:type="dxa" w:w="160"/>
              <w:bottom w:type="dxa" w:w="120"/>
              <w:right w:type="dxa" w:w="160"/>
            </w:tcMar>
          </w:tcPr>
          <w:p>
            <w:pPr>
              <w:spacing w:after="60" w:before="0"/>
            </w:pPr>
            <w:r>
              <w:rPr>
                <w:rFonts w:ascii="Arial" w:cs="Arial" w:eastAsia="Arial" w:hAnsi="Arial"/>
                <w:b/>
                <w:bCs/>
                <w:color w:val="7B1FA2"/>
                <w:sz w:val="20"/>
                <w:szCs w:val="20"/>
              </w:rPr>
              <w:t xml:space="preserve">Daily Focus</w:t>
            </w:r>
          </w:p>
          <w:p>
            <w:pPr>
              <w:spacing w:after="0" w:before="0"/>
            </w:pPr>
            <w:r>
              <w:rPr>
                <w:rFonts w:ascii="Arial" w:cs="Arial" w:eastAsia="Arial" w:hAnsi="Arial"/>
                <w:i/>
                <w:iCs/>
                <w:sz w:val="22"/>
                <w:szCs w:val="22"/>
              </w:rPr>
              <w:t xml:space="preserve">The goal is not that tinnitus never occurs — it is that it stops being a significant part of daily life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60"/>
              <w:bottom w:type="dxa" w:w="120"/>
              <w:right w:type="dxa" w:w="160"/>
            </w:tcMar>
          </w:tcPr>
          <w:p>
            <w:pPr>
              <w:spacing w:after="60" w:before="0"/>
            </w:pPr>
            <w:r>
              <w:rPr>
                <w:rFonts w:ascii="Arial" w:cs="Arial" w:eastAsia="Arial" w:hAnsi="Arial"/>
                <w:b/>
                <w:bCs/>
                <w:color w:val="2E75B6"/>
                <w:sz w:val="20"/>
                <w:szCs w:val="20"/>
              </w:rPr>
              <w:t xml:space="preserve">System Note</w:t>
            </w:r>
          </w:p>
          <w:p>
            <w:pPr>
              <w:spacing w:after="0" w:before="0"/>
            </w:pPr>
            <w:r>
              <w:rPr>
                <w:rFonts w:ascii="Arial" w:cs="Arial" w:eastAsia="Arial" w:hAnsi="Arial"/>
                <w:i/>
                <w:iCs/>
                <w:sz w:val="20"/>
                <w:szCs w:val="20"/>
              </w:rPr>
              <w:t xml:space="preserve">Displays when Phase 5 first unlocks — triggered when member manually marks Phase 3 as complete. Minimum four weeks must have elapsed from Phase 3 start date before the Phase 3 complete button is active — button is greyed out and inactive before this threshold. Once the four week minimum is reached the button activates. Prompt displayed permanently beneath the button regardless of elapsed time: "Most members find Phase 3 takes eight to sixteen weeks to produce meaningful and stable change. Mark complete when your physical indicators and progress tracker data reflect genuine improvement, not when a minimum has elapsed." On button submission: Phase 5 unlocks, Phase 3 marked complete in framework_progress, timestamp recorded. Profile callback pulls profile_type from framework_progress. first_view boolean controls rendering — subsequent visits skip orientation and go directly to section navigation. Acknowledge button activates only once outcome selection (phase5_outcome_type) has been made.</w:t>
            </w:r>
          </w:p>
        </w:tc>
      </w:tr>
    </w:tbl>
    <w:p>
      <w:pPr>
        <w:spacing w:after="0" w:before="120"/>
      </w:pPr>
      <w:r>
        <w:t xml:space="preserve"/>
      </w:r>
    </w:p>
    <w:p>
      <w:pPr>
        <w:spacing w:after="120" w:before="240"/>
      </w:pPr>
      <w:r>
        <w:rPr>
          <w:rFonts w:ascii="Arial" w:cs="Arial" w:eastAsia="Arial" w:hAnsi="Arial"/>
          <w:b/>
          <w:bCs/>
          <w:color w:val="1F3864"/>
          <w:sz w:val="24"/>
          <w:szCs w:val="24"/>
        </w:rPr>
        <w:t xml:space="preserve">Phase 5 — Stabilisation</w:t>
      </w:r>
    </w:p>
    <w:p>
      <w:pPr>
        <w:spacing w:after="80" w:before="80"/>
      </w:pPr>
      <w:r>
        <w:rPr>
          <w:rFonts w:ascii="Arial" w:cs="Arial" w:eastAsia="Arial" w:hAnsi="Arial"/>
          <w:b w:val="false"/>
          <w:bCs w:val="false"/>
          <w:i w:val="false"/>
          <w:iCs w:val="false"/>
          <w:sz w:val="22"/>
          <w:szCs w:val="22"/>
        </w:rPr>
        <w:t xml:space="preserve">You have reached Phase 5 by completing the active protocol work. What follows is not more treatment — it is the transition from active intervention to stable, maintained improvement.</w:t>
      </w:r>
    </w:p>
    <w:p>
      <w:pPr>
        <w:spacing w:after="80" w:before="80"/>
      </w:pPr>
      <w:r>
        <w:rPr>
          <w:rFonts w:ascii="Arial" w:cs="Arial" w:eastAsia="Arial" w:hAnsi="Arial"/>
          <w:b w:val="false"/>
          <w:bCs w:val="false"/>
          <w:i w:val="false"/>
          <w:iCs w:val="false"/>
          <w:sz w:val="22"/>
          <w:szCs w:val="22"/>
        </w:rPr>
        <w:t xml:space="preserve">Before that transition begins, it is worth being precise about what resolution actually looks like. Managing expectations carefully here is one of the most important things the framework does — not to temper enthusiasm, but because members who have an accurate picture of what success looks like are better equipped to recognise it when it arrives and to sustain it once it does.</w:t>
      </w:r>
    </w:p>
    <w:p>
      <w:pPr>
        <w:spacing w:after="80" w:before="200"/>
      </w:pPr>
      <w:r>
        <w:rPr>
          <w:rFonts w:ascii="Arial" w:cs="Arial" w:eastAsia="Arial" w:hAnsi="Arial"/>
          <w:b/>
          <w:bCs/>
          <w:color w:val="2E75B6"/>
          <w:sz w:val="22"/>
          <w:szCs w:val="22"/>
        </w:rPr>
        <w:t xml:space="preserve">Three Honest Outcomes</w:t>
      </w:r>
    </w:p>
    <w:p>
      <w:pPr>
        <w:spacing w:after="80" w:before="80"/>
      </w:pPr>
      <w:r>
        <w:rPr>
          <w:rFonts w:ascii="Arial" w:cs="Arial" w:eastAsia="Arial" w:hAnsi="Arial"/>
          <w:b w:val="false"/>
          <w:bCs w:val="false"/>
          <w:i w:val="false"/>
          <w:iCs w:val="false"/>
          <w:sz w:val="22"/>
          <w:szCs w:val="22"/>
        </w:rPr>
        <w:t xml:space="preserve">Members who complete the framework with consistent engagement tend to fall into one of three outcome categories. All three are valid. All three represent meaningful progress. None of them is a failure.</w:t>
      </w:r>
    </w:p>
    <w:p>
      <w:pPr>
        <w:spacing w:after="80" w:before="80"/>
      </w:pPr>
      <w:r>
        <w:rPr>
          <w:rFonts w:ascii="Arial" w:cs="Arial" w:eastAsia="Arial" w:hAnsi="Arial"/>
          <w:b w:val="false"/>
          <w:bCs w:val="false"/>
          <w:i w:val="false"/>
          <w:iCs w:val="false"/>
          <w:sz w:val="22"/>
          <w:szCs w:val="22"/>
        </w:rPr>
        <w:t xml:space="preserve">Full resolution — tinnitus has become inaudible or nearly so in most daily conditions. Awareness of it is rare and no longer attention-capturing. This outcome is real and has been achieved. It is not guaranteed for everyone and presenting it as the only success would be dishonest.</w:t>
      </w:r>
    </w:p>
    <w:p>
      <w:pPr>
        <w:spacing w:after="80" w:before="80"/>
      </w:pPr>
      <w:r>
        <w:rPr>
          <w:rFonts w:ascii="Arial" w:cs="Arial" w:eastAsia="Arial" w:hAnsi="Arial"/>
          <w:b w:val="false"/>
          <w:bCs w:val="false"/>
          <w:i w:val="false"/>
          <w:iCs w:val="false"/>
          <w:sz w:val="22"/>
          <w:szCs w:val="22"/>
        </w:rPr>
        <w:t xml:space="preserve">Significant improvement with residual — tinnitus is present but is no longer intrusive, no longer attention-capturing in normal daily conditions, and no longer a significant organising factor in daily life. Loudness has reduced meaningfully from baseline. Stress-related flare-ups occur but resolve quickly and are recognised as temporary. This is the most common good outcome and it is a genuinely life-changing one.</w:t>
      </w:r>
    </w:p>
    <w:p>
      <w:pPr>
        <w:spacing w:after="80" w:before="80"/>
      </w:pPr>
      <w:r>
        <w:rPr>
          <w:rFonts w:ascii="Arial" w:cs="Arial" w:eastAsia="Arial" w:hAnsi="Arial"/>
          <w:b w:val="false"/>
          <w:bCs w:val="false"/>
          <w:i w:val="false"/>
          <w:iCs w:val="false"/>
          <w:sz w:val="22"/>
          <w:szCs w:val="22"/>
        </w:rPr>
        <w:t xml:space="preserve">Plateau requiring professional input — consistent protocol engagement has not produced meaningful improvement, or progress has stalled before reaching a satisfactory level. This outcome indicates that additional factors are present beyond what the self-directed framework can address — not that the somatic component is absent, but that professional assessment is needed to identify what is limiting progress.</w:t>
      </w:r>
    </w:p>
    <w:p>
      <w:pPr>
        <w:spacing w:after="80" w:before="200"/>
      </w:pPr>
      <w:r>
        <w:rPr>
          <w:rFonts w:ascii="Arial" w:cs="Arial" w:eastAsia="Arial" w:hAnsi="Arial"/>
          <w:b/>
          <w:bCs/>
          <w:color w:val="2E75B6"/>
          <w:sz w:val="22"/>
          <w:szCs w:val="22"/>
        </w:rPr>
        <w:t xml:space="preserve">Where You Are Now</w:t>
      </w:r>
    </w:p>
    <w:p>
      <w:pPr>
        <w:spacing w:after="80" w:before="80"/>
      </w:pPr>
      <w:r>
        <w:rPr>
          <w:rFonts w:ascii="Arial" w:cs="Arial" w:eastAsia="Arial" w:hAnsi="Arial"/>
          <w:b w:val="false"/>
          <w:bCs w:val="false"/>
          <w:i w:val="false"/>
          <w:iCs w:val="false"/>
          <w:sz w:val="22"/>
          <w:szCs w:val="22"/>
        </w:rPr>
        <w:t xml:space="preserve">The sections that follow address each outcome type directly and then cover the maintenance protocol, early warning signs, setback management, and long-term habit integration that apply regardless of which outcome category you are in.</w:t>
      </w:r>
    </w:p>
    <w:p>
      <w:pPr>
        <w:spacing w:after="80" w:before="80"/>
      </w:pPr>
      <w:r>
        <w:rPr>
          <w:rFonts w:ascii="Arial" w:cs="Arial" w:eastAsia="Arial" w:hAnsi="Arial"/>
          <w:b w:val="false"/>
          <w:bCs w:val="false"/>
          <w:i w:val="false"/>
          <w:iCs w:val="false"/>
          <w:sz w:val="22"/>
          <w:szCs w:val="22"/>
        </w:rPr>
        <w:t xml:space="preserve">Read G.2, G.3, and G.4 and navigate to the one that most accurately reflects your current experience. If you are genuinely between categories — significant improvement but uncertain whether you have reached your ceiling — G.3 is the right starting point.</w:t>
      </w:r>
    </w:p>
    <w:p>
      <w:pPr>
        <w:spacing w:after="80" w:before="200"/>
      </w:pPr>
      <w:r>
        <w:rPr>
          <w:rFonts w:ascii="Arial" w:cs="Arial" w:eastAsia="Arial" w:hAnsi="Arial"/>
          <w:b/>
          <w:bCs/>
          <w:sz w:val="22"/>
          <w:szCs w:val="22"/>
        </w:rPr>
        <w:t xml:space="preserve">Which outcome best describes where you are right now?</w:t>
      </w:r>
    </w:p>
    <w:p>
      <w:pPr>
        <w:spacing w:after="60" w:before="60"/>
      </w:pPr>
      <w:r>
        <w:rPr>
          <w:rFonts w:ascii="Arial" w:cs="Arial" w:eastAsia="Arial" w:hAnsi="Arial"/>
          <w:sz w:val="22"/>
          <w:szCs w:val="22"/>
        </w:rPr>
        <w:t xml:space="preserve">○  Full resolution — tinnitus is no longer present or no longer noticeable in daily life</w:t>
      </w:r>
    </w:p>
    <w:p>
      <w:pPr>
        <w:spacing w:after="60" w:before="60"/>
      </w:pPr>
      <w:r>
        <w:rPr>
          <w:rFonts w:ascii="Arial" w:cs="Arial" w:eastAsia="Arial" w:hAnsi="Arial"/>
          <w:sz w:val="22"/>
          <w:szCs w:val="22"/>
        </w:rPr>
        <w:t xml:space="preserve">○  Significant improvement with residual — meaningful reduction, tinnitus present but no longer intrusive</w:t>
      </w:r>
    </w:p>
    <w:p>
      <w:pPr>
        <w:spacing w:after="60" w:before="60"/>
      </w:pPr>
      <w:r>
        <w:rPr>
          <w:rFonts w:ascii="Arial" w:cs="Arial" w:eastAsia="Arial" w:hAnsi="Arial"/>
          <w:sz w:val="22"/>
          <w:szCs w:val="22"/>
        </w:rPr>
        <w:t xml:space="preserve">○  Plateau — consistent engagement has not produced the improvement I was hoping for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60"/>
              <w:bottom w:type="dxa" w:w="120"/>
              <w:right w:type="dxa" w:w="160"/>
            </w:tcMar>
          </w:tcPr>
          <w:p>
            <w:pPr>
              <w:spacing w:after="60" w:before="0"/>
            </w:pPr>
            <w:r>
              <w:rPr>
                <w:rFonts w:ascii="Arial" w:cs="Arial" w:eastAsia="Arial" w:hAnsi="Arial"/>
                <w:b/>
                <w:bCs/>
                <w:color w:val="2E75B6"/>
                <w:sz w:val="20"/>
                <w:szCs w:val="20"/>
              </w:rPr>
              <w:t xml:space="preserve">System Note</w:t>
            </w:r>
          </w:p>
          <w:p>
            <w:pPr>
              <w:spacing w:after="0" w:before="0"/>
            </w:pPr>
            <w:r>
              <w:rPr>
                <w:rFonts w:ascii="Arial" w:cs="Arial" w:eastAsia="Arial" w:hAnsi="Arial"/>
                <w:i/>
                <w:iCs/>
                <w:sz w:val="20"/>
                <w:szCs w:val="20"/>
              </w:rPr>
              <w:t xml:space="preserve">Single select input. Response written to framework_progress as phase5_outcome_type with values: full_resolution / significant_improvement / plateau. Required before acknowledge button activates — member cannot proceed without selecting. Selection pre-populates a visual highlight on the relevant outcome section (G.2, G.3, or G.4) in the Phase 5 navigation. Value recorded with timestamp. Visible in admin dashboard for aggregate outcome reporting.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000" w:sz="4"/>
              <w:left w:val="single" w:color="FFA000" w:sz="4"/>
              <w:bottom w:val="single" w:color="FFA000" w:sz="4"/>
              <w:right w:val="single" w:color="FFA000" w:sz="4"/>
            </w:tcBorders>
            <w:shd w:fill="FFF8E1" w:val="clear"/>
            <w:tcMar>
              <w:top w:type="dxa" w:w="120"/>
              <w:left w:type="dxa" w:w="160"/>
              <w:bottom w:type="dxa" w:w="120"/>
              <w:right w:type="dxa" w:w="160"/>
            </w:tcMar>
          </w:tcPr>
          <w:p>
            <w:pPr>
              <w:spacing w:after="60" w:before="0"/>
            </w:pPr>
            <w:r>
              <w:rPr>
                <w:rFonts w:ascii="Arial" w:cs="Arial" w:eastAsia="Arial" w:hAnsi="Arial"/>
                <w:b/>
                <w:bCs/>
                <w:color w:val="FFA000"/>
                <w:sz w:val="20"/>
                <w:szCs w:val="20"/>
              </w:rPr>
              <w:t xml:space="preserve"/>
            </w:r>
          </w:p>
          <w:p>
            <w:pPr>
              <w:spacing w:after="0" w:before="0"/>
            </w:pPr>
            <w:r>
              <w:rPr>
                <w:rFonts w:ascii="Arial" w:cs="Arial" w:eastAsia="Arial" w:hAnsi="Arial"/>
                <w:i/>
                <w:iCs/>
                <w:sz w:val="22"/>
                <w:szCs w:val="22"/>
              </w:rPr>
              <w:t xml:space="preserve">I understand the three outcome types and I'm ready to navigate to the one that reflects my experience  </w:t>
            </w:r>
            <w:r>
              <w:rPr>
                <w:rFonts w:ascii="Arial" w:cs="Arial" w:eastAsia="Arial" w:hAnsi="Arial"/>
                <w:b/>
                <w:bCs/>
                <w:sz w:val="22"/>
                <w:szCs w:val="22"/>
              </w:rPr>
              <w:t xml:space="preserve">[ Acknowledge ]</w:t>
            </w:r>
          </w:p>
        </w:tc>
      </w:tr>
    </w:tbl>
    <w:p>
      <w:pPr>
        <w:pBdr>
          <w:bottom w:val="single" w:color="2E75B6" w:sz="6" w:space="1"/>
        </w:pBdr>
        <w:spacing w:after="240" w:before="240"/>
      </w:pPr>
      <w:r>
        <w:t xml:space="preserve"/>
      </w:r>
    </w:p>
    <w:p>
      <w:pPr>
        <w:pStyle w:val="Heading2"/>
        <w:spacing w:after="160" w:before="300"/>
      </w:pPr>
      <w:r>
        <w:rPr>
          <w:rFonts w:ascii="Arial" w:cs="Arial" w:eastAsia="Arial" w:hAnsi="Arial"/>
          <w:b/>
          <w:bCs/>
          <w:color w:val="2E75B6"/>
          <w:sz w:val="28"/>
          <w:szCs w:val="28"/>
        </w:rPr>
        <w:t xml:space="preserve">G.2 — Outcome Type: Full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4"/>
              <w:bottom w:val="single" w:color="7B1FA2" w:sz="4"/>
              <w:right w:val="single" w:color="7B1FA2" w:sz="4"/>
            </w:tcBorders>
            <w:shd w:fill="F3E5F5" w:val="clear"/>
            <w:tcMar>
              <w:top w:type="dxa" w:w="120"/>
              <w:left w:type="dxa" w:w="160"/>
              <w:bottom w:type="dxa" w:w="120"/>
              <w:right w:type="dxa" w:w="160"/>
            </w:tcMar>
          </w:tcPr>
          <w:p>
            <w:pPr>
              <w:spacing w:after="60" w:before="0"/>
            </w:pPr>
            <w:r>
              <w:rPr>
                <w:rFonts w:ascii="Arial" w:cs="Arial" w:eastAsia="Arial" w:hAnsi="Arial"/>
                <w:b/>
                <w:bCs/>
                <w:color w:val="7B1FA2"/>
                <w:sz w:val="20"/>
                <w:szCs w:val="20"/>
              </w:rPr>
              <w:t xml:space="preserve">Daily Focus</w:t>
            </w:r>
          </w:p>
          <w:p>
            <w:pPr>
              <w:spacing w:after="0" w:before="0"/>
            </w:pPr>
            <w:r>
              <w:rPr>
                <w:rFonts w:ascii="Arial" w:cs="Arial" w:eastAsia="Arial" w:hAnsi="Arial"/>
                <w:i/>
                <w:iCs/>
                <w:sz w:val="22"/>
                <w:szCs w:val="22"/>
              </w:rPr>
              <w:t xml:space="preserve">The signal has reduced — now the task is keeping it that way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60"/>
              <w:bottom w:type="dxa" w:w="120"/>
              <w:right w:type="dxa" w:w="160"/>
            </w:tcMar>
          </w:tcPr>
          <w:p>
            <w:pPr>
              <w:spacing w:after="60" w:before="0"/>
            </w:pPr>
            <w:r>
              <w:rPr>
                <w:rFonts w:ascii="Arial" w:cs="Arial" w:eastAsia="Arial" w:hAnsi="Arial"/>
                <w:b/>
                <w:bCs/>
                <w:color w:val="2E75B6"/>
                <w:sz w:val="20"/>
                <w:szCs w:val="20"/>
              </w:rPr>
              <w:t xml:space="preserve">System Note</w:t>
            </w:r>
          </w:p>
          <w:p>
            <w:pPr>
              <w:spacing w:after="0" w:before="0"/>
            </w:pPr>
            <w:r>
              <w:rPr>
                <w:rFonts w:ascii="Arial" w:cs="Arial" w:eastAsia="Arial" w:hAnsi="Arial"/>
                <w:i/>
                <w:iCs/>
                <w:sz w:val="20"/>
                <w:szCs w:val="20"/>
              </w:rPr>
              <w:t xml:space="preserve">Displays when member navigates to this section from G.1. Accessible to all members regardless of profile type — self-selected based on experience. No profile modifier blocks — resolution framing applies universally. Acknowledge button marks this outcome section as read and prompts navigation onward to G.5.</w:t>
            </w:r>
          </w:p>
        </w:tc>
      </w:tr>
    </w:tbl>
    <w:p>
      <w:pPr>
        <w:spacing w:after="0" w:before="120"/>
      </w:pPr>
      <w:r>
        <w:t xml:space="preserve"/>
      </w:r>
    </w:p>
    <w:p>
      <w:pPr>
        <w:spacing w:after="120" w:before="240"/>
      </w:pPr>
      <w:r>
        <w:rPr>
          <w:rFonts w:ascii="Arial" w:cs="Arial" w:eastAsia="Arial" w:hAnsi="Arial"/>
          <w:b/>
          <w:bCs/>
          <w:color w:val="1F3864"/>
          <w:sz w:val="24"/>
          <w:szCs w:val="24"/>
        </w:rPr>
        <w:t xml:space="preserve">Full Resolution</w:t>
      </w:r>
    </w:p>
    <w:p>
      <w:pPr>
        <w:spacing w:after="80" w:before="80"/>
      </w:pPr>
      <w:r>
        <w:rPr>
          <w:rFonts w:ascii="Arial" w:cs="Arial" w:eastAsia="Arial" w:hAnsi="Arial"/>
          <w:b w:val="false"/>
          <w:bCs w:val="false"/>
          <w:i w:val="false"/>
          <w:iCs w:val="false"/>
          <w:sz w:val="22"/>
          <w:szCs w:val="22"/>
        </w:rPr>
        <w:t xml:space="preserve">If tinnitus has become inaudible or nearly so in most daily conditions — if awareness of it is now rare, and when it does arise it no longer captures attention or triggers anxiety — you have achieved what the framework sets out to produce. That is worth acknowledging clearly before moving on to maintenance.</w:t>
      </w:r>
    </w:p>
    <w:p>
      <w:pPr>
        <w:spacing w:after="80" w:before="80"/>
      </w:pPr>
      <w:r>
        <w:rPr>
          <w:rFonts w:ascii="Arial" w:cs="Arial" w:eastAsia="Arial" w:hAnsi="Arial"/>
          <w:b w:val="false"/>
          <w:bCs w:val="false"/>
          <w:i w:val="false"/>
          <w:iCs w:val="false"/>
          <w:sz w:val="22"/>
          <w:szCs w:val="22"/>
        </w:rPr>
        <w:t xml:space="preserve">What has happened mechanistically is genuine. DCN hypersensitivity has reduced to the point where the auditory system is no longer interpreting the residual somatosensory input as sound at a level that reaches conscious awareness under normal conditions. The physical driver has not necessarily disappeared entirely — the jaw or cervical structures may still have some residual involvement — but the signal they are producing is no longer sufficient to drive the DCN above the threshold of perception in everyday life. This is a real biological change, not a shift in coping strategy.</w:t>
      </w:r>
    </w:p>
    <w:p>
      <w:pPr>
        <w:spacing w:after="80" w:before="200"/>
      </w:pPr>
      <w:r>
        <w:rPr>
          <w:rFonts w:ascii="Arial" w:cs="Arial" w:eastAsia="Arial" w:hAnsi="Arial"/>
          <w:b/>
          <w:bCs/>
          <w:color w:val="2E75B6"/>
          <w:sz w:val="22"/>
          <w:szCs w:val="22"/>
        </w:rPr>
        <w:t xml:space="preserve">What to Expect Going Forward</w:t>
      </w:r>
    </w:p>
    <w:p>
      <w:pPr>
        <w:spacing w:after="80" w:before="80"/>
      </w:pPr>
      <w:r>
        <w:rPr>
          <w:rFonts w:ascii="Arial" w:cs="Arial" w:eastAsia="Arial" w:hAnsi="Arial"/>
          <w:b w:val="false"/>
          <w:bCs w:val="false"/>
          <w:i w:val="false"/>
          <w:iCs w:val="false"/>
          <w:sz w:val="22"/>
          <w:szCs w:val="22"/>
        </w:rPr>
        <w:t xml:space="preserve">Full resolution does not mean tinnitus will never be noticed again. Under specific conditions — high stress, illness, significant sleep disruption, or a period of physical strain — the system may briefly produce awareness of the sound again. This is normal, expected, and not evidence that progress has reversed.</w:t>
      </w:r>
    </w:p>
    <w:p>
      <w:pPr>
        <w:spacing w:after="80" w:before="80"/>
      </w:pPr>
      <w:r>
        <w:rPr>
          <w:rFonts w:ascii="Arial" w:cs="Arial" w:eastAsia="Arial" w:hAnsi="Arial"/>
          <w:b w:val="false"/>
          <w:bCs w:val="false"/>
          <w:i w:val="false"/>
          <w:iCs w:val="false"/>
          <w:sz w:val="22"/>
          <w:szCs w:val="22"/>
        </w:rPr>
        <w:t xml:space="preserve">The DCN, once sensitised, retains some residual susceptibility to re-sensitisation under load. A brief period of tinnitus awareness during a high-stress week or during illness is the system temporarily exceeding its threshold under unusual conditions — not a return to the original state. Members who understand this in advance handle these moments without alarm. Members who do not understand it can interpret a brief stress-related recurrence as a catastrophic reversal — which triggers exactly the anxiety response that amplifies it further.</w:t>
      </w:r>
    </w:p>
    <w:p>
      <w:pPr>
        <w:spacing w:after="80" w:before="80"/>
      </w:pPr>
      <w:r>
        <w:rPr>
          <w:rFonts w:ascii="Arial" w:cs="Arial" w:eastAsia="Arial" w:hAnsi="Arial"/>
          <w:b w:val="false"/>
          <w:bCs w:val="false"/>
          <w:i w:val="false"/>
          <w:iCs w:val="false"/>
          <w:sz w:val="22"/>
          <w:szCs w:val="22"/>
        </w:rPr>
        <w:t xml:space="preserve">The appropriate response to a brief recurrence is the same as the response to any setback — covered in full in G.7. The short version: it is temporary, it has a cause, and it resolves with a brief targeted response rather than a return to the full starting protocol.</w:t>
      </w:r>
    </w:p>
    <w:p>
      <w:pPr>
        <w:spacing w:after="80" w:before="200"/>
      </w:pPr>
      <w:r>
        <w:rPr>
          <w:rFonts w:ascii="Arial" w:cs="Arial" w:eastAsia="Arial" w:hAnsi="Arial"/>
          <w:b/>
          <w:bCs/>
          <w:color w:val="2E75B6"/>
          <w:sz w:val="22"/>
          <w:szCs w:val="22"/>
        </w:rPr>
        <w:t xml:space="preserve">The Maintenance Requirement</w:t>
      </w:r>
    </w:p>
    <w:p>
      <w:pPr>
        <w:spacing w:after="80" w:before="80"/>
      </w:pPr>
      <w:r>
        <w:rPr>
          <w:rFonts w:ascii="Arial" w:cs="Arial" w:eastAsia="Arial" w:hAnsi="Arial"/>
          <w:b w:val="false"/>
          <w:bCs w:val="false"/>
          <w:i w:val="false"/>
          <w:iCs w:val="false"/>
          <w:sz w:val="22"/>
          <w:szCs w:val="22"/>
        </w:rPr>
        <w:t xml:space="preserve">Resolution does not mean the maintenance protocol can be abandoned entirely. The tension patterns that produced the original dysfunction were years in the making — they have a natural tendency to rebuild slowly if the structures and habits that produced them are left unaddressed. The maintenance protocol in G.5 is the minimum effective dose that keeps the system stable without requiring ongoing active treatment. It is light, it is specific, and it is worth treating as a permanent background habit rather than optional now that things have improved.</w:t>
      </w:r>
    </w:p>
    <w:p>
      <w:pPr>
        <w:spacing w:after="80" w:before="80"/>
      </w:pPr>
      <w:r>
        <w:rPr>
          <w:rFonts w:ascii="Arial" w:cs="Arial" w:eastAsia="Arial" w:hAnsi="Arial"/>
          <w:b w:val="false"/>
          <w:bCs w:val="false"/>
          <w:i w:val="false"/>
          <w:iCs w:val="false"/>
          <w:sz w:val="22"/>
          <w:szCs w:val="22"/>
        </w:rPr>
        <w:t xml:space="preserve">Think of it the way a recovered athlete thinks of mobility work — not because there is currently a problem, but because the alternative is a slow regression that eventually produces one.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000" w:sz="4"/>
              <w:left w:val="single" w:color="FFA000" w:sz="4"/>
              <w:bottom w:val="single" w:color="FFA000" w:sz="4"/>
              <w:right w:val="single" w:color="FFA000" w:sz="4"/>
            </w:tcBorders>
            <w:shd w:fill="FFF8E1" w:val="clear"/>
            <w:tcMar>
              <w:top w:type="dxa" w:w="120"/>
              <w:left w:type="dxa" w:w="160"/>
              <w:bottom w:type="dxa" w:w="120"/>
              <w:right w:type="dxa" w:w="160"/>
            </w:tcMar>
          </w:tcPr>
          <w:p>
            <w:pPr>
              <w:spacing w:after="60" w:before="0"/>
            </w:pPr>
            <w:r>
              <w:rPr>
                <w:rFonts w:ascii="Arial" w:cs="Arial" w:eastAsia="Arial" w:hAnsi="Arial"/>
                <w:b/>
                <w:bCs/>
                <w:color w:val="FFA000"/>
                <w:sz w:val="20"/>
                <w:szCs w:val="20"/>
              </w:rPr>
              <w:t xml:space="preserve"/>
            </w:r>
          </w:p>
          <w:p>
            <w:pPr>
              <w:spacing w:after="0" w:before="0"/>
            </w:pPr>
            <w:r>
              <w:rPr>
                <w:rFonts w:ascii="Arial" w:cs="Arial" w:eastAsia="Arial" w:hAnsi="Arial"/>
                <w:i/>
                <w:iCs/>
                <w:sz w:val="22"/>
                <w:szCs w:val="22"/>
              </w:rPr>
              <w:t xml:space="preserve">I've read the full resolution framing and I'm ready to continue to the maintenance protocol  </w:t>
            </w:r>
            <w:r>
              <w:rPr>
                <w:rFonts w:ascii="Arial" w:cs="Arial" w:eastAsia="Arial" w:hAnsi="Arial"/>
                <w:b/>
                <w:bCs/>
                <w:sz w:val="22"/>
                <w:szCs w:val="22"/>
              </w:rPr>
              <w:t xml:space="preserve">[ Acknowledge ]</w:t>
            </w:r>
          </w:p>
        </w:tc>
      </w:tr>
    </w:tbl>
    <w:p>
      <w:pPr>
        <w:pBdr>
          <w:bottom w:val="single" w:color="2E75B6" w:sz="6" w:space="1"/>
        </w:pBdr>
        <w:spacing w:after="240" w:before="240"/>
      </w:pPr>
      <w:r>
        <w:t xml:space="preserve"/>
      </w:r>
    </w:p>
    <w:p>
      <w:pPr>
        <w:pStyle w:val="Heading2"/>
        <w:spacing w:after="160" w:before="300"/>
      </w:pPr>
      <w:r>
        <w:rPr>
          <w:rFonts w:ascii="Arial" w:cs="Arial" w:eastAsia="Arial" w:hAnsi="Arial"/>
          <w:b/>
          <w:bCs/>
          <w:color w:val="2E75B6"/>
          <w:sz w:val="28"/>
          <w:szCs w:val="28"/>
        </w:rPr>
        <w:t xml:space="preserve">G.3 — Outcome Type: Significant Improvement with Residual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4"/>
              <w:bottom w:val="single" w:color="7B1FA2" w:sz="4"/>
              <w:right w:val="single" w:color="7B1FA2" w:sz="4"/>
            </w:tcBorders>
            <w:shd w:fill="F3E5F5" w:val="clear"/>
            <w:tcMar>
              <w:top w:type="dxa" w:w="120"/>
              <w:left w:type="dxa" w:w="160"/>
              <w:bottom w:type="dxa" w:w="120"/>
              <w:right w:type="dxa" w:w="160"/>
            </w:tcMar>
          </w:tcPr>
          <w:p>
            <w:pPr>
              <w:spacing w:after="60" w:before="0"/>
            </w:pPr>
            <w:r>
              <w:rPr>
                <w:rFonts w:ascii="Arial" w:cs="Arial" w:eastAsia="Arial" w:hAnsi="Arial"/>
                <w:b/>
                <w:bCs/>
                <w:color w:val="7B1FA2"/>
                <w:sz w:val="20"/>
                <w:szCs w:val="20"/>
              </w:rPr>
              <w:t xml:space="preserve">Daily Focus</w:t>
            </w:r>
          </w:p>
          <w:p>
            <w:pPr>
              <w:spacing w:after="0" w:before="0"/>
            </w:pPr>
            <w:r>
              <w:rPr>
                <w:rFonts w:ascii="Arial" w:cs="Arial" w:eastAsia="Arial" w:hAnsi="Arial"/>
                <w:i/>
                <w:iCs/>
                <w:sz w:val="22"/>
                <w:szCs w:val="22"/>
              </w:rPr>
              <w:t xml:space="preserve">Residual tinnitus in a calm nervous system is a different condition from the same sound in an anxious one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60"/>
              <w:bottom w:type="dxa" w:w="120"/>
              <w:right w:type="dxa" w:w="160"/>
            </w:tcMar>
          </w:tcPr>
          <w:p>
            <w:pPr>
              <w:spacing w:after="60" w:before="0"/>
            </w:pPr>
            <w:r>
              <w:rPr>
                <w:rFonts w:ascii="Arial" w:cs="Arial" w:eastAsia="Arial" w:hAnsi="Arial"/>
                <w:b/>
                <w:bCs/>
                <w:color w:val="2E75B6"/>
                <w:sz w:val="20"/>
                <w:szCs w:val="20"/>
              </w:rPr>
              <w:t xml:space="preserve">System Note</w:t>
            </w:r>
          </w:p>
          <w:p>
            <w:pPr>
              <w:spacing w:after="0" w:before="0"/>
            </w:pPr>
            <w:r>
              <w:rPr>
                <w:rFonts w:ascii="Arial" w:cs="Arial" w:eastAsia="Arial" w:hAnsi="Arial"/>
                <w:i/>
                <w:iCs/>
                <w:sz w:val="20"/>
                <w:szCs w:val="20"/>
              </w:rPr>
              <w:t xml:space="preserve">Displays when member navigates to this section from G.1. Accessible to all members regardless of profile type — self-selected based on experience. Profile modifier pulls profile_type from framework_progress for maintenance protocol callback. Acknowledge button marks this outcome section as read and prompts navigation onward to G.5.</w:t>
            </w:r>
          </w:p>
        </w:tc>
      </w:tr>
    </w:tbl>
    <w:p>
      <w:pPr>
        <w:spacing w:after="0" w:before="120"/>
      </w:pPr>
      <w:r>
        <w:t xml:space="preserve"/>
      </w:r>
    </w:p>
    <w:p>
      <w:pPr>
        <w:spacing w:after="120" w:before="240"/>
      </w:pPr>
      <w:r>
        <w:rPr>
          <w:rFonts w:ascii="Arial" w:cs="Arial" w:eastAsia="Arial" w:hAnsi="Arial"/>
          <w:b/>
          <w:bCs/>
          <w:color w:val="1F3864"/>
          <w:sz w:val="24"/>
          <w:szCs w:val="24"/>
        </w:rPr>
        <w:t xml:space="preserve">Significant Improvement with Residual</w:t>
      </w:r>
    </w:p>
    <w:p>
      <w:pPr>
        <w:spacing w:after="80" w:before="80"/>
      </w:pPr>
      <w:r>
        <w:rPr>
          <w:rFonts w:ascii="Arial" w:cs="Arial" w:eastAsia="Arial" w:hAnsi="Arial"/>
          <w:b w:val="false"/>
          <w:bCs w:val="false"/>
          <w:i w:val="false"/>
          <w:iCs w:val="false"/>
          <w:sz w:val="22"/>
          <w:szCs w:val="22"/>
        </w:rPr>
        <w:t xml:space="preserve">If tinnitus is present but is no longer intrusive in normal daily conditions — if loudness has reduced meaningfully from your baseline, if the sound no longer commands attention the way it once did, if stress-related flare-ups are recognisable as temporary rather than alarming — you are in the most common good outcome category. This is a genuinely meaningful result and it warrants being recognised as such before the question of what remains is addressed.</w:t>
      </w:r>
    </w:p>
    <w:p>
      <w:pPr>
        <w:spacing w:after="80" w:before="80"/>
      </w:pPr>
      <w:r>
        <w:rPr>
          <w:rFonts w:ascii="Arial" w:cs="Arial" w:eastAsia="Arial" w:hAnsi="Arial"/>
          <w:b w:val="false"/>
          <w:bCs w:val="false"/>
          <w:i w:val="false"/>
          <w:iCs w:val="false"/>
          <w:sz w:val="22"/>
          <w:szCs w:val="22"/>
        </w:rPr>
        <w:t xml:space="preserve">The temptation at this stage is to focus entirely on the residual — the gap between where you are and complete silence — and to treat everything achieved as insufficient because the tinnitus is still present. That framing is both inaccurate and counterproductive. The reduction in intrusion, the reduction in anxiety response, the reduction in the degree to which tinnitus organises daily experience — these are the outcomes that matter clinically and personally. They are real, they are significant, and they are what the framework set out to produce.</w:t>
      </w:r>
    </w:p>
    <w:p>
      <w:pPr>
        <w:spacing w:after="80" w:before="200"/>
      </w:pPr>
      <w:r>
        <w:rPr>
          <w:rFonts w:ascii="Arial" w:cs="Arial" w:eastAsia="Arial" w:hAnsi="Arial"/>
          <w:b/>
          <w:bCs/>
          <w:color w:val="2E75B6"/>
          <w:sz w:val="22"/>
          <w:szCs w:val="22"/>
        </w:rPr>
        <w:t xml:space="preserve">Why Residual Tinnitus Can Persist</w:t>
      </w:r>
    </w:p>
    <w:p>
      <w:pPr>
        <w:spacing w:after="80" w:before="80"/>
      </w:pPr>
      <w:r>
        <w:rPr>
          <w:rFonts w:ascii="Arial" w:cs="Arial" w:eastAsia="Arial" w:hAnsi="Arial"/>
          <w:b w:val="false"/>
          <w:bCs w:val="false"/>
          <w:i w:val="false"/>
          <w:iCs w:val="false"/>
          <w:sz w:val="22"/>
          <w:szCs w:val="22"/>
        </w:rPr>
        <w:t xml:space="preserve">Residual tinnitus after significant improvement has several possible explanations, and understanding which applies to your situation is useful.</w:t>
      </w:r>
    </w:p>
    <w:p>
      <w:pPr>
        <w:spacing w:after="80" w:before="80"/>
      </w:pPr>
      <w:r>
        <w:rPr>
          <w:rFonts w:ascii="Arial" w:cs="Arial" w:eastAsia="Arial" w:hAnsi="Arial"/>
          <w:b w:val="false"/>
          <w:bCs w:val="false"/>
          <w:i w:val="false"/>
          <w:iCs w:val="false"/>
          <w:sz w:val="22"/>
          <w:szCs w:val="22"/>
        </w:rPr>
        <w:t xml:space="preserve">The most common is that DCN hypersensitivity has substantially reduced but not fully resolved. The physical driver work has produced genuine change — the abnormal input feeding into the DCN has reduced — but some residual sensitisation remains. This category of residual tinnitus continues to improve with sustained maintenance protocol work and nervous system regulation. It has not reached its ceiling.</w:t>
      </w:r>
    </w:p>
    <w:p>
      <w:pPr>
        <w:spacing w:after="80" w:before="80"/>
      </w:pPr>
      <w:r>
        <w:rPr>
          <w:rFonts w:ascii="Arial" w:cs="Arial" w:eastAsia="Arial" w:hAnsi="Arial"/>
          <w:b w:val="false"/>
          <w:bCs w:val="false"/>
          <w:i w:val="false"/>
          <w:iCs w:val="false"/>
          <w:sz w:val="22"/>
          <w:szCs w:val="22"/>
        </w:rPr>
        <w:t xml:space="preserve">A second possibility is that additional non-somatic contributors are present alongside the somatic component. Most tinnitus has a primary mechanism, but some has multiple contributing factors — age-related hearing change, noise exposure history, or other auditory pathway involvement running alongside the somatic driver. In these cases the somatic work produces the improvement it can produce, and the residual reflects the non-somatic component that the framework does not address. This is not a failure of the protocol — it is the protocol having done its job on the part of the problem within its scope.</w:t>
      </w:r>
    </w:p>
    <w:p>
      <w:pPr>
        <w:spacing w:after="80" w:before="80"/>
      </w:pPr>
      <w:r>
        <w:rPr>
          <w:rFonts w:ascii="Arial" w:cs="Arial" w:eastAsia="Arial" w:hAnsi="Arial"/>
          <w:b w:val="false"/>
          <w:bCs w:val="false"/>
          <w:i w:val="false"/>
          <w:iCs w:val="false"/>
          <w:sz w:val="22"/>
          <w:szCs w:val="22"/>
        </w:rPr>
        <w:t xml:space="preserve">A third possibility is that one or more maintaining factors have not been fully addressed — tension patterns rebuilding through daily habits faster than the maintenance protocol is releasing them. The Phase 4 content, particularly workstation setup and movement pattern integration, is worth reviewing at this point if it has not been thoroughly applied.</w:t>
      </w:r>
    </w:p>
    <w:p>
      <w:pPr>
        <w:spacing w:after="80" w:before="200"/>
      </w:pPr>
      <w:r>
        <w:rPr>
          <w:rFonts w:ascii="Arial" w:cs="Arial" w:eastAsia="Arial" w:hAnsi="Arial"/>
          <w:b/>
          <w:bCs/>
          <w:color w:val="2E75B6"/>
          <w:sz w:val="22"/>
          <w:szCs w:val="22"/>
        </w:rPr>
        <w:t xml:space="preserve">Residual Tinnitus in Context</w:t>
      </w:r>
    </w:p>
    <w:p>
      <w:pPr>
        <w:spacing w:after="80" w:before="80"/>
      </w:pPr>
      <w:r>
        <w:rPr>
          <w:rFonts w:ascii="Arial" w:cs="Arial" w:eastAsia="Arial" w:hAnsi="Arial"/>
          <w:b w:val="false"/>
          <w:bCs w:val="false"/>
          <w:i w:val="false"/>
          <w:iCs w:val="false"/>
          <w:sz w:val="22"/>
          <w:szCs w:val="22"/>
        </w:rPr>
        <w:t xml:space="preserve">The quality of the experience of residual tinnitus is not fixed. The same physical signal — the same DCN output — produces a qualitatively different experience depending on the state of the nervous system processing it. Residual tinnitus in a calm, low-anxiety nervous system with good sleep and low sympathetic tone is experienced as background noise. The same residual tinnitus in a high-anxiety nervous system with poor sleep and elevated sympathetic tone is experienced as intrusive and distressing.</w:t>
      </w:r>
    </w:p>
    <w:p>
      <w:pPr>
        <w:spacing w:after="80" w:before="80"/>
      </w:pPr>
      <w:r>
        <w:rPr>
          <w:rFonts w:ascii="Arial" w:cs="Arial" w:eastAsia="Arial" w:hAnsi="Arial"/>
          <w:b w:val="false"/>
          <w:bCs w:val="false"/>
          <w:i w:val="false"/>
          <w:iCs w:val="false"/>
          <w:sz w:val="22"/>
          <w:szCs w:val="22"/>
        </w:rPr>
        <w:t xml:space="preserve">This means that nervous system regulation work — breath work, hypervigilance interruption, neutralisation practice — continues to produce meaningful quality of life improvement even when the physical signal itself is no longer reducing. The ceiling on the physical protocol is not the ceiling on the overall experience. Members in this outcome category who have not fully engaged with the Phase 4 nervous system content have a clear available next step.</w:t>
      </w:r>
    </w:p>
    <w:p>
      <w:pPr>
        <w:spacing w:after="80" w:before="200"/>
      </w:pPr>
      <w:r>
        <w:rPr>
          <w:rFonts w:ascii="Arial" w:cs="Arial" w:eastAsia="Arial" w:hAnsi="Arial"/>
          <w:b/>
          <w:bCs/>
          <w:color w:val="2E75B6"/>
          <w:sz w:val="22"/>
          <w:szCs w:val="22"/>
        </w:rPr>
        <w:t xml:space="preserve">Where to Go From Here</w:t>
      </w:r>
    </w:p>
    <w:p>
      <w:pPr>
        <w:spacing w:after="80" w:before="80"/>
      </w:pPr>
      <w:r>
        <w:rPr>
          <w:rFonts w:ascii="Arial" w:cs="Arial" w:eastAsia="Arial" w:hAnsi="Arial"/>
          <w:b w:val="false"/>
          <w:bCs w:val="false"/>
          <w:i w:val="false"/>
          <w:iCs w:val="false"/>
          <w:sz w:val="22"/>
          <w:szCs w:val="22"/>
        </w:rPr>
        <w:t xml:space="preserve">The maintenance protocol in G.5 is the right next step. Continue the physical maintenance work. Continue the nervous system regulation practices. Give the system more time — significant improvement with residual is often a stage rather than a final position, particularly for members whose tinnitus has been present for years. Regression to the original baseline is not the risk. Further gradual improvement with sustained maintenance engagement is the realistic trajectory for most members in this category.</w:t>
      </w:r>
    </w:p>
    <w:p>
      <w:pPr>
        <w:spacing w:after="80" w:before="80"/>
      </w:pPr>
      <w:r>
        <w:rPr>
          <w:rFonts w:ascii="Arial" w:cs="Arial" w:eastAsia="Arial" w:hAnsi="Arial"/>
          <w:b w:val="false"/>
          <w:bCs w:val="false"/>
          <w:i w:val="false"/>
          <w:iCs w:val="false"/>
          <w:sz w:val="22"/>
          <w:szCs w:val="22"/>
        </w:rPr>
        <w:t xml:space="preserve">If the residual is causing significant ongoing distress despite genuine improvement in loudness and intrusion, the professional support signposting in F.11 is relevant — not because the framework has failed but because the distress dimension may benefit from specialist input alongside the maintenance work.</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000" w:sz="4"/>
              <w:left w:val="single" w:color="FFA000" w:sz="4"/>
              <w:bottom w:val="single" w:color="FFA000" w:sz="4"/>
              <w:right w:val="single" w:color="FFA000" w:sz="4"/>
            </w:tcBorders>
            <w:shd w:fill="FFF8E1" w:val="clear"/>
            <w:tcMar>
              <w:top w:type="dxa" w:w="120"/>
              <w:left w:type="dxa" w:w="160"/>
              <w:bottom w:type="dxa" w:w="120"/>
              <w:right w:type="dxa" w:w="160"/>
            </w:tcMar>
          </w:tcPr>
          <w:p>
            <w:pPr>
              <w:spacing w:after="60" w:before="0"/>
            </w:pPr>
            <w:r>
              <w:rPr>
                <w:rFonts w:ascii="Arial" w:cs="Arial" w:eastAsia="Arial" w:hAnsi="Arial"/>
                <w:b/>
                <w:bCs/>
                <w:color w:val="FFA000"/>
                <w:sz w:val="20"/>
                <w:szCs w:val="20"/>
              </w:rPr>
              <w:t xml:space="preserve"/>
            </w:r>
          </w:p>
          <w:p>
            <w:pPr>
              <w:spacing w:after="0" w:before="0"/>
            </w:pPr>
            <w:r>
              <w:rPr>
                <w:rFonts w:ascii="Arial" w:cs="Arial" w:eastAsia="Arial" w:hAnsi="Arial"/>
                <w:i/>
                <w:iCs/>
                <w:sz w:val="22"/>
                <w:szCs w:val="22"/>
              </w:rPr>
              <w:t xml:space="preserve">I've read the significant improvement framing and I'm ready to continue to the maintenance protocol  </w:t>
            </w:r>
            <w:r>
              <w:rPr>
                <w:rFonts w:ascii="Arial" w:cs="Arial" w:eastAsia="Arial" w:hAnsi="Arial"/>
                <w:b/>
                <w:bCs/>
                <w:sz w:val="22"/>
                <w:szCs w:val="22"/>
              </w:rPr>
              <w:t xml:space="preserve">[ Acknowledge ]</w:t>
            </w:r>
          </w:p>
        </w:tc>
      </w:tr>
    </w:tbl>
    <w:p>
      <w:pPr>
        <w:pBdr>
          <w:bottom w:val="single" w:color="2E75B6" w:sz="6" w:space="1"/>
        </w:pBdr>
        <w:spacing w:after="240" w:before="240"/>
      </w:pPr>
      <w:r>
        <w:t xml:space="preserve"/>
      </w:r>
    </w:p>
    <w:p>
      <w:pPr>
        <w:pStyle w:val="Heading2"/>
        <w:spacing w:after="160" w:before="300"/>
      </w:pPr>
      <w:r>
        <w:rPr>
          <w:rFonts w:ascii="Arial" w:cs="Arial" w:eastAsia="Arial" w:hAnsi="Arial"/>
          <w:b/>
          <w:bCs/>
          <w:color w:val="2E75B6"/>
          <w:sz w:val="28"/>
          <w:szCs w:val="28"/>
        </w:rPr>
        <w:t xml:space="preserve">G.4 — Outcome Type: Plateau — When to Seek Professional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4"/>
              <w:bottom w:val="single" w:color="7B1FA2" w:sz="4"/>
              <w:right w:val="single" w:color="7B1FA2" w:sz="4"/>
            </w:tcBorders>
            <w:shd w:fill="F3E5F5" w:val="clear"/>
            <w:tcMar>
              <w:top w:type="dxa" w:w="120"/>
              <w:left w:type="dxa" w:w="160"/>
              <w:bottom w:type="dxa" w:w="120"/>
              <w:right w:type="dxa" w:w="160"/>
            </w:tcMar>
          </w:tcPr>
          <w:p>
            <w:pPr>
              <w:spacing w:after="60" w:before="0"/>
            </w:pPr>
            <w:r>
              <w:rPr>
                <w:rFonts w:ascii="Arial" w:cs="Arial" w:eastAsia="Arial" w:hAnsi="Arial"/>
                <w:b/>
                <w:bCs/>
                <w:color w:val="7B1FA2"/>
                <w:sz w:val="20"/>
                <w:szCs w:val="20"/>
              </w:rPr>
              <w:t xml:space="preserve">Daily Focus</w:t>
            </w:r>
          </w:p>
          <w:p>
            <w:pPr>
              <w:spacing w:after="0" w:before="0"/>
            </w:pPr>
            <w:r>
              <w:rPr>
                <w:rFonts w:ascii="Arial" w:cs="Arial" w:eastAsia="Arial" w:hAnsi="Arial"/>
                <w:i/>
                <w:iCs/>
                <w:sz w:val="22"/>
                <w:szCs w:val="22"/>
              </w:rPr>
              <w:t xml:space="preserve">A plateau is information, not a verdict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60"/>
              <w:bottom w:type="dxa" w:w="120"/>
              <w:right w:type="dxa" w:w="160"/>
            </w:tcMar>
          </w:tcPr>
          <w:p>
            <w:pPr>
              <w:spacing w:after="60" w:before="0"/>
            </w:pPr>
            <w:r>
              <w:rPr>
                <w:rFonts w:ascii="Arial" w:cs="Arial" w:eastAsia="Arial" w:hAnsi="Arial"/>
                <w:b/>
                <w:bCs/>
                <w:color w:val="2E75B6"/>
                <w:sz w:val="20"/>
                <w:szCs w:val="20"/>
              </w:rPr>
              <w:t xml:space="preserve">System Note</w:t>
            </w:r>
          </w:p>
          <w:p>
            <w:pPr>
              <w:spacing w:after="0" w:before="0"/>
            </w:pPr>
            <w:r>
              <w:rPr>
                <w:rFonts w:ascii="Arial" w:cs="Arial" w:eastAsia="Arial" w:hAnsi="Arial"/>
                <w:i/>
                <w:iCs/>
                <w:sz w:val="20"/>
                <w:szCs w:val="20"/>
              </w:rPr>
              <w:t xml:space="preserve">Displays when member navigates to this section from G.1. Accessible to all members regardless of profile type — self-selected based on experience. No profile modifier blocks. Acknowledge button marks this outcome section as read and prompts navigation onward to G.5.</w:t>
            </w:r>
          </w:p>
        </w:tc>
      </w:tr>
    </w:tbl>
    <w:p>
      <w:pPr>
        <w:spacing w:after="0" w:before="120"/>
      </w:pPr>
      <w:r>
        <w:t xml:space="preserve"/>
      </w:r>
    </w:p>
    <w:p>
      <w:pPr>
        <w:spacing w:after="120" w:before="240"/>
      </w:pPr>
      <w:r>
        <w:rPr>
          <w:rFonts w:ascii="Arial" w:cs="Arial" w:eastAsia="Arial" w:hAnsi="Arial"/>
          <w:b/>
          <w:bCs/>
          <w:color w:val="1F3864"/>
          <w:sz w:val="24"/>
          <w:szCs w:val="24"/>
        </w:rPr>
        <w:t xml:space="preserve">Plateau</w:t>
      </w:r>
    </w:p>
    <w:p>
      <w:pPr>
        <w:spacing w:after="80" w:before="80"/>
      </w:pPr>
      <w:r>
        <w:rPr>
          <w:rFonts w:ascii="Arial" w:cs="Arial" w:eastAsia="Arial" w:hAnsi="Arial"/>
          <w:b w:val="false"/>
          <w:bCs w:val="false"/>
          <w:i w:val="false"/>
          <w:iCs w:val="false"/>
          <w:sz w:val="22"/>
          <w:szCs w:val="22"/>
        </w:rPr>
        <w:t xml:space="preserve">If consistent protocol engagement has not produced meaningful improvement — or if progress stalled before reaching a level that adequately addresses the impact of tinnitus on daily life — this section is for you.</w:t>
      </w:r>
    </w:p>
    <w:p>
      <w:pPr>
        <w:spacing w:after="80" w:before="80"/>
      </w:pPr>
      <w:r>
        <w:rPr>
          <w:rFonts w:ascii="Arial" w:cs="Arial" w:eastAsia="Arial" w:hAnsi="Arial"/>
          <w:b w:val="false"/>
          <w:bCs w:val="false"/>
          <w:i w:val="false"/>
          <w:iCs w:val="false"/>
          <w:sz w:val="22"/>
          <w:szCs w:val="22"/>
        </w:rPr>
        <w:t xml:space="preserve">The first thing to say clearly is that a plateau after genuine protocol engagement is not evidence that the somatic component is absent or that the work has been wasted. It is evidence that something is limiting progress that the self-directed framework cannot identify or address on its own. That is a different conclusion, and it points toward a specific next step rather than an endpoint.</w:t>
      </w:r>
    </w:p>
    <w:p>
      <w:pPr>
        <w:spacing w:after="80" w:before="200"/>
      </w:pPr>
      <w:r>
        <w:rPr>
          <w:rFonts w:ascii="Arial" w:cs="Arial" w:eastAsia="Arial" w:hAnsi="Arial"/>
          <w:b/>
          <w:bCs/>
          <w:color w:val="2E75B6"/>
          <w:sz w:val="22"/>
          <w:szCs w:val="22"/>
        </w:rPr>
        <w:t xml:space="preserve">Before Concluding You Have Plateaued</w:t>
      </w:r>
    </w:p>
    <w:p>
      <w:pPr>
        <w:spacing w:after="80" w:before="80"/>
      </w:pPr>
      <w:r>
        <w:rPr>
          <w:rFonts w:ascii="Arial" w:cs="Arial" w:eastAsia="Arial" w:hAnsi="Arial"/>
          <w:b w:val="false"/>
          <w:bCs w:val="false"/>
          <w:i w:val="false"/>
          <w:iCs w:val="false"/>
          <w:sz w:val="22"/>
          <w:szCs w:val="22"/>
        </w:rPr>
        <w:t xml:space="preserve">A genuine plateau is distinguished from normal nonlinear progress by its duration and consistency. Tinnitus reduction is not linear — periods of improvement followed by apparent stalls are the normal pattern, not a sign that progress has stopped. A plateau is worth concluding only after six to eight weeks of consistent protocol work with no directional change in any of the physical indicators tracked in Phase 3, and no change in the quality or intrusiveness of the tinnitus experience.</w:t>
      </w:r>
    </w:p>
    <w:p>
      <w:pPr>
        <w:spacing w:after="80" w:before="80"/>
      </w:pPr>
      <w:r>
        <w:rPr>
          <w:rFonts w:ascii="Arial" w:cs="Arial" w:eastAsia="Arial" w:hAnsi="Arial"/>
          <w:b w:val="false"/>
          <w:bCs w:val="false"/>
          <w:i w:val="false"/>
          <w:iCs w:val="false"/>
          <w:sz w:val="22"/>
          <w:szCs w:val="22"/>
        </w:rPr>
        <w:t xml:space="preserve">Before concluding that a genuine plateau has been reached, three things are worth reviewing honestly.</w:t>
      </w:r>
    </w:p>
    <w:p>
      <w:pPr>
        <w:spacing w:after="80" w:before="80"/>
      </w:pPr>
      <w:r>
        <w:rPr>
          <w:rFonts w:ascii="Arial" w:cs="Arial" w:eastAsia="Arial" w:hAnsi="Arial"/>
          <w:b w:val="false"/>
          <w:bCs w:val="false"/>
          <w:i w:val="false"/>
          <w:iCs w:val="false"/>
          <w:sz w:val="22"/>
          <w:szCs w:val="22"/>
        </w:rPr>
        <w:t xml:space="preserve">Maintaining factors — are the Phase 4 postural and workstation changes genuinely in place, or have they been partially applied? Tension rebuilding through daily habits faster than the protocol releases it is the most common reason for apparent plateaus in members who are doing the protocol work correctly.</w:t>
      </w:r>
    </w:p>
    <w:p>
      <w:pPr>
        <w:spacing w:after="80" w:before="80"/>
      </w:pPr>
      <w:r>
        <w:rPr>
          <w:rFonts w:ascii="Arial" w:cs="Arial" w:eastAsia="Arial" w:hAnsi="Arial"/>
          <w:b w:val="false"/>
          <w:bCs w:val="false"/>
          <w:i w:val="false"/>
          <w:iCs w:val="false"/>
          <w:sz w:val="22"/>
          <w:szCs w:val="22"/>
        </w:rPr>
        <w:t xml:space="preserve">Protocol consistency — has the release work been performed daily at the correct duration and technique? The suboccipital release in particular requires the full ten minute hold and correct ball placement to produce its effect. Shortened or incorrectly performed sessions accumulate into a significantly reduced stimulus over weeks.</w:t>
      </w:r>
    </w:p>
    <w:p>
      <w:pPr>
        <w:spacing w:after="80" w:before="80"/>
      </w:pPr>
      <w:r>
        <w:rPr>
          <w:rFonts w:ascii="Arial" w:cs="Arial" w:eastAsia="Arial" w:hAnsi="Arial"/>
          <w:b w:val="false"/>
          <w:bCs w:val="false"/>
          <w:i w:val="false"/>
          <w:iCs w:val="false"/>
          <w:sz w:val="22"/>
          <w:szCs w:val="22"/>
        </w:rPr>
        <w:t xml:space="preserve">Secondary driver — for members with both jaw and cervical involvement, has both protocols received adequate attention? An undertreated secondary driver continuously feeds the same DCN convergence point the primary protocol is addressing. The two work best together and an imbalance in attention between them can limit overall progress substantially.</w:t>
      </w:r>
    </w:p>
    <w:p>
      <w:pPr>
        <w:spacing w:after="80" w:before="80"/>
      </w:pPr>
      <w:r>
        <w:rPr>
          <w:rFonts w:ascii="Arial" w:cs="Arial" w:eastAsia="Arial" w:hAnsi="Arial"/>
          <w:b w:val="false"/>
          <w:bCs w:val="false"/>
          <w:i w:val="false"/>
          <w:iCs w:val="false"/>
          <w:sz w:val="22"/>
          <w:szCs w:val="22"/>
        </w:rPr>
        <w:t xml:space="preserve">If all three are genuinely in place and progress remains absent after six to eight weeks, a plateau is the reasonable conclusion and professional input is the appropriate next step.</w:t>
      </w:r>
    </w:p>
    <w:p>
      <w:pPr>
        <w:spacing w:after="80" w:before="200"/>
      </w:pPr>
      <w:r>
        <w:rPr>
          <w:rFonts w:ascii="Arial" w:cs="Arial" w:eastAsia="Arial" w:hAnsi="Arial"/>
          <w:b/>
          <w:bCs/>
          <w:color w:val="2E75B6"/>
          <w:sz w:val="22"/>
          <w:szCs w:val="22"/>
        </w:rPr>
        <w:t xml:space="preserve">What Professional Input Looks Like at This Stage</w:t>
      </w:r>
    </w:p>
    <w:p>
      <w:pPr>
        <w:spacing w:after="80" w:before="80"/>
      </w:pPr>
      <w:r>
        <w:rPr>
          <w:rFonts w:ascii="Arial" w:cs="Arial" w:eastAsia="Arial" w:hAnsi="Arial"/>
          <w:b w:val="false"/>
          <w:bCs w:val="false"/>
          <w:i w:val="false"/>
          <w:iCs w:val="false"/>
          <w:sz w:val="22"/>
          <w:szCs w:val="22"/>
        </w:rPr>
        <w:t xml:space="preserve">A single session with a physiotherapist experienced in cervical and TMJ dysfunction is the most useful first step — not as a replacement for the self-directed protocol but as a diagnostic check. A physiotherapist can assess whether there is a structural issue limiting the protocol's effectiveness that self-assessment cannot identify — disc pathology, joint hypomobility that requires hands-on treatment, or a pattern of dysfunction that the home protocol is not adequately addressing. This is not starting again. It is getting specific information about what the limiting factor is.</w:t>
      </w:r>
    </w:p>
    <w:p>
      <w:pPr>
        <w:spacing w:after="80" w:before="80"/>
      </w:pPr>
      <w:r>
        <w:rPr>
          <w:rFonts w:ascii="Arial" w:cs="Arial" w:eastAsia="Arial" w:hAnsi="Arial"/>
          <w:b w:val="false"/>
          <w:bCs w:val="false"/>
          <w:i w:val="false"/>
          <w:iCs w:val="false"/>
          <w:sz w:val="22"/>
          <w:szCs w:val="22"/>
        </w:rPr>
        <w:t xml:space="preserve">Audiological review is warranted if it has not been completed recently, or if tinnitus character has changed during the protocol period. The framework addresses somatic tinnitus specifically — a plateau may indicate that the working diagnosis needs professional reassessment rather than that the somatic work needs to continue unchanged.</w:t>
      </w:r>
    </w:p>
    <w:p>
      <w:pPr>
        <w:spacing w:after="80" w:before="80"/>
      </w:pPr>
      <w:r>
        <w:rPr>
          <w:rFonts w:ascii="Arial" w:cs="Arial" w:eastAsia="Arial" w:hAnsi="Arial"/>
          <w:b w:val="false"/>
          <w:bCs w:val="false"/>
          <w:i w:val="false"/>
          <w:iCs w:val="false"/>
          <w:sz w:val="22"/>
          <w:szCs w:val="22"/>
        </w:rPr>
        <w:t xml:space="preserve">For members whose plateau is accompanied by significant psychological distress — ongoing anxiety, low mood, or functional impairment despite framework engagement — the professional support guidance in F.11 applies directly. Physical and psychological professional input are not mutually exclusive and often work best pursued in parallel.</w:t>
      </w:r>
    </w:p>
    <w:p>
      <w:pPr>
        <w:spacing w:after="80" w:before="200"/>
      </w:pPr>
      <w:r>
        <w:rPr>
          <w:rFonts w:ascii="Arial" w:cs="Arial" w:eastAsia="Arial" w:hAnsi="Arial"/>
          <w:b/>
          <w:bCs/>
          <w:color w:val="2E75B6"/>
          <w:sz w:val="22"/>
          <w:szCs w:val="22"/>
        </w:rPr>
        <w:t xml:space="preserve">What a Plateau Is Not</w:t>
      </w:r>
    </w:p>
    <w:p>
      <w:pPr>
        <w:spacing w:after="80" w:before="80"/>
      </w:pPr>
      <w:r>
        <w:rPr>
          <w:rFonts w:ascii="Arial" w:cs="Arial" w:eastAsia="Arial" w:hAnsi="Arial"/>
          <w:b w:val="false"/>
          <w:bCs w:val="false"/>
          <w:i w:val="false"/>
          <w:iCs w:val="false"/>
          <w:sz w:val="22"/>
          <w:szCs w:val="22"/>
        </w:rPr>
        <w:t xml:space="preserve">A plateau is not a permanent state. Members who plateau on the self-directed protocol and pursue appropriate professional input frequently resume progress once the limiting factor is identified and addressed. The protocol work done to this point has not been wasted — the tissue changes produced by consistent release and retraining work are real and provide the foundation that professional input builds on.</w:t>
      </w:r>
    </w:p>
    <w:p>
      <w:pPr>
        <w:spacing w:after="80" w:before="80"/>
      </w:pPr>
      <w:r>
        <w:rPr>
          <w:rFonts w:ascii="Arial" w:cs="Arial" w:eastAsia="Arial" w:hAnsi="Arial"/>
          <w:b w:val="false"/>
          <w:bCs w:val="false"/>
          <w:i w:val="false"/>
          <w:iCs w:val="false"/>
          <w:sz w:val="22"/>
          <w:szCs w:val="22"/>
        </w:rPr>
        <w:t xml:space="preserve">A plateau is also not evidence that the tinnitus is untreatable or permanent. It is information about what this particular approach, at this particular stage, has been able to produce — and a pointer toward what the next stage of appropriate input looks like.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000" w:sz="4"/>
              <w:left w:val="single" w:color="FFA000" w:sz="4"/>
              <w:bottom w:val="single" w:color="FFA000" w:sz="4"/>
              <w:right w:val="single" w:color="FFA000" w:sz="4"/>
            </w:tcBorders>
            <w:shd w:fill="FFF8E1" w:val="clear"/>
            <w:tcMar>
              <w:top w:type="dxa" w:w="120"/>
              <w:left w:type="dxa" w:w="160"/>
              <w:bottom w:type="dxa" w:w="120"/>
              <w:right w:type="dxa" w:w="160"/>
            </w:tcMar>
          </w:tcPr>
          <w:p>
            <w:pPr>
              <w:spacing w:after="60" w:before="0"/>
            </w:pPr>
            <w:r>
              <w:rPr>
                <w:rFonts w:ascii="Arial" w:cs="Arial" w:eastAsia="Arial" w:hAnsi="Arial"/>
                <w:b/>
                <w:bCs/>
                <w:color w:val="FFA000"/>
                <w:sz w:val="20"/>
                <w:szCs w:val="20"/>
              </w:rPr>
              <w:t xml:space="preserve"/>
            </w:r>
          </w:p>
          <w:p>
            <w:pPr>
              <w:spacing w:after="0" w:before="0"/>
            </w:pPr>
            <w:r>
              <w:rPr>
                <w:rFonts w:ascii="Arial" w:cs="Arial" w:eastAsia="Arial" w:hAnsi="Arial"/>
                <w:i/>
                <w:iCs/>
                <w:sz w:val="22"/>
                <w:szCs w:val="22"/>
              </w:rPr>
              <w:t xml:space="preserve">I've read the plateau framing and I'm ready to continue  </w:t>
            </w:r>
            <w:r>
              <w:rPr>
                <w:rFonts w:ascii="Arial" w:cs="Arial" w:eastAsia="Arial" w:hAnsi="Arial"/>
                <w:b/>
                <w:bCs/>
                <w:sz w:val="22"/>
                <w:szCs w:val="22"/>
              </w:rPr>
              <w:t xml:space="preserve">[ Acknowledge ]</w:t>
            </w:r>
          </w:p>
        </w:tc>
      </w:tr>
    </w:tbl>
    <w:p>
      <w:pPr>
        <w:pBdr>
          <w:bottom w:val="single" w:color="2E75B6" w:sz="6" w:space="1"/>
        </w:pBdr>
        <w:spacing w:after="240" w:before="240"/>
      </w:pPr>
      <w:r>
        <w:t xml:space="preserve"/>
      </w:r>
    </w:p>
    <w:p>
      <w:pPr>
        <w:pStyle w:val="Heading2"/>
        <w:spacing w:after="160" w:before="300"/>
      </w:pPr>
      <w:r>
        <w:rPr>
          <w:rFonts w:ascii="Arial" w:cs="Arial" w:eastAsia="Arial" w:hAnsi="Arial"/>
          <w:b/>
          <w:bCs/>
          <w:color w:val="2E75B6"/>
          <w:sz w:val="28"/>
          <w:szCs w:val="28"/>
        </w:rPr>
        <w:t xml:space="preserve">G.5 — Maintenance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4"/>
              <w:bottom w:val="single" w:color="7B1FA2" w:sz="4"/>
              <w:right w:val="single" w:color="7B1FA2" w:sz="4"/>
            </w:tcBorders>
            <w:shd w:fill="F3E5F5" w:val="clear"/>
            <w:tcMar>
              <w:top w:type="dxa" w:w="120"/>
              <w:left w:type="dxa" w:w="160"/>
              <w:bottom w:type="dxa" w:w="120"/>
              <w:right w:type="dxa" w:w="160"/>
            </w:tcMar>
          </w:tcPr>
          <w:p>
            <w:pPr>
              <w:spacing w:after="60" w:before="0"/>
            </w:pPr>
            <w:r>
              <w:rPr>
                <w:rFonts w:ascii="Arial" w:cs="Arial" w:eastAsia="Arial" w:hAnsi="Arial"/>
                <w:b/>
                <w:bCs/>
                <w:color w:val="7B1FA2"/>
                <w:sz w:val="20"/>
                <w:szCs w:val="20"/>
              </w:rPr>
              <w:t xml:space="preserve">Daily Focus</w:t>
            </w:r>
          </w:p>
          <w:p>
            <w:pPr>
              <w:spacing w:after="0" w:before="0"/>
            </w:pPr>
            <w:r>
              <w:rPr>
                <w:rFonts w:ascii="Arial" w:cs="Arial" w:eastAsia="Arial" w:hAnsi="Arial"/>
                <w:i/>
                <w:iCs/>
                <w:sz w:val="22"/>
                <w:szCs w:val="22"/>
              </w:rPr>
              <w:t xml:space="preserve">Maintenance is not treatment — it is the habit that makes treatment permanent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60"/>
              <w:bottom w:type="dxa" w:w="120"/>
              <w:right w:type="dxa" w:w="160"/>
            </w:tcMar>
          </w:tcPr>
          <w:p>
            <w:pPr>
              <w:spacing w:after="60" w:before="0"/>
            </w:pPr>
            <w:r>
              <w:rPr>
                <w:rFonts w:ascii="Arial" w:cs="Arial" w:eastAsia="Arial" w:hAnsi="Arial"/>
                <w:b/>
                <w:bCs/>
                <w:color w:val="2E75B6"/>
                <w:sz w:val="20"/>
                <w:szCs w:val="20"/>
              </w:rPr>
              <w:t xml:space="preserve">System Note</w:t>
            </w:r>
          </w:p>
          <w:p>
            <w:pPr>
              <w:spacing w:after="0" w:before="0"/>
            </w:pPr>
            <w:r>
              <w:rPr>
                <w:rFonts w:ascii="Arial" w:cs="Arial" w:eastAsia="Arial" w:hAnsi="Arial"/>
                <w:i/>
                <w:iCs/>
                <w:sz w:val="20"/>
                <w:szCs w:val="20"/>
              </w:rPr>
              <w:t xml:space="preserve">Displays for all Phase 5 members regardless of outcome type. Profile modifier pulls profile_type from framework_progress to determine maintenance protocol content — TMJ-dominant and cervical-dominant members receive specific maintenance lists. Dual driver members receive combined list. first_view boolean controls rendering — subsequent visits render condensed view: maintenance protocol summary and Complete button.</w:t>
            </w:r>
          </w:p>
        </w:tc>
      </w:tr>
    </w:tbl>
    <w:p>
      <w:pPr>
        <w:spacing w:after="0" w:before="120"/>
      </w:pPr>
      <w:r>
        <w:t xml:space="preserve"/>
      </w:r>
    </w:p>
    <w:p>
      <w:pPr>
        <w:spacing w:after="120" w:before="240"/>
      </w:pPr>
      <w:r>
        <w:rPr>
          <w:rFonts w:ascii="Arial" w:cs="Arial" w:eastAsia="Arial" w:hAnsi="Arial"/>
          <w:b/>
          <w:bCs/>
          <w:color w:val="1F3864"/>
          <w:sz w:val="24"/>
          <w:szCs w:val="24"/>
        </w:rPr>
        <w:t xml:space="preserve">The Maintenance Protocol</w:t>
      </w:r>
    </w:p>
    <w:p>
      <w:pPr>
        <w:spacing w:after="80" w:before="80"/>
      </w:pPr>
      <w:r>
        <w:rPr>
          <w:rFonts w:ascii="Arial" w:cs="Arial" w:eastAsia="Arial" w:hAnsi="Arial"/>
          <w:b w:val="false"/>
          <w:bCs w:val="false"/>
          <w:i w:val="false"/>
          <w:iCs w:val="false"/>
          <w:sz w:val="22"/>
          <w:szCs w:val="22"/>
        </w:rPr>
        <w:t xml:space="preserve">Stopping all protocol work entirely once improvement has been achieved risks gradual regression. The tension patterns that produced the original dysfunction were years in the making — they have a natural tendency to rebuild slowly when left unaddressed. The maintenance protocol is the minimum effective dose that keeps the system stable without requiring the daily commitment of the active protocol phase.</w:t>
      </w:r>
    </w:p>
    <w:p>
      <w:pPr>
        <w:spacing w:after="80" w:before="80"/>
      </w:pPr>
      <w:r>
        <w:rPr>
          <w:rFonts w:ascii="Arial" w:cs="Arial" w:eastAsia="Arial" w:hAnsi="Arial"/>
          <w:b w:val="false"/>
          <w:bCs w:val="false"/>
          <w:i w:val="false"/>
          <w:iCs w:val="false"/>
          <w:sz w:val="22"/>
          <w:szCs w:val="22"/>
        </w:rPr>
        <w:t xml:space="preserve">The goal of maintenance is habit rather than treatment. The elements below should feel like background practice — light, specific, and sustainable indefinitely — rather than an ongoing therapeutic programme requiring conscious daily effort. The transition from active protocol to maintenance is gradual. Members who try to switch abruptly from full daily sessions to nothing typically experience slow regression. Members who reduce gradually to the maintenance level while monitoring their physical indicators find the transition stable.</w:t>
      </w:r>
    </w:p>
    <w:p>
      <w:pPr>
        <w:spacing w:after="80" w:before="200"/>
      </w:pPr>
      <w:r>
        <w:rPr>
          <w:rFonts w:ascii="Arial" w:cs="Arial" w:eastAsia="Arial" w:hAnsi="Arial"/>
          <w:b/>
          <w:bCs/>
          <w:color w:val="2E75B6"/>
          <w:sz w:val="22"/>
          <w:szCs w:val="22"/>
        </w:rPr>
        <w:t xml:space="preserve">How Much, How Often</w:t>
      </w:r>
    </w:p>
    <w:p>
      <w:pPr>
        <w:spacing w:after="80" w:before="80"/>
      </w:pPr>
      <w:r>
        <w:rPr>
          <w:rFonts w:ascii="Arial" w:cs="Arial" w:eastAsia="Arial" w:hAnsi="Arial"/>
          <w:b w:val="false"/>
          <w:bCs w:val="false"/>
          <w:i w:val="false"/>
          <w:iCs w:val="false"/>
          <w:sz w:val="22"/>
          <w:szCs w:val="22"/>
        </w:rPr>
        <w:t xml:space="preserve">Fifteen to twenty minutes, three to four times per week. This is not a fixed prescription — it is the level at which most members find the maintenance sustainable indefinitely without regression. Some members maintain well on less. Others find they need closer to the full protocol frequency, particularly in high-stress periods. Progress tracker data from the active protocol period is the most reliable guide — the frequency at which you maintained stable scores without regression during the protocol is the right starting point for maintenance frequency.</w:t>
      </w:r>
    </w:p>
    <w:p>
      <w:pPr>
        <w:spacing w:after="80" w:before="80"/>
      </w:pPr>
      <w:r>
        <w:rPr>
          <w:rFonts w:ascii="Arial" w:cs="Arial" w:eastAsia="Arial" w:hAnsi="Arial"/>
          <w:b w:val="false"/>
          <w:bCs w:val="false"/>
          <w:i w:val="false"/>
          <w:iCs w:val="false"/>
          <w:sz w:val="22"/>
          <w:szCs w:val="22"/>
        </w:rPr>
        <w:t xml:space="preserve">A full protocol reset week every four to six weeks is worth building in as a standard practice — a week of returning to the complete active protocol, particularly following high-stress periods, illness, significant sleep disruption, or any period where the early warning signs described in G.6 have appeared.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4"/>
              <w:bottom w:val="single" w:color="4CAF50" w:sz="4"/>
              <w:right w:val="single" w:color="4CAF50" w:sz="4"/>
            </w:tcBorders>
            <w:shd w:fill="EAF4EA" w:val="clear"/>
            <w:tcMar>
              <w:top w:type="dxa" w:w="120"/>
              <w:left w:type="dxa" w:w="160"/>
              <w:bottom w:type="dxa" w:w="120"/>
              <w:right w:type="dxa" w:w="160"/>
            </w:tcMar>
          </w:tcPr>
          <w:p>
            <w:pPr>
              <w:spacing w:after="60" w:before="0"/>
            </w:pPr>
            <w:r>
              <w:rPr>
                <w:rFonts w:ascii="Arial" w:cs="Arial" w:eastAsia="Arial" w:hAnsi="Arial"/>
                <w:b/>
                <w:bCs/>
                <w:color w:val="4CAF50"/>
                <w:sz w:val="20"/>
                <w:szCs w:val="20"/>
              </w:rPr>
              <w:t xml:space="preserve">Profile Modifier — TMJ-Dominant</w:t>
            </w:r>
          </w:p>
          <w:p>
            <w:pPr>
              <w:spacing w:after="0" w:before="0"/>
            </w:pPr>
            <w:r>
              <w:rPr>
                <w:rFonts w:ascii="Arial" w:cs="Arial" w:eastAsia="Arial" w:hAnsi="Arial"/>
                <w:i/>
                <w:iCs/>
                <w:sz w:val="20"/>
                <w:szCs w:val="20"/>
              </w:rPr>
              <w:t xml:space="preserve">Triggers when profile_type IN (single_jaw_driver, primary_jaw_with_secondary) in framework_progress.</w:t>
            </w:r>
          </w:p>
        </w:tc>
      </w:tr>
    </w:tbl>
    <w:p>
      <w:pPr>
        <w:spacing w:after="0" w:before="120"/>
      </w:pPr>
      <w:r>
        <w:t xml:space="preserve"/>
      </w:r>
    </w:p>
    <w:p>
      <w:pPr>
        <w:spacing w:after="80" w:before="200"/>
      </w:pPr>
      <w:r>
        <w:rPr>
          <w:rFonts w:ascii="Arial" w:cs="Arial" w:eastAsia="Arial" w:hAnsi="Arial"/>
          <w:b/>
          <w:bCs/>
          <w:color w:val="2E75B6"/>
          <w:sz w:val="22"/>
          <w:szCs w:val="22"/>
        </w:rPr>
        <w:t xml:space="preserve">Maintenance Protocol — Jaw-Dominant</w:t>
      </w:r>
    </w:p>
    <w:p>
      <w:pPr>
        <w:spacing w:after="80" w:before="80"/>
      </w:pPr>
      <w:r>
        <w:rPr>
          <w:rFonts w:ascii="Arial" w:cs="Arial" w:eastAsia="Arial" w:hAnsi="Arial"/>
          <w:b w:val="false"/>
          <w:bCs w:val="false"/>
          <w:i w:val="false"/>
          <w:iCs w:val="false"/>
          <w:sz w:val="22"/>
          <w:szCs w:val="22"/>
        </w:rPr>
        <w:t xml:space="preserve">The elements that produced the most significant change in your jaw protocol are the ones to retain. For most jaw-dominant members the core maintenance set is:</w:t>
      </w:r>
    </w:p>
    <w:p>
      <w:pPr>
        <w:pStyle w:val="ListParagraph"/>
        <w:numPr>
          <w:ilvl w:val="0"/>
          <w:numId w:val="2"/>
        </w:numPr>
        <w:spacing w:after="60" w:before="60"/>
      </w:pPr>
      <w:r>
        <w:rPr>
          <w:rFonts w:ascii="Arial" w:cs="Arial" w:eastAsia="Arial" w:hAnsi="Arial"/>
          <w:b w:val="false"/>
          <w:bCs w:val="false"/>
          <w:sz w:val="22"/>
          <w:szCs w:val="22"/>
        </w:rPr>
        <w:t xml:space="preserve">Masseter release — two to three minutes per side, two to three times per week. Pressure level maintained at the therapeutic level established during the active protocol — not reduced to the point of being comfortable rather than effective.</w:t>
      </w:r>
    </w:p>
    <w:p>
      <w:pPr>
        <w:pStyle w:val="ListParagraph"/>
        <w:numPr>
          <w:ilvl w:val="0"/>
          <w:numId w:val="2"/>
        </w:numPr>
        <w:spacing w:after="60" w:before="60"/>
      </w:pPr>
      <w:r>
        <w:rPr>
          <w:rFonts w:ascii="Arial" w:cs="Arial" w:eastAsia="Arial" w:hAnsi="Arial"/>
          <w:b w:val="false"/>
          <w:bCs w:val="false"/>
          <w:sz w:val="22"/>
          <w:szCs w:val="22"/>
        </w:rPr>
        <w:t xml:space="preserve">Resting position habit reinforcement — the teeth-apart tongue-on-palate resting position should be automatic by Phase 5. Maintenance means periodic checking rather than constant monitoring — a brief deliberate check at consistent trigger points during the day. Desk work transitions, driving, and screen use are the contexts where drift back to teeth-together resting position is most likely.</w:t>
      </w:r>
    </w:p>
    <w:p>
      <w:pPr>
        <w:pStyle w:val="ListParagraph"/>
        <w:numPr>
          <w:ilvl w:val="0"/>
          <w:numId w:val="2"/>
        </w:numPr>
        <w:spacing w:after="60" w:before="60"/>
      </w:pPr>
      <w:r>
        <w:rPr>
          <w:rFonts w:ascii="Arial" w:cs="Arial" w:eastAsia="Arial" w:hAnsi="Arial"/>
          <w:b w:val="false"/>
          <w:bCs w:val="false"/>
          <w:sz w:val="22"/>
          <w:szCs w:val="22"/>
        </w:rPr>
        <w:t xml:space="preserve">Periodic jaw symmetry check — the same mirror-based jaw drift assessment from Phase 1, performed monthly. Increasing drift or returning asymmetry is an early warning sign warranting a return to more frequent release work before the pattern re-establishes fully.</w:t>
      </w:r>
    </w:p>
    <w:p>
      <w:pPr>
        <w:pStyle w:val="ListParagraph"/>
        <w:numPr>
          <w:ilvl w:val="0"/>
          <w:numId w:val="2"/>
        </w:numPr>
        <w:spacing w:after="60" w:before="60"/>
      </w:pPr>
      <w:r>
        <w:rPr>
          <w:rFonts w:ascii="Arial" w:cs="Arial" w:eastAsia="Arial" w:hAnsi="Arial"/>
          <w:b w:val="false"/>
          <w:bCs w:val="false"/>
          <w:sz w:val="22"/>
          <w:szCs w:val="22"/>
        </w:rPr>
        <w:t xml:space="preserve">Breath work — the parasympathetic activation practice from F.6 maintained at a minimum of three to four sessions per week. Nervous system tone directly affects jaw muscle tension — breath work maintenance is jaw maintenance.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4"/>
              <w:bottom w:val="single" w:color="4CAF50" w:sz="4"/>
              <w:right w:val="single" w:color="4CAF50" w:sz="4"/>
            </w:tcBorders>
            <w:shd w:fill="EAF4EA" w:val="clear"/>
            <w:tcMar>
              <w:top w:type="dxa" w:w="120"/>
              <w:left w:type="dxa" w:w="160"/>
              <w:bottom w:type="dxa" w:w="120"/>
              <w:right w:type="dxa" w:w="160"/>
            </w:tcMar>
          </w:tcPr>
          <w:p>
            <w:pPr>
              <w:spacing w:after="60" w:before="0"/>
            </w:pPr>
            <w:r>
              <w:rPr>
                <w:rFonts w:ascii="Arial" w:cs="Arial" w:eastAsia="Arial" w:hAnsi="Arial"/>
                <w:b/>
                <w:bCs/>
                <w:color w:val="4CAF50"/>
                <w:sz w:val="20"/>
                <w:szCs w:val="20"/>
              </w:rPr>
              <w:t xml:space="preserve">Profile Modifier — Cervical-Dominant</w:t>
            </w:r>
          </w:p>
          <w:p>
            <w:pPr>
              <w:spacing w:after="0" w:before="0"/>
            </w:pPr>
            <w:r>
              <w:rPr>
                <w:rFonts w:ascii="Arial" w:cs="Arial" w:eastAsia="Arial" w:hAnsi="Arial"/>
                <w:i/>
                <w:iCs/>
                <w:sz w:val="20"/>
                <w:szCs w:val="20"/>
              </w:rPr>
              <w:t xml:space="preserve">Triggers when profile_type IN (single_cervical_driver, primary_cervical_with_secondary) in framework_progress.</w:t>
            </w:r>
          </w:p>
        </w:tc>
      </w:tr>
    </w:tbl>
    <w:p>
      <w:pPr>
        <w:spacing w:after="0" w:before="120"/>
      </w:pPr>
      <w:r>
        <w:t xml:space="preserve"/>
      </w:r>
    </w:p>
    <w:p>
      <w:pPr>
        <w:spacing w:after="80" w:before="200"/>
      </w:pPr>
      <w:r>
        <w:rPr>
          <w:rFonts w:ascii="Arial" w:cs="Arial" w:eastAsia="Arial" w:hAnsi="Arial"/>
          <w:b/>
          <w:bCs/>
          <w:color w:val="2E75B6"/>
          <w:sz w:val="22"/>
          <w:szCs w:val="22"/>
        </w:rPr>
        <w:t xml:space="preserve">Maintenance Protocol — Cervical-Dominant</w:t>
      </w:r>
    </w:p>
    <w:p>
      <w:pPr>
        <w:pStyle w:val="ListParagraph"/>
        <w:numPr>
          <w:ilvl w:val="0"/>
          <w:numId w:val="2"/>
        </w:numPr>
        <w:spacing w:after="60" w:before="60"/>
      </w:pPr>
      <w:r>
        <w:rPr>
          <w:rFonts w:ascii="Arial" w:cs="Arial" w:eastAsia="Arial" w:hAnsi="Arial"/>
          <w:b w:val="false"/>
          <w:bCs w:val="false"/>
          <w:sz w:val="22"/>
          <w:szCs w:val="22"/>
        </w:rPr>
        <w:t xml:space="preserve">Suboccipital release — ten minutes, two to three times per week. The single most impactful cervical release technique for most members and the one most worth retaining at full duration and correct technique. Reducing duration below ten minutes significantly reduces the release stimulus.</w:t>
      </w:r>
    </w:p>
    <w:p>
      <w:pPr>
        <w:pStyle w:val="ListParagraph"/>
        <w:numPr>
          <w:ilvl w:val="0"/>
          <w:numId w:val="2"/>
        </w:numPr>
        <w:spacing w:after="60" w:before="60"/>
      </w:pPr>
      <w:r>
        <w:rPr>
          <w:rFonts w:ascii="Arial" w:cs="Arial" w:eastAsia="Arial" w:hAnsi="Arial"/>
          <w:b w:val="false"/>
          <w:bCs w:val="false"/>
          <w:sz w:val="22"/>
          <w:szCs w:val="22"/>
        </w:rPr>
        <w:t xml:space="preserve">Deep cervical flexor maintenance — the chin tuck activation exercise from E.13, performed in the upright carryover context during daily activity rather than as a dedicated lying session. The deep cervical flexors require ongoing activation to maintain their postural role — allowing them to become inhibited again is what allows the superficial muscles to reassume their overactive compensatory pattern.</w:t>
      </w:r>
    </w:p>
    <w:p>
      <w:pPr>
        <w:pStyle w:val="ListParagraph"/>
        <w:numPr>
          <w:ilvl w:val="0"/>
          <w:numId w:val="2"/>
        </w:numPr>
        <w:spacing w:after="60" w:before="60"/>
      </w:pPr>
      <w:r>
        <w:rPr>
          <w:rFonts w:ascii="Arial" w:cs="Arial" w:eastAsia="Arial" w:hAnsi="Arial"/>
          <w:b w:val="false"/>
          <w:bCs w:val="false"/>
          <w:sz w:val="22"/>
          <w:szCs w:val="22"/>
        </w:rPr>
        <w:t xml:space="preserve">Periodic posture check — shoulder height, forward head position, and workstation setup reviewed monthly. Gradual postural drift is normal and expected — the periodic check catches it before it reaches the level of active maintaining factor.</w:t>
      </w:r>
    </w:p>
    <w:p>
      <w:pPr>
        <w:pStyle w:val="ListParagraph"/>
        <w:numPr>
          <w:ilvl w:val="0"/>
          <w:numId w:val="2"/>
        </w:numPr>
        <w:spacing w:after="60" w:before="60"/>
      </w:pPr>
      <w:r>
        <w:rPr>
          <w:rFonts w:ascii="Arial" w:cs="Arial" w:eastAsia="Arial" w:hAnsi="Arial"/>
          <w:b w:val="false"/>
          <w:bCs w:val="false"/>
          <w:sz w:val="22"/>
          <w:szCs w:val="22"/>
        </w:rPr>
        <w:t xml:space="preserve">Breath work — maintained at a minimum of three to four sessions per week. Sympathetic tone directly feeds cervical muscle tension through the same pathway it feeds jaw tension. Breath work maintenance supports cervical maintenance.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4"/>
              <w:bottom w:val="single" w:color="4CAF50" w:sz="4"/>
              <w:right w:val="single" w:color="4CAF50" w:sz="4"/>
            </w:tcBorders>
            <w:shd w:fill="EAF4EA" w:val="clear"/>
            <w:tcMar>
              <w:top w:type="dxa" w:w="120"/>
              <w:left w:type="dxa" w:w="160"/>
              <w:bottom w:type="dxa" w:w="120"/>
              <w:right w:type="dxa" w:w="160"/>
            </w:tcMar>
          </w:tcPr>
          <w:p>
            <w:pPr>
              <w:spacing w:after="60" w:before="0"/>
            </w:pPr>
            <w:r>
              <w:rPr>
                <w:rFonts w:ascii="Arial" w:cs="Arial" w:eastAsia="Arial" w:hAnsi="Arial"/>
                <w:b/>
                <w:bCs/>
                <w:color w:val="4CAF50"/>
                <w:sz w:val="20"/>
                <w:szCs w:val="20"/>
              </w:rPr>
              <w:t xml:space="preserve">Profile Modifier — Dual Driver</w:t>
            </w:r>
          </w:p>
          <w:p>
            <w:pPr>
              <w:spacing w:after="0" w:before="0"/>
            </w:pPr>
            <w:r>
              <w:rPr>
                <w:rFonts w:ascii="Arial" w:cs="Arial" w:eastAsia="Arial" w:hAnsi="Arial"/>
                <w:i/>
                <w:iCs/>
                <w:sz w:val="20"/>
                <w:szCs w:val="20"/>
              </w:rPr>
              <w:t xml:space="preserve">Triggers when profile_type IN (dual_primary_drivers, primary_with_strong_secondary, primary_with_secondary) in framework_progress.</w:t>
            </w:r>
          </w:p>
        </w:tc>
      </w:tr>
    </w:tbl>
    <w:p>
      <w:pPr>
        <w:spacing w:after="0" w:before="120"/>
      </w:pPr>
      <w:r>
        <w:t xml:space="preserve"/>
      </w:r>
    </w:p>
    <w:p>
      <w:pPr>
        <w:spacing w:after="80" w:before="200"/>
      </w:pPr>
      <w:r>
        <w:rPr>
          <w:rFonts w:ascii="Arial" w:cs="Arial" w:eastAsia="Arial" w:hAnsi="Arial"/>
          <w:b/>
          <w:bCs/>
          <w:color w:val="2E75B6"/>
          <w:sz w:val="22"/>
          <w:szCs w:val="22"/>
        </w:rPr>
        <w:t xml:space="preserve">Maintenance Protocol — Dual Driver</w:t>
      </w:r>
    </w:p>
    <w:p>
      <w:pPr>
        <w:spacing w:after="80" w:before="80"/>
      </w:pPr>
      <w:r>
        <w:rPr>
          <w:rFonts w:ascii="Arial" w:cs="Arial" w:eastAsia="Arial" w:hAnsi="Arial"/>
          <w:b w:val="false"/>
          <w:bCs w:val="false"/>
          <w:i w:val="false"/>
          <w:iCs w:val="false"/>
          <w:sz w:val="22"/>
          <w:szCs w:val="22"/>
        </w:rPr>
        <w:t xml:space="preserve">The combined maintenance set draws from both protocols. The principle is the same — retain the elements that produced the most significant personal change and perform them at the minimum frequency that maintains stability.</w:t>
      </w:r>
    </w:p>
    <w:p>
      <w:pPr>
        <w:spacing w:after="80" w:before="80"/>
      </w:pPr>
      <w:r>
        <w:rPr>
          <w:rFonts w:ascii="Arial" w:cs="Arial" w:eastAsia="Arial" w:hAnsi="Arial"/>
          <w:b w:val="false"/>
          <w:bCs w:val="false"/>
          <w:i w:val="false"/>
          <w:iCs w:val="false"/>
          <w:sz w:val="22"/>
          <w:szCs w:val="22"/>
        </w:rPr>
        <w:t xml:space="preserve">Core combined set: masseter release, suboccipital release, resting position habit reinforcement, deep cervical flexor upright carryover, periodic jaw symmetry check, periodic posture check, and breath work. Combined session duration at the maintenance level should be achievable within twenty minutes for most dual driver members — the maintenance versions of these techniques are lighter than their active protocol equivalents.</w:t>
      </w:r>
    </w:p>
    <w:p>
      <w:pPr>
        <w:spacing w:after="80" w:before="80"/>
      </w:pPr>
      <w:r>
        <w:rPr>
          <w:rFonts w:ascii="Arial" w:cs="Arial" w:eastAsia="Arial" w:hAnsi="Arial"/>
          <w:b w:val="false"/>
          <w:bCs w:val="false"/>
          <w:i w:val="false"/>
          <w:iCs w:val="false"/>
          <w:sz w:val="22"/>
          <w:szCs w:val="22"/>
        </w:rPr>
        <w:t xml:space="preserve">The full protocol reset week every four to six weeks applies to both protocols simultaneously for dual driver members — not alternating between them.</w:t>
      </w:r>
    </w:p>
    <w:p>
      <w:pPr>
        <w:spacing w:after="80" w:before="200"/>
      </w:pPr>
      <w:r>
        <w:rPr>
          <w:rFonts w:ascii="Arial" w:cs="Arial" w:eastAsia="Arial" w:hAnsi="Arial"/>
          <w:b/>
          <w:bCs/>
          <w:color w:val="2E75B6"/>
          <w:sz w:val="22"/>
          <w:szCs w:val="22"/>
        </w:rPr>
        <w:t xml:space="preserve">Using Your Tracker Data</w:t>
      </w:r>
    </w:p>
    <w:p>
      <w:pPr>
        <w:spacing w:after="80" w:before="80"/>
      </w:pPr>
      <w:r>
        <w:rPr>
          <w:rFonts w:ascii="Arial" w:cs="Arial" w:eastAsia="Arial" w:hAnsi="Arial"/>
          <w:b w:val="false"/>
          <w:bCs w:val="false"/>
          <w:i w:val="false"/>
          <w:iCs w:val="false"/>
          <w:sz w:val="22"/>
          <w:szCs w:val="22"/>
        </w:rPr>
        <w:t xml:space="preserve">Progress tracker data from the active protocol period is the most valuable tool for personalising maintenance. The inputs that most reliably correlated with loudness reduction during the protocol — the days where jaw tension or neck tension scores dropped and loudness followed — identify the elements most worth retaining. Members whose loudness tracked jaw tension most closely prioritise jaw maintenance. Members whose loudness tracked neck tension most closely prioritise cervical maintenance. The data tells you which lever matters most for your specific pattern.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000" w:sz="4"/>
              <w:left w:val="single" w:color="FFA000" w:sz="4"/>
              <w:bottom w:val="single" w:color="FFA000" w:sz="4"/>
              <w:right w:val="single" w:color="FFA000" w:sz="4"/>
            </w:tcBorders>
            <w:shd w:fill="FFF8E1" w:val="clear"/>
            <w:tcMar>
              <w:top w:type="dxa" w:w="120"/>
              <w:left w:type="dxa" w:w="160"/>
              <w:bottom w:type="dxa" w:w="120"/>
              <w:right w:type="dxa" w:w="160"/>
            </w:tcMar>
          </w:tcPr>
          <w:p>
            <w:pPr>
              <w:spacing w:after="60" w:before="0"/>
            </w:pPr>
            <w:r>
              <w:rPr>
                <w:rFonts w:ascii="Arial" w:cs="Arial" w:eastAsia="Arial" w:hAnsi="Arial"/>
                <w:b/>
                <w:bCs/>
                <w:color w:val="FFA000"/>
                <w:sz w:val="20"/>
                <w:szCs w:val="20"/>
              </w:rPr>
              <w:t xml:space="preserve"/>
            </w:r>
          </w:p>
          <w:p>
            <w:pPr>
              <w:spacing w:after="0" w:before="0"/>
            </w:pPr>
            <w:r>
              <w:rPr>
                <w:rFonts w:ascii="Arial" w:cs="Arial" w:eastAsia="Arial" w:hAnsi="Arial"/>
                <w:i/>
                <w:iCs/>
                <w:sz w:val="22"/>
                <w:szCs w:val="22"/>
              </w:rPr>
              <w:t xml:space="preserve">Done  </w:t>
            </w:r>
            <w:r>
              <w:rPr>
                <w:rFonts w:ascii="Arial" w:cs="Arial" w:eastAsia="Arial" w:hAnsi="Arial"/>
                <w:b/>
                <w:bCs/>
                <w:sz w:val="22"/>
                <w:szCs w:val="22"/>
              </w:rPr>
              <w:t xml:space="preserve">[ Complete ]</w:t>
            </w:r>
          </w:p>
        </w:tc>
      </w:tr>
    </w:tbl>
    <w:p>
      <w:pPr>
        <w:pBdr>
          <w:bottom w:val="single" w:color="2E75B6" w:sz="6" w:space="1"/>
        </w:pBdr>
        <w:spacing w:after="240" w:before="240"/>
      </w:pPr>
      <w:r>
        <w:t xml:space="preserve"/>
      </w:r>
    </w:p>
    <w:p>
      <w:pPr>
        <w:pStyle w:val="Heading2"/>
        <w:spacing w:after="160" w:before="300"/>
      </w:pPr>
      <w:r>
        <w:rPr>
          <w:rFonts w:ascii="Arial" w:cs="Arial" w:eastAsia="Arial" w:hAnsi="Arial"/>
          <w:b/>
          <w:bCs/>
          <w:color w:val="2E75B6"/>
          <w:sz w:val="28"/>
          <w:szCs w:val="28"/>
        </w:rPr>
        <w:t xml:space="preserve">G.6 — Early Warning 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4"/>
              <w:bottom w:val="single" w:color="7B1FA2" w:sz="4"/>
              <w:right w:val="single" w:color="7B1FA2" w:sz="4"/>
            </w:tcBorders>
            <w:shd w:fill="F3E5F5" w:val="clear"/>
            <w:tcMar>
              <w:top w:type="dxa" w:w="120"/>
              <w:left w:type="dxa" w:w="160"/>
              <w:bottom w:type="dxa" w:w="120"/>
              <w:right w:type="dxa" w:w="160"/>
            </w:tcMar>
          </w:tcPr>
          <w:p>
            <w:pPr>
              <w:spacing w:after="60" w:before="0"/>
            </w:pPr>
            <w:r>
              <w:rPr>
                <w:rFonts w:ascii="Arial" w:cs="Arial" w:eastAsia="Arial" w:hAnsi="Arial"/>
                <w:b/>
                <w:bCs/>
                <w:color w:val="7B1FA2"/>
                <w:sz w:val="20"/>
                <w:szCs w:val="20"/>
              </w:rPr>
              <w:t xml:space="preserve">Daily Focus</w:t>
            </w:r>
          </w:p>
          <w:p>
            <w:pPr>
              <w:spacing w:after="0" w:before="0"/>
            </w:pPr>
            <w:r>
              <w:rPr>
                <w:rFonts w:ascii="Arial" w:cs="Arial" w:eastAsia="Arial" w:hAnsi="Arial"/>
                <w:i/>
                <w:iCs/>
                <w:sz w:val="22"/>
                <w:szCs w:val="22"/>
              </w:rPr>
              <w:t xml:space="preserve">Catching the rebuild early means a week of targeted work, not a return to the start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60"/>
              <w:bottom w:type="dxa" w:w="120"/>
              <w:right w:type="dxa" w:w="160"/>
            </w:tcMar>
          </w:tcPr>
          <w:p>
            <w:pPr>
              <w:spacing w:after="60" w:before="0"/>
            </w:pPr>
            <w:r>
              <w:rPr>
                <w:rFonts w:ascii="Arial" w:cs="Arial" w:eastAsia="Arial" w:hAnsi="Arial"/>
                <w:b/>
                <w:bCs/>
                <w:color w:val="2E75B6"/>
                <w:sz w:val="20"/>
                <w:szCs w:val="20"/>
              </w:rPr>
              <w:t xml:space="preserve">System Note</w:t>
            </w:r>
          </w:p>
          <w:p>
            <w:pPr>
              <w:spacing w:after="0" w:before="0"/>
            </w:pPr>
            <w:r>
              <w:rPr>
                <w:rFonts w:ascii="Arial" w:cs="Arial" w:eastAsia="Arial" w:hAnsi="Arial"/>
                <w:i/>
                <w:iCs/>
                <w:sz w:val="20"/>
                <w:szCs w:val="20"/>
              </w:rPr>
              <w:t xml:space="preserve">Displays for all Phase 5 members. First visit renders full content. Subsequent visits render condensed view: warning signs list and Complete button. first_view boolean per member controls rendering. Profile modifiers pull profile_type from framework_progress to surface driver-relevant warning signs prominently. Navigation label reflects periodic use: "Early Warning Signs — revisit periodically".</w:t>
            </w:r>
          </w:p>
        </w:tc>
      </w:tr>
    </w:tbl>
    <w:p>
      <w:pPr>
        <w:spacing w:after="0" w:before="120"/>
      </w:pPr>
      <w:r>
        <w:t xml:space="preserve"/>
      </w:r>
    </w:p>
    <w:p>
      <w:pPr>
        <w:spacing w:after="120" w:before="240"/>
      </w:pPr>
      <w:r>
        <w:rPr>
          <w:rFonts w:ascii="Arial" w:cs="Arial" w:eastAsia="Arial" w:hAnsi="Arial"/>
          <w:b/>
          <w:bCs/>
          <w:color w:val="1F3864"/>
          <w:sz w:val="24"/>
          <w:szCs w:val="24"/>
        </w:rPr>
        <w:t xml:space="preserve">Early Warning Signs</w:t>
      </w:r>
    </w:p>
    <w:p>
      <w:pPr>
        <w:spacing w:after="80" w:before="80"/>
      </w:pPr>
      <w:r>
        <w:rPr>
          <w:rFonts w:ascii="Arial" w:cs="Arial" w:eastAsia="Arial" w:hAnsi="Arial"/>
          <w:b w:val="false"/>
          <w:bCs w:val="false"/>
          <w:i w:val="false"/>
          <w:iCs w:val="false"/>
          <w:sz w:val="22"/>
          <w:szCs w:val="22"/>
        </w:rPr>
        <w:t xml:space="preserve">The members who handle tinnitus regression best are the ones who recognise the early signals that tension patterns are rebuilding before tinnitus has increased significantly. Early detection converts what would otherwise be a full setback requiring weeks of intensive protocol work into a one to two week targeted response — the same elements, at higher frequency, until the early signs resolve.</w:t>
      </w:r>
    </w:p>
    <w:p>
      <w:pPr>
        <w:spacing w:after="80" w:before="80"/>
      </w:pPr>
      <w:r>
        <w:rPr>
          <w:rFonts w:ascii="Arial" w:cs="Arial" w:eastAsia="Arial" w:hAnsi="Arial"/>
          <w:b w:val="false"/>
          <w:bCs w:val="false"/>
          <w:i w:val="false"/>
          <w:iCs w:val="false"/>
          <w:sz w:val="22"/>
          <w:szCs w:val="22"/>
        </w:rPr>
        <w:t xml:space="preserve">The warning signs below are the reliable early indicators that the system is moving in the wrong direction. None of them is an emergency. Each of them is a prompt to act now rather than later.</w:t>
      </w:r>
    </w:p>
    <w:p>
      <w:pPr>
        <w:spacing w:after="80" w:before="200"/>
      </w:pPr>
      <w:r>
        <w:rPr>
          <w:rFonts w:ascii="Arial" w:cs="Arial" w:eastAsia="Arial" w:hAnsi="Arial"/>
          <w:b/>
          <w:bCs/>
          <w:color w:val="2E75B6"/>
          <w:sz w:val="22"/>
          <w:szCs w:val="22"/>
        </w:rPr>
        <w:t xml:space="preserve">Universal Warning Signs</w:t>
      </w:r>
    </w:p>
    <w:p>
      <w:pPr>
        <w:spacing w:after="80" w:before="80"/>
      </w:pPr>
      <w:r>
        <w:rPr>
          <w:rFonts w:ascii="Arial" w:cs="Arial" w:eastAsia="Arial" w:hAnsi="Arial"/>
          <w:b w:val="false"/>
          <w:bCs w:val="false"/>
          <w:i w:val="false"/>
          <w:iCs w:val="false"/>
          <w:sz w:val="22"/>
          <w:szCs w:val="22"/>
        </w:rPr>
        <w:t xml:space="preserve">These apply regardless of driver profile.</w:t>
      </w:r>
    </w:p>
    <w:p>
      <w:pPr>
        <w:pStyle w:val="ListParagraph"/>
        <w:numPr>
          <w:ilvl w:val="0"/>
          <w:numId w:val="2"/>
        </w:numPr>
        <w:spacing w:after="60" w:before="60"/>
      </w:pPr>
      <w:r>
        <w:rPr>
          <w:rFonts w:ascii="Arial" w:cs="Arial" w:eastAsia="Arial" w:hAnsi="Arial"/>
          <w:b w:val="false"/>
          <w:bCs w:val="false"/>
          <w:sz w:val="22"/>
          <w:szCs w:val="22"/>
        </w:rPr>
        <w:t xml:space="preserve">Morning tinnitus loudness trending upward across several consecutive days — a single loud morning is noise. Three or more consecutive mornings with loudness noticeably higher than the recent baseline is a pattern worth responding to. The distinction between a bad day and a trend is what the progress tracker makes visible — daily logging is what allows this signal to be read accurately rather than estimated from memory.</w:t>
      </w:r>
    </w:p>
    <w:p>
      <w:pPr>
        <w:pStyle w:val="ListParagraph"/>
        <w:numPr>
          <w:ilvl w:val="0"/>
          <w:numId w:val="2"/>
        </w:numPr>
        <w:spacing w:after="60" w:before="60"/>
      </w:pPr>
      <w:r>
        <w:rPr>
          <w:rFonts w:ascii="Arial" w:cs="Arial" w:eastAsia="Arial" w:hAnsi="Arial"/>
          <w:b w:val="false"/>
          <w:bCs w:val="false"/>
          <w:sz w:val="22"/>
          <w:szCs w:val="22"/>
        </w:rPr>
        <w:t xml:space="preserve">Stress load increasing without corresponding nervous system regulation practice — high stress periods are predictable amplifiers of tinnitus. The warning sign is not stress itself but the combination of elevated stress and reduced breath work or regulation practice. The two together reliably precede loudness increases for members with any nervous system involvement.</w:t>
      </w:r>
    </w:p>
    <w:p>
      <w:pPr>
        <w:pStyle w:val="ListParagraph"/>
        <w:numPr>
          <w:ilvl w:val="0"/>
          <w:numId w:val="2"/>
        </w:numPr>
        <w:spacing w:after="60" w:before="60"/>
      </w:pPr>
      <w:r>
        <w:rPr>
          <w:rFonts w:ascii="Arial" w:cs="Arial" w:eastAsia="Arial" w:hAnsi="Arial"/>
          <w:b w:val="false"/>
          <w:bCs w:val="false"/>
          <w:sz w:val="22"/>
          <w:szCs w:val="22"/>
        </w:rPr>
        <w:t xml:space="preserve">Sleep quality deteriorating across more than a few days — sustained poor sleep elevates sympathetic tone, reduces tissue recovery, and reliably precedes tinnitus loudness increases. A run of poor sleep is a prompt to increase nervous system regulation work and review sleep protocol adherence before loudness follows.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4"/>
              <w:bottom w:val="single" w:color="4CAF50" w:sz="4"/>
              <w:right w:val="single" w:color="4CAF50" w:sz="4"/>
            </w:tcBorders>
            <w:shd w:fill="EAF4EA" w:val="clear"/>
            <w:tcMar>
              <w:top w:type="dxa" w:w="120"/>
              <w:left w:type="dxa" w:w="160"/>
              <w:bottom w:type="dxa" w:w="120"/>
              <w:right w:type="dxa" w:w="160"/>
            </w:tcMar>
          </w:tcPr>
          <w:p>
            <w:pPr>
              <w:spacing w:after="60" w:before="0"/>
            </w:pPr>
            <w:r>
              <w:rPr>
                <w:rFonts w:ascii="Arial" w:cs="Arial" w:eastAsia="Arial" w:hAnsi="Arial"/>
                <w:b/>
                <w:bCs/>
                <w:color w:val="4CAF50"/>
                <w:sz w:val="20"/>
                <w:szCs w:val="20"/>
              </w:rPr>
              <w:t xml:space="preserve">Profile Modifier — TMJ-Dominant</w:t>
            </w:r>
          </w:p>
          <w:p>
            <w:pPr>
              <w:spacing w:after="0" w:before="0"/>
            </w:pPr>
            <w:r>
              <w:rPr>
                <w:rFonts w:ascii="Arial" w:cs="Arial" w:eastAsia="Arial" w:hAnsi="Arial"/>
                <w:i/>
                <w:iCs/>
                <w:sz w:val="20"/>
                <w:szCs w:val="20"/>
              </w:rPr>
              <w:t xml:space="preserve">Triggers when profile_type IN (single_jaw_driver, primary_jaw_with_secondary) in framework_progress.</w:t>
            </w:r>
          </w:p>
        </w:tc>
      </w:tr>
    </w:tbl>
    <w:p>
      <w:pPr>
        <w:spacing w:after="0" w:before="120"/>
      </w:pPr>
      <w:r>
        <w:t xml:space="preserve"/>
      </w:r>
    </w:p>
    <w:p>
      <w:pPr>
        <w:spacing w:after="80" w:before="200"/>
      </w:pPr>
      <w:r>
        <w:rPr>
          <w:rFonts w:ascii="Arial" w:cs="Arial" w:eastAsia="Arial" w:hAnsi="Arial"/>
          <w:b/>
          <w:bCs/>
          <w:color w:val="2E75B6"/>
          <w:sz w:val="22"/>
          <w:szCs w:val="22"/>
        </w:rPr>
        <w:t xml:space="preserve">Jaw-Specific Warning Signs</w:t>
      </w:r>
    </w:p>
    <w:p>
      <w:pPr>
        <w:pStyle w:val="ListParagraph"/>
        <w:numPr>
          <w:ilvl w:val="0"/>
          <w:numId w:val="2"/>
        </w:numPr>
        <w:spacing w:after="60" w:before="60"/>
      </w:pPr>
      <w:r>
        <w:rPr>
          <w:rFonts w:ascii="Arial" w:cs="Arial" w:eastAsia="Arial" w:hAnsi="Arial"/>
          <w:b w:val="false"/>
          <w:bCs w:val="false"/>
          <w:sz w:val="22"/>
          <w:szCs w:val="22"/>
        </w:rPr>
        <w:t xml:space="preserve">Jaw soreness returning on waking — the clearest early sign of increased nocturnal clenching or bruxism. Morning jaw soreness that was absent during the stable maintenance period and has returned indicates overnight jaw loading is increasing. Respond with increased masseter release frequency before loudness follows.</w:t>
      </w:r>
    </w:p>
    <w:p>
      <w:pPr>
        <w:pStyle w:val="ListParagraph"/>
        <w:numPr>
          <w:ilvl w:val="0"/>
          <w:numId w:val="2"/>
        </w:numPr>
        <w:spacing w:after="60" w:before="60"/>
      </w:pPr>
      <w:r>
        <w:rPr>
          <w:rFonts w:ascii="Arial" w:cs="Arial" w:eastAsia="Arial" w:hAnsi="Arial"/>
          <w:b w:val="false"/>
          <w:bCs w:val="false"/>
          <w:sz w:val="22"/>
          <w:szCs w:val="22"/>
        </w:rPr>
        <w:t xml:space="preserve">Masseter tenderness returning on palpation — press firmly into the masseter belly as in the Phase 1 assessment. Tenderness that has returned or increased since the last check indicates resting muscle tone is rebuilding. A reliable early physical indicator that precedes tinnitus change.</w:t>
      </w:r>
    </w:p>
    <w:p>
      <w:pPr>
        <w:pStyle w:val="ListParagraph"/>
        <w:numPr>
          <w:ilvl w:val="0"/>
          <w:numId w:val="2"/>
        </w:numPr>
        <w:spacing w:after="60" w:before="60"/>
      </w:pPr>
      <w:r>
        <w:rPr>
          <w:rFonts w:ascii="Arial" w:cs="Arial" w:eastAsia="Arial" w:hAnsi="Arial"/>
          <w:b w:val="false"/>
          <w:bCs w:val="false"/>
          <w:sz w:val="22"/>
          <w:szCs w:val="22"/>
        </w:rPr>
        <w:t xml:space="preserve">Jaw drift becoming more pronounced on periodic mirror check — increasing drift or returning asymmetry on the monthly jaw symmetry check indicates the muscular imbalance pattern is reasserting. A prompt to return to more frequent release work and resting position reinforcement.</w:t>
      </w:r>
    </w:p>
    <w:p>
      <w:pPr>
        <w:pStyle w:val="ListParagraph"/>
        <w:numPr>
          <w:ilvl w:val="0"/>
          <w:numId w:val="2"/>
        </w:numPr>
        <w:spacing w:after="60" w:before="60"/>
      </w:pPr>
      <w:r>
        <w:rPr>
          <w:rFonts w:ascii="Arial" w:cs="Arial" w:eastAsia="Arial" w:hAnsi="Arial"/>
          <w:b w:val="false"/>
          <w:bCs w:val="false"/>
          <w:sz w:val="22"/>
          <w:szCs w:val="22"/>
        </w:rPr>
        <w:t xml:space="preserve">Teeth-together resting position habit drifting back — noticed during the regular trigger-point checks. The habit is the most persistent and the most impactful daily jaw maintaining factor — its return is worth treating as a priority signal.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4"/>
              <w:bottom w:val="single" w:color="4CAF50" w:sz="4"/>
              <w:right w:val="single" w:color="4CAF50" w:sz="4"/>
            </w:tcBorders>
            <w:shd w:fill="EAF4EA" w:val="clear"/>
            <w:tcMar>
              <w:top w:type="dxa" w:w="120"/>
              <w:left w:type="dxa" w:w="160"/>
              <w:bottom w:type="dxa" w:w="120"/>
              <w:right w:type="dxa" w:w="160"/>
            </w:tcMar>
          </w:tcPr>
          <w:p>
            <w:pPr>
              <w:spacing w:after="60" w:before="0"/>
            </w:pPr>
            <w:r>
              <w:rPr>
                <w:rFonts w:ascii="Arial" w:cs="Arial" w:eastAsia="Arial" w:hAnsi="Arial"/>
                <w:b/>
                <w:bCs/>
                <w:color w:val="4CAF50"/>
                <w:sz w:val="20"/>
                <w:szCs w:val="20"/>
              </w:rPr>
              <w:t xml:space="preserve">Profile Modifier — Cervical-Dominant</w:t>
            </w:r>
          </w:p>
          <w:p>
            <w:pPr>
              <w:spacing w:after="0" w:before="0"/>
            </w:pPr>
            <w:r>
              <w:rPr>
                <w:rFonts w:ascii="Arial" w:cs="Arial" w:eastAsia="Arial" w:hAnsi="Arial"/>
                <w:i/>
                <w:iCs/>
                <w:sz w:val="20"/>
                <w:szCs w:val="20"/>
              </w:rPr>
              <w:t xml:space="preserve">Triggers when profile_type IN (single_cervical_driver, primary_cervical_with_secondary) in framework_progress.</w:t>
            </w:r>
          </w:p>
        </w:tc>
      </w:tr>
    </w:tbl>
    <w:p>
      <w:pPr>
        <w:spacing w:after="0" w:before="120"/>
      </w:pPr>
      <w:r>
        <w:t xml:space="preserve"/>
      </w:r>
    </w:p>
    <w:p>
      <w:pPr>
        <w:spacing w:after="80" w:before="200"/>
      </w:pPr>
      <w:r>
        <w:rPr>
          <w:rFonts w:ascii="Arial" w:cs="Arial" w:eastAsia="Arial" w:hAnsi="Arial"/>
          <w:b/>
          <w:bCs/>
          <w:color w:val="2E75B6"/>
          <w:sz w:val="22"/>
          <w:szCs w:val="22"/>
        </w:rPr>
        <w:t xml:space="preserve">Cervical-Specific Warning Signs</w:t>
      </w:r>
    </w:p>
    <w:p>
      <w:pPr>
        <w:pStyle w:val="ListParagraph"/>
        <w:numPr>
          <w:ilvl w:val="0"/>
          <w:numId w:val="2"/>
        </w:numPr>
        <w:spacing w:after="60" w:before="60"/>
      </w:pPr>
      <w:r>
        <w:rPr>
          <w:rFonts w:ascii="Arial" w:cs="Arial" w:eastAsia="Arial" w:hAnsi="Arial"/>
          <w:b w:val="false"/>
          <w:bCs w:val="false"/>
          <w:sz w:val="22"/>
          <w:szCs w:val="22"/>
        </w:rPr>
        <w:t xml:space="preserve">Neck stiffness increasing — particularly morning stiffness that was absent or minimal during the stable maintenance period and has returned. Increasing morning cervical stiffness indicates overnight tension rebuild is accelerating — an early cervical pathway signal that reliably precedes tinnitus change.</w:t>
      </w:r>
    </w:p>
    <w:p>
      <w:pPr>
        <w:pStyle w:val="ListParagraph"/>
        <w:numPr>
          <w:ilvl w:val="0"/>
          <w:numId w:val="2"/>
        </w:numPr>
        <w:spacing w:after="60" w:before="60"/>
      </w:pPr>
      <w:r>
        <w:rPr>
          <w:rFonts w:ascii="Arial" w:cs="Arial" w:eastAsia="Arial" w:hAnsi="Arial"/>
          <w:b w:val="false"/>
          <w:bCs w:val="false"/>
          <w:sz w:val="22"/>
          <w:szCs w:val="22"/>
        </w:rPr>
        <w:t xml:space="preserve">Suboccipital tenderness returning on palpation — the same base-of-skull palpation check from Phase 1 and Phase 3. Returning tenderness, particularly asymmetric tenderness on the previously dominant side, is one of the clearest early signs that upper cervical tension is rebuilding. A direct prompt to return to more frequent suboccipital release.</w:t>
      </w:r>
    </w:p>
    <w:p>
      <w:pPr>
        <w:pStyle w:val="ListParagraph"/>
        <w:numPr>
          <w:ilvl w:val="0"/>
          <w:numId w:val="2"/>
        </w:numPr>
        <w:spacing w:after="60" w:before="60"/>
      </w:pPr>
      <w:r>
        <w:rPr>
          <w:rFonts w:ascii="Arial" w:cs="Arial" w:eastAsia="Arial" w:hAnsi="Arial"/>
          <w:b w:val="false"/>
          <w:bCs w:val="false"/>
          <w:sz w:val="22"/>
          <w:szCs w:val="22"/>
        </w:rPr>
        <w:t xml:space="preserve">Rotation range reducing or asymmetry returning — the informal rotation check from Phase 3 timeline expectations, performed periodically. Reducing range or increasing asymmetry between sides indicates upper cervical joint mechanics are deteriorating — a structural early warning sign that precedes tinnitus change.</w:t>
      </w:r>
    </w:p>
    <w:p>
      <w:pPr>
        <w:pStyle w:val="ListParagraph"/>
        <w:numPr>
          <w:ilvl w:val="0"/>
          <w:numId w:val="2"/>
        </w:numPr>
        <w:spacing w:after="60" w:before="60"/>
      </w:pPr>
      <w:r>
        <w:rPr>
          <w:rFonts w:ascii="Arial" w:cs="Arial" w:eastAsia="Arial" w:hAnsi="Arial"/>
          <w:b w:val="false"/>
          <w:bCs w:val="false"/>
          <w:sz w:val="22"/>
          <w:szCs w:val="22"/>
        </w:rPr>
        <w:t xml:space="preserve">Postural drift confirmed on monthly check — forward head posture increasing, shoulder asymmetry returning, or workstation setup that has drifted from correct configuration. Postural drift is slow and cumulative — the monthly check catches it at a stage where correction is straightforward rather than after it has become an active maintaining factor again.</w:t>
      </w:r>
    </w:p>
    <w:p>
      <w:pPr>
        <w:spacing w:after="80" w:before="200"/>
      </w:pPr>
      <w:r>
        <w:rPr>
          <w:rFonts w:ascii="Arial" w:cs="Arial" w:eastAsia="Arial" w:hAnsi="Arial"/>
          <w:b/>
          <w:bCs/>
          <w:color w:val="2E75B6"/>
          <w:sz w:val="22"/>
          <w:szCs w:val="22"/>
        </w:rPr>
        <w:t xml:space="preserve">Responding to Early Warning Signs</w:t>
      </w:r>
    </w:p>
    <w:p>
      <w:pPr>
        <w:spacing w:after="80" w:before="80"/>
      </w:pPr>
      <w:r>
        <w:rPr>
          <w:rFonts w:ascii="Arial" w:cs="Arial" w:eastAsia="Arial" w:hAnsi="Arial"/>
          <w:b w:val="false"/>
          <w:bCs w:val="false"/>
          <w:i w:val="false"/>
          <w:iCs w:val="false"/>
          <w:sz w:val="22"/>
          <w:szCs w:val="22"/>
        </w:rPr>
        <w:t xml:space="preserve">The response to any combination of the above is the same regardless of which signs are present: increase protocol frequency to daily for one to two weeks, focusing on the elements most directly related to the warning signs identified. This is not starting from scratch. It is a focused reset using the same protocol work that produced the original improvement — applied at higher frequency for a short targeted period until the warning signs resolve and the baseline restores.</w:t>
      </w:r>
    </w:p>
    <w:p>
      <w:pPr>
        <w:spacing w:after="80" w:before="80"/>
      </w:pPr>
      <w:r>
        <w:rPr>
          <w:rFonts w:ascii="Arial" w:cs="Arial" w:eastAsia="Arial" w:hAnsi="Arial"/>
          <w:b w:val="false"/>
          <w:bCs w:val="false"/>
          <w:i w:val="false"/>
          <w:iCs w:val="false"/>
          <w:sz w:val="22"/>
          <w:szCs w:val="22"/>
        </w:rPr>
        <w:t xml:space="preserve">Use the progress tracker to confirm resolution — return to pre-warning-sign loudness scores across several consecutive days is the objective marker that the reset has worked and maintenance frequency can reduce again.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000" w:sz="4"/>
              <w:left w:val="single" w:color="FFA000" w:sz="4"/>
              <w:bottom w:val="single" w:color="FFA000" w:sz="4"/>
              <w:right w:val="single" w:color="FFA000" w:sz="4"/>
            </w:tcBorders>
            <w:shd w:fill="FFF8E1" w:val="clear"/>
            <w:tcMar>
              <w:top w:type="dxa" w:w="120"/>
              <w:left w:type="dxa" w:w="160"/>
              <w:bottom w:type="dxa" w:w="120"/>
              <w:right w:type="dxa" w:w="160"/>
            </w:tcMar>
          </w:tcPr>
          <w:p>
            <w:pPr>
              <w:spacing w:after="60" w:before="0"/>
            </w:pPr>
            <w:r>
              <w:rPr>
                <w:rFonts w:ascii="Arial" w:cs="Arial" w:eastAsia="Arial" w:hAnsi="Arial"/>
                <w:b/>
                <w:bCs/>
                <w:color w:val="FFA000"/>
                <w:sz w:val="20"/>
                <w:szCs w:val="20"/>
              </w:rPr>
              <w:t xml:space="preserve"/>
            </w:r>
          </w:p>
          <w:p>
            <w:pPr>
              <w:spacing w:after="0" w:before="0"/>
            </w:pPr>
            <w:r>
              <w:rPr>
                <w:rFonts w:ascii="Arial" w:cs="Arial" w:eastAsia="Arial" w:hAnsi="Arial"/>
                <w:i/>
                <w:iCs/>
                <w:sz w:val="22"/>
                <w:szCs w:val="22"/>
              </w:rPr>
              <w:t xml:space="preserve">Done  </w:t>
            </w:r>
            <w:r>
              <w:rPr>
                <w:rFonts w:ascii="Arial" w:cs="Arial" w:eastAsia="Arial" w:hAnsi="Arial"/>
                <w:b/>
                <w:bCs/>
                <w:sz w:val="22"/>
                <w:szCs w:val="22"/>
              </w:rPr>
              <w:t xml:space="preserve">[ Complete ]</w:t>
            </w:r>
          </w:p>
        </w:tc>
      </w:tr>
    </w:tbl>
    <w:p>
      <w:pPr>
        <w:pBdr>
          <w:bottom w:val="single" w:color="2E75B6" w:sz="6" w:space="1"/>
        </w:pBdr>
        <w:spacing w:after="240" w:before="240"/>
      </w:pPr>
      <w:r>
        <w:t xml:space="preserve"/>
      </w:r>
    </w:p>
    <w:p>
      <w:pPr>
        <w:pStyle w:val="Heading2"/>
        <w:spacing w:after="160" w:before="300"/>
      </w:pPr>
      <w:r>
        <w:rPr>
          <w:rFonts w:ascii="Arial" w:cs="Arial" w:eastAsia="Arial" w:hAnsi="Arial"/>
          <w:b/>
          <w:bCs/>
          <w:color w:val="2E75B6"/>
          <w:sz w:val="28"/>
          <w:szCs w:val="28"/>
        </w:rPr>
        <w:t xml:space="preserve">G.7 — Setback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4"/>
              <w:bottom w:val="single" w:color="7B1FA2" w:sz="4"/>
              <w:right w:val="single" w:color="7B1FA2" w:sz="4"/>
            </w:tcBorders>
            <w:shd w:fill="F3E5F5" w:val="clear"/>
            <w:tcMar>
              <w:top w:type="dxa" w:w="120"/>
              <w:left w:type="dxa" w:w="160"/>
              <w:bottom w:type="dxa" w:w="120"/>
              <w:right w:type="dxa" w:w="160"/>
            </w:tcMar>
          </w:tcPr>
          <w:p>
            <w:pPr>
              <w:spacing w:after="60" w:before="0"/>
            </w:pPr>
            <w:r>
              <w:rPr>
                <w:rFonts w:ascii="Arial" w:cs="Arial" w:eastAsia="Arial" w:hAnsi="Arial"/>
                <w:b/>
                <w:bCs/>
                <w:color w:val="7B1FA2"/>
                <w:sz w:val="20"/>
                <w:szCs w:val="20"/>
              </w:rPr>
              <w:t xml:space="preserve">Daily Focus</w:t>
            </w:r>
          </w:p>
          <w:p>
            <w:pPr>
              <w:spacing w:after="0" w:before="0"/>
            </w:pPr>
            <w:r>
              <w:rPr>
                <w:rFonts w:ascii="Arial" w:cs="Arial" w:eastAsia="Arial" w:hAnsi="Arial"/>
                <w:i/>
                <w:iCs/>
                <w:sz w:val="22"/>
                <w:szCs w:val="22"/>
              </w:rPr>
              <w:t xml:space="preserve">A spike is the system under temporary strain — not evidence that the gains have gone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60"/>
              <w:bottom w:type="dxa" w:w="120"/>
              <w:right w:type="dxa" w:w="160"/>
            </w:tcMar>
          </w:tcPr>
          <w:p>
            <w:pPr>
              <w:spacing w:after="60" w:before="0"/>
            </w:pPr>
            <w:r>
              <w:rPr>
                <w:rFonts w:ascii="Arial" w:cs="Arial" w:eastAsia="Arial" w:hAnsi="Arial"/>
                <w:b/>
                <w:bCs/>
                <w:color w:val="2E75B6"/>
                <w:sz w:val="20"/>
                <w:szCs w:val="20"/>
              </w:rPr>
              <w:t xml:space="preserve">System Note</w:t>
            </w:r>
          </w:p>
          <w:p>
            <w:pPr>
              <w:spacing w:after="0" w:before="0"/>
            </w:pPr>
            <w:r>
              <w:rPr>
                <w:rFonts w:ascii="Arial" w:cs="Arial" w:eastAsia="Arial" w:hAnsi="Arial"/>
                <w:i/>
                <w:iCs/>
                <w:sz w:val="20"/>
                <w:szCs w:val="20"/>
              </w:rPr>
              <w:t xml:space="preserve">Displays for all Phase 5 members. First visit renders full content. Subsequent visits render condensed view: setback response protocol summary and Complete button. first_view boolean per member controls rendering. No profile modifier blocks — setback management applies universally regardless of driver profile.</w:t>
            </w:r>
          </w:p>
        </w:tc>
      </w:tr>
    </w:tbl>
    <w:p>
      <w:pPr>
        <w:spacing w:after="0" w:before="120"/>
      </w:pPr>
      <w:r>
        <w:t xml:space="preserve"/>
      </w:r>
    </w:p>
    <w:p>
      <w:pPr>
        <w:spacing w:after="120" w:before="240"/>
      </w:pPr>
      <w:r>
        <w:rPr>
          <w:rFonts w:ascii="Arial" w:cs="Arial" w:eastAsia="Arial" w:hAnsi="Arial"/>
          <w:b/>
          <w:bCs/>
          <w:color w:val="1F3864"/>
          <w:sz w:val="24"/>
          <w:szCs w:val="24"/>
        </w:rPr>
        <w:t xml:space="preserve">Setbacks</w:t>
      </w:r>
    </w:p>
    <w:p>
      <w:pPr>
        <w:spacing w:after="80" w:before="80"/>
      </w:pPr>
      <w:r>
        <w:rPr>
          <w:rFonts w:ascii="Arial" w:cs="Arial" w:eastAsia="Arial" w:hAnsi="Arial"/>
          <w:b w:val="false"/>
          <w:bCs w:val="false"/>
          <w:i w:val="false"/>
          <w:iCs w:val="false"/>
          <w:sz w:val="22"/>
          <w:szCs w:val="22"/>
        </w:rPr>
        <w:t xml:space="preserve">Tinnitus will spike during periods of high stress, illness, significant sleep disruption, or physical strain — regardless of how effectively the framework has worked and regardless of how long the improvement has been stable. This is normal. It is expected. It is not evidence that progress has reversed or that the gains achieved through the protocol are fragile.</w:t>
      </w:r>
    </w:p>
    <w:p>
      <w:pPr>
        <w:spacing w:after="80" w:before="80"/>
      </w:pPr>
      <w:r>
        <w:rPr>
          <w:rFonts w:ascii="Arial" w:cs="Arial" w:eastAsia="Arial" w:hAnsi="Arial"/>
          <w:b w:val="false"/>
          <w:bCs w:val="false"/>
          <w:i w:val="false"/>
          <w:iCs w:val="false"/>
          <w:sz w:val="22"/>
          <w:szCs w:val="22"/>
        </w:rPr>
        <w:t xml:space="preserve">The difference between members who handle setbacks well and those who do not is almost entirely framing. A member who understands that a spike means the system is under temporary strain responds with a targeted protocol reset and returns to baseline within one to two weeks. A member who interprets the same spike as evidence that all progress has been lost responds with anxiety — which activates the anxiety-tinnitus loop, amplifies the perceived loudness further, and converts a temporary strain response into a sustained regression. The setback itself is rarely the problem. The catastrophising response to it is.</w:t>
      </w:r>
    </w:p>
    <w:p>
      <w:pPr>
        <w:spacing w:after="80" w:before="200"/>
      </w:pPr>
      <w:r>
        <w:rPr>
          <w:rFonts w:ascii="Arial" w:cs="Arial" w:eastAsia="Arial" w:hAnsi="Arial"/>
          <w:b/>
          <w:bCs/>
          <w:color w:val="2E75B6"/>
          <w:sz w:val="22"/>
          <w:szCs w:val="22"/>
        </w:rPr>
        <w:t xml:space="preserve">What a Setback Actually Is</w:t>
      </w:r>
    </w:p>
    <w:p>
      <w:pPr>
        <w:spacing w:after="80" w:before="80"/>
      </w:pPr>
      <w:r>
        <w:rPr>
          <w:rFonts w:ascii="Arial" w:cs="Arial" w:eastAsia="Arial" w:hAnsi="Arial"/>
          <w:b w:val="false"/>
          <w:bCs w:val="false"/>
          <w:i w:val="false"/>
          <w:iCs w:val="false"/>
          <w:sz w:val="22"/>
          <w:szCs w:val="22"/>
        </w:rPr>
        <w:t xml:space="preserve">A tinnitus spike during a setback period is the DCN responding to a temporary increase in input or a temporary reduction in its threshold. Illness elevates systemic inflammation and sensitises central neural pathways. High stress elevates sympathetic tone and increases muscle tension in the jaw and cervical structures simultaneously. Significant sleep disruption reduces central inhibitory tone, lowering the threshold at which DCN activity produces conscious tinnitus perception. In each case the underlying mechanism is temporary and resolves when the precipitating condition resolves — provided the anxiety response does not extend and amplify it beyond that window.</w:t>
      </w:r>
    </w:p>
    <w:p>
      <w:pPr>
        <w:spacing w:after="80" w:before="80"/>
      </w:pPr>
      <w:r>
        <w:rPr>
          <w:rFonts w:ascii="Arial" w:cs="Arial" w:eastAsia="Arial" w:hAnsi="Arial"/>
          <w:b w:val="false"/>
          <w:bCs w:val="false"/>
          <w:i w:val="false"/>
          <w:iCs w:val="false"/>
          <w:sz w:val="22"/>
          <w:szCs w:val="22"/>
        </w:rPr>
        <w:t xml:space="preserve">The protocol gains are not lost during a setback. The tissue changes produced by weeks and months of consistent release and retraining work do not reverse in a week of high stress or illness. What changes temporarily is the system's operating conditions — the threshold and amplification environment — not the structural foundation the protocol has built.</w:t>
      </w:r>
    </w:p>
    <w:p>
      <w:pPr>
        <w:spacing w:after="80" w:before="200"/>
      </w:pPr>
      <w:r>
        <w:rPr>
          <w:rFonts w:ascii="Arial" w:cs="Arial" w:eastAsia="Arial" w:hAnsi="Arial"/>
          <w:b/>
          <w:bCs/>
          <w:color w:val="2E75B6"/>
          <w:sz w:val="22"/>
          <w:szCs w:val="22"/>
        </w:rPr>
        <w:t xml:space="preserve">Identifying the Trigger</w:t>
      </w:r>
    </w:p>
    <w:p>
      <w:pPr>
        <w:spacing w:after="80" w:before="80"/>
      </w:pPr>
      <w:r>
        <w:rPr>
          <w:rFonts w:ascii="Arial" w:cs="Arial" w:eastAsia="Arial" w:hAnsi="Arial"/>
          <w:b w:val="false"/>
          <w:bCs w:val="false"/>
          <w:i w:val="false"/>
          <w:iCs w:val="false"/>
          <w:sz w:val="22"/>
          <w:szCs w:val="22"/>
        </w:rPr>
        <w:t xml:space="preserve">Where possible, identify what produced the setback before responding to it. The response is the same regardless of trigger, but understanding the cause reduces the alarm response and makes the timeline expectation more accurate.</w:t>
      </w:r>
    </w:p>
    <w:p>
      <w:pPr>
        <w:spacing w:after="80" w:before="80"/>
      </w:pPr>
      <w:r>
        <w:rPr>
          <w:rFonts w:ascii="Arial" w:cs="Arial" w:eastAsia="Arial" w:hAnsi="Arial"/>
          <w:b w:val="false"/>
          <w:bCs w:val="false"/>
          <w:i w:val="false"/>
          <w:iCs w:val="false"/>
          <w:sz w:val="22"/>
          <w:szCs w:val="22"/>
        </w:rPr>
        <w:t xml:space="preserve">Common setback triggers and their typical resolution windows:</w:t>
      </w:r>
    </w:p>
    <w:p>
      <w:pPr>
        <w:pStyle w:val="ListParagraph"/>
        <w:numPr>
          <w:ilvl w:val="0"/>
          <w:numId w:val="2"/>
        </w:numPr>
        <w:spacing w:after="60" w:before="60"/>
      </w:pPr>
      <w:r>
        <w:rPr>
          <w:rFonts w:ascii="Arial" w:cs="Arial" w:eastAsia="Arial" w:hAnsi="Arial"/>
          <w:b w:val="false"/>
          <w:bCs w:val="false"/>
          <w:sz w:val="22"/>
          <w:szCs w:val="22"/>
        </w:rPr>
        <w:t xml:space="preserve">Illness — elevated tinnitus during and immediately after illness, particularly respiratory illness or anything producing systemic inflammation, is extremely common. Resolution typically follows illness resolution by one to two weeks as inflammation subsides and central sensitisation reduces.</w:t>
      </w:r>
    </w:p>
    <w:p>
      <w:pPr>
        <w:pStyle w:val="ListParagraph"/>
        <w:numPr>
          <w:ilvl w:val="0"/>
          <w:numId w:val="2"/>
        </w:numPr>
        <w:spacing w:after="60" w:before="60"/>
      </w:pPr>
      <w:r>
        <w:rPr>
          <w:rFonts w:ascii="Arial" w:cs="Arial" w:eastAsia="Arial" w:hAnsi="Arial"/>
          <w:b w:val="false"/>
          <w:bCs w:val="false"/>
          <w:sz w:val="22"/>
          <w:szCs w:val="22"/>
        </w:rPr>
        <w:t xml:space="preserve">High stress event — a sustained high-stress period produces elevated loudness that typically begins resolving within one to two weeks of stress reduction, provided nervous system regulation work is maintained or increased during the period.</w:t>
      </w:r>
    </w:p>
    <w:p>
      <w:pPr>
        <w:pStyle w:val="ListParagraph"/>
        <w:numPr>
          <w:ilvl w:val="0"/>
          <w:numId w:val="2"/>
        </w:numPr>
        <w:spacing w:after="60" w:before="60"/>
      </w:pPr>
      <w:r>
        <w:rPr>
          <w:rFonts w:ascii="Arial" w:cs="Arial" w:eastAsia="Arial" w:hAnsi="Arial"/>
          <w:b w:val="false"/>
          <w:bCs w:val="false"/>
          <w:sz w:val="22"/>
          <w:szCs w:val="22"/>
        </w:rPr>
        <w:t xml:space="preserve">Sleep disruption — a run of significantly poor sleep produces loudness increases that resolve as sleep quality restores. The sleep protocol from F.10 applied consistently is the primary response alongside the protocol reset.</w:t>
      </w:r>
    </w:p>
    <w:p>
      <w:pPr>
        <w:pStyle w:val="ListParagraph"/>
        <w:numPr>
          <w:ilvl w:val="0"/>
          <w:numId w:val="2"/>
        </w:numPr>
        <w:spacing w:after="60" w:before="60"/>
      </w:pPr>
      <w:r>
        <w:rPr>
          <w:rFonts w:ascii="Arial" w:cs="Arial" w:eastAsia="Arial" w:hAnsi="Arial"/>
          <w:b w:val="false"/>
          <w:bCs w:val="false"/>
          <w:sz w:val="22"/>
          <w:szCs w:val="22"/>
        </w:rPr>
        <w:t xml:space="preserve">Physical strain — significant physical exertion, postural strain from travel, or a period of increased desk load can temporarily increase cervical or jaw tension beyond the maintenance protocol's capacity to manage. Resolution follows reduction of the precipitating load combined with increased release work frequency.</w:t>
      </w:r>
    </w:p>
    <w:p>
      <w:pPr>
        <w:spacing w:after="80" w:before="200"/>
      </w:pPr>
      <w:r>
        <w:rPr>
          <w:rFonts w:ascii="Arial" w:cs="Arial" w:eastAsia="Arial" w:hAnsi="Arial"/>
          <w:b/>
          <w:bCs/>
          <w:color w:val="2E75B6"/>
          <w:sz w:val="22"/>
          <w:szCs w:val="22"/>
        </w:rPr>
        <w:t xml:space="preserve">The Setback Response Protocol</w:t>
      </w:r>
    </w:p>
    <w:p>
      <w:pPr>
        <w:spacing w:after="80" w:before="80"/>
      </w:pPr>
      <w:r>
        <w:rPr>
          <w:rFonts w:ascii="Arial" w:cs="Arial" w:eastAsia="Arial" w:hAnsi="Arial"/>
          <w:b w:val="false"/>
          <w:bCs w:val="false"/>
          <w:i w:val="false"/>
          <w:iCs w:val="false"/>
          <w:sz w:val="22"/>
          <w:szCs w:val="22"/>
        </w:rPr>
        <w:t xml:space="preserve">The response to a confirmed setback is structured and specific. It is not a return to Phase 1. It is a focused reset using the protocol work already established.</w:t>
      </w:r>
    </w:p>
    <w:p>
      <w:pPr>
        <w:pStyle w:val="ListParagraph"/>
        <w:numPr>
          <w:ilvl w:val="0"/>
          <w:numId w:val="3"/>
        </w:numPr>
        <w:spacing w:after="60" w:before="60"/>
      </w:pPr>
      <w:r>
        <w:rPr>
          <w:rFonts w:ascii="Arial" w:cs="Arial" w:eastAsia="Arial" w:hAnsi="Arial"/>
          <w:sz w:val="22"/>
          <w:szCs w:val="22"/>
        </w:rPr>
        <w:t xml:space="preserve">Return to daily release work immediately. Do not wait to see if the spike resolves on its own. The release phase exercises — suboccipital release, masseter release, or both depending on profile — returned to daily frequency for one to two weeks. Full duration. Correct technique.</w:t>
      </w:r>
    </w:p>
    <w:p>
      <w:pPr>
        <w:pStyle w:val="ListParagraph"/>
        <w:numPr>
          <w:ilvl w:val="0"/>
          <w:numId w:val="3"/>
        </w:numPr>
        <w:spacing w:after="60" w:before="60"/>
      </w:pPr>
      <w:r>
        <w:rPr>
          <w:rFonts w:ascii="Arial" w:cs="Arial" w:eastAsia="Arial" w:hAnsi="Arial"/>
          <w:sz w:val="22"/>
          <w:szCs w:val="22"/>
        </w:rPr>
        <w:t xml:space="preserve">Increase nervous system regulation work. Breath work daily without exception during the setback period. If hypervigilance interruption or neutralisation practice has reduced during the stable maintenance period, return to consistent daily use. The autonomic amplification layer is most active during setback conditions — this is precisely when nervous system regulation work has the highest leverage.</w:t>
      </w:r>
    </w:p>
    <w:p>
      <w:pPr>
        <w:pStyle w:val="ListParagraph"/>
        <w:numPr>
          <w:ilvl w:val="0"/>
          <w:numId w:val="3"/>
        </w:numPr>
        <w:spacing w:after="60" w:before="60"/>
      </w:pPr>
      <w:r>
        <w:rPr>
          <w:rFonts w:ascii="Arial" w:cs="Arial" w:eastAsia="Arial" w:hAnsi="Arial"/>
          <w:sz w:val="22"/>
          <w:szCs w:val="22"/>
        </w:rPr>
        <w:t xml:space="preserve">Address the trigger directly where possible. If the trigger is ongoing — sustained work stress, continuing sleep disruption, ongoing illness — the protocol reset produces partial improvement that is limited until the trigger resolves. Managing the trigger is part of the response, not separate from it.</w:t>
      </w:r>
    </w:p>
    <w:p>
      <w:pPr>
        <w:pStyle w:val="ListParagraph"/>
        <w:numPr>
          <w:ilvl w:val="0"/>
          <w:numId w:val="3"/>
        </w:numPr>
        <w:spacing w:after="60" w:before="60"/>
      </w:pPr>
      <w:r>
        <w:rPr>
          <w:rFonts w:ascii="Arial" w:cs="Arial" w:eastAsia="Arial" w:hAnsi="Arial"/>
          <w:sz w:val="22"/>
          <w:szCs w:val="22"/>
        </w:rPr>
        <w:t xml:space="preserve">Do not catastrophise. The anxiety response to a setback is the primary risk factor for converting a temporary spike into a sustained regression. The framing that works: this is a temporary strain response with a known mechanism, a known response protocol, and a known resolution window. The progress tracker data from the stable period before the setback is the objective evidence that the baseline is recoverable — it has been achieved before and will be achieved again.</w:t>
      </w:r>
    </w:p>
    <w:p>
      <w:pPr>
        <w:pStyle w:val="ListParagraph"/>
        <w:numPr>
          <w:ilvl w:val="0"/>
          <w:numId w:val="3"/>
        </w:numPr>
        <w:spacing w:after="60" w:before="60"/>
      </w:pPr>
      <w:r>
        <w:rPr>
          <w:rFonts w:ascii="Arial" w:cs="Arial" w:eastAsia="Arial" w:hAnsi="Arial"/>
          <w:sz w:val="22"/>
          <w:szCs w:val="22"/>
        </w:rPr>
        <w:t xml:space="preserve">Use the tracker to confirm resolution. Return to pre-setback loudness scores across several consecutive days is the objective marker that the reset has worked. Do not reduce protocol frequency back to maintenance level until the tracker data confirms resolution rather than estimating recovery from how things feel on a given day.</w:t>
      </w:r>
    </w:p>
    <w:p>
      <w:pPr>
        <w:spacing w:after="80" w:before="200"/>
      </w:pPr>
      <w:r>
        <w:rPr>
          <w:rFonts w:ascii="Arial" w:cs="Arial" w:eastAsia="Arial" w:hAnsi="Arial"/>
          <w:b/>
          <w:bCs/>
          <w:color w:val="2E75B6"/>
          <w:sz w:val="22"/>
          <w:szCs w:val="22"/>
        </w:rPr>
        <w:t xml:space="preserve">If a Setback Does Not Resolve</w:t>
      </w:r>
    </w:p>
    <w:p>
      <w:pPr>
        <w:spacing w:after="80" w:before="80"/>
      </w:pPr>
      <w:r>
        <w:rPr>
          <w:rFonts w:ascii="Arial" w:cs="Arial" w:eastAsia="Arial" w:hAnsi="Arial"/>
          <w:b w:val="false"/>
          <w:bCs w:val="false"/>
          <w:i w:val="false"/>
          <w:iCs w:val="false"/>
          <w:sz w:val="22"/>
          <w:szCs w:val="22"/>
        </w:rPr>
        <w:t xml:space="preserve">If a full two weeks of daily protocol work and increased nervous system regulation has not produced return toward the pre-setback baseline, the setback has become something more than a temporary strain response. At that point the guidance in G.4 — professional input for a genuine plateau — is the appropriate next step. A physiotherapist assessment to identify whether a new or worsened structural factor is present, and audiological review if tinnitus character has changed, are both warranted.</w:t>
      </w:r>
    </w:p>
    <w:p>
      <w:pPr>
        <w:spacing w:after="80" w:before="80"/>
      </w:pPr>
      <w:r>
        <w:rPr>
          <w:rFonts w:ascii="Arial" w:cs="Arial" w:eastAsia="Arial" w:hAnsi="Arial"/>
          <w:b w:val="false"/>
          <w:bCs w:val="false"/>
          <w:i w:val="false"/>
          <w:iCs w:val="false"/>
          <w:sz w:val="22"/>
          <w:szCs w:val="22"/>
        </w:rPr>
        <w:t xml:space="preserve">This is uncommon. The majority of setbacks in members who respond promptly with the protocol above resolve within the expected window. The two week threshold is the point at which continuing to self-manage without professional input stops being the right approach.</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000" w:sz="4"/>
              <w:left w:val="single" w:color="FFA000" w:sz="4"/>
              <w:bottom w:val="single" w:color="FFA000" w:sz="4"/>
              <w:right w:val="single" w:color="FFA000" w:sz="4"/>
            </w:tcBorders>
            <w:shd w:fill="FFF8E1" w:val="clear"/>
            <w:tcMar>
              <w:top w:type="dxa" w:w="120"/>
              <w:left w:type="dxa" w:w="160"/>
              <w:bottom w:type="dxa" w:w="120"/>
              <w:right w:type="dxa" w:w="160"/>
            </w:tcMar>
          </w:tcPr>
          <w:p>
            <w:pPr>
              <w:spacing w:after="60" w:before="0"/>
            </w:pPr>
            <w:r>
              <w:rPr>
                <w:rFonts w:ascii="Arial" w:cs="Arial" w:eastAsia="Arial" w:hAnsi="Arial"/>
                <w:b/>
                <w:bCs/>
                <w:color w:val="FFA000"/>
                <w:sz w:val="20"/>
                <w:szCs w:val="20"/>
              </w:rPr>
              <w:t xml:space="preserve"/>
            </w:r>
          </w:p>
          <w:p>
            <w:pPr>
              <w:spacing w:after="0" w:before="0"/>
            </w:pPr>
            <w:r>
              <w:rPr>
                <w:rFonts w:ascii="Arial" w:cs="Arial" w:eastAsia="Arial" w:hAnsi="Arial"/>
                <w:i/>
                <w:iCs/>
                <w:sz w:val="22"/>
                <w:szCs w:val="22"/>
              </w:rPr>
              <w:t xml:space="preserve">Done  </w:t>
            </w:r>
            <w:r>
              <w:rPr>
                <w:rFonts w:ascii="Arial" w:cs="Arial" w:eastAsia="Arial" w:hAnsi="Arial"/>
                <w:b/>
                <w:bCs/>
                <w:sz w:val="22"/>
                <w:szCs w:val="22"/>
              </w:rPr>
              <w:t xml:space="preserve">[ Complete ]</w:t>
            </w:r>
          </w:p>
        </w:tc>
      </w:tr>
    </w:tbl>
    <w:p>
      <w:pPr>
        <w:pBdr>
          <w:bottom w:val="single" w:color="2E75B6" w:sz="6" w:space="1"/>
        </w:pBdr>
        <w:spacing w:after="240" w:before="240"/>
      </w:pPr>
      <w:r>
        <w:t xml:space="preserve"/>
      </w:r>
    </w:p>
    <w:p>
      <w:pPr>
        <w:pStyle w:val="Heading2"/>
        <w:spacing w:after="160" w:before="300"/>
      </w:pPr>
      <w:r>
        <w:rPr>
          <w:rFonts w:ascii="Arial" w:cs="Arial" w:eastAsia="Arial" w:hAnsi="Arial"/>
          <w:b/>
          <w:bCs/>
          <w:color w:val="2E75B6"/>
          <w:sz w:val="28"/>
          <w:szCs w:val="28"/>
        </w:rPr>
        <w:t xml:space="preserve">G.8 — Long-Term Habit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4"/>
              <w:bottom w:val="single" w:color="7B1FA2" w:sz="4"/>
              <w:right w:val="single" w:color="7B1FA2" w:sz="4"/>
            </w:tcBorders>
            <w:shd w:fill="F3E5F5" w:val="clear"/>
            <w:tcMar>
              <w:top w:type="dxa" w:w="120"/>
              <w:left w:type="dxa" w:w="160"/>
              <w:bottom w:type="dxa" w:w="120"/>
              <w:right w:type="dxa" w:w="160"/>
            </w:tcMar>
          </w:tcPr>
          <w:p>
            <w:pPr>
              <w:spacing w:after="60" w:before="0"/>
            </w:pPr>
            <w:r>
              <w:rPr>
                <w:rFonts w:ascii="Arial" w:cs="Arial" w:eastAsia="Arial" w:hAnsi="Arial"/>
                <w:b/>
                <w:bCs/>
                <w:color w:val="7B1FA2"/>
                <w:sz w:val="20"/>
                <w:szCs w:val="20"/>
              </w:rPr>
              <w:t xml:space="preserve">Daily Focus</w:t>
            </w:r>
          </w:p>
          <w:p>
            <w:pPr>
              <w:spacing w:after="0" w:before="0"/>
            </w:pPr>
            <w:r>
              <w:rPr>
                <w:rFonts w:ascii="Arial" w:cs="Arial" w:eastAsia="Arial" w:hAnsi="Arial"/>
                <w:i/>
                <w:iCs/>
                <w:sz w:val="22"/>
                <w:szCs w:val="22"/>
              </w:rPr>
              <w:t xml:space="preserve">The protocol becomes invisible when it becomes habit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60"/>
              <w:bottom w:type="dxa" w:w="120"/>
              <w:right w:type="dxa" w:w="160"/>
            </w:tcMar>
          </w:tcPr>
          <w:p>
            <w:pPr>
              <w:spacing w:after="60" w:before="0"/>
            </w:pPr>
            <w:r>
              <w:rPr>
                <w:rFonts w:ascii="Arial" w:cs="Arial" w:eastAsia="Arial" w:hAnsi="Arial"/>
                <w:b/>
                <w:bCs/>
                <w:color w:val="2E75B6"/>
                <w:sz w:val="20"/>
                <w:szCs w:val="20"/>
              </w:rPr>
              <w:t xml:space="preserve">System Note</w:t>
            </w:r>
          </w:p>
          <w:p>
            <w:pPr>
              <w:spacing w:after="0" w:before="0"/>
            </w:pPr>
            <w:r>
              <w:rPr>
                <w:rFonts w:ascii="Arial" w:cs="Arial" w:eastAsia="Arial" w:hAnsi="Arial"/>
                <w:i/>
                <w:iCs/>
                <w:sz w:val="20"/>
                <w:szCs w:val="20"/>
              </w:rPr>
              <w:t xml:space="preserve">Displays for all Phase 5 members. First visit renders full content. Subsequent visits render condensed view: brief summary and Complete button. first_view boolean per member controls rendering. No profile modifier blocks — habit integration guidance applies universally.</w:t>
            </w:r>
          </w:p>
        </w:tc>
      </w:tr>
    </w:tbl>
    <w:p>
      <w:pPr>
        <w:spacing w:after="0" w:before="120"/>
      </w:pPr>
      <w:r>
        <w:t xml:space="preserve"/>
      </w:r>
    </w:p>
    <w:p>
      <w:pPr>
        <w:spacing w:after="120" w:before="240"/>
      </w:pPr>
      <w:r>
        <w:rPr>
          <w:rFonts w:ascii="Arial" w:cs="Arial" w:eastAsia="Arial" w:hAnsi="Arial"/>
          <w:b/>
          <w:bCs/>
          <w:color w:val="1F3864"/>
          <w:sz w:val="24"/>
          <w:szCs w:val="24"/>
        </w:rPr>
        <w:t xml:space="preserve">Long-Term Habit Integration</w:t>
      </w:r>
    </w:p>
    <w:p>
      <w:pPr>
        <w:spacing w:after="80" w:before="80"/>
      </w:pPr>
      <w:r>
        <w:rPr>
          <w:rFonts w:ascii="Arial" w:cs="Arial" w:eastAsia="Arial" w:hAnsi="Arial"/>
          <w:b w:val="false"/>
          <w:bCs w:val="false"/>
          <w:i w:val="false"/>
          <w:iCs w:val="false"/>
          <w:sz w:val="22"/>
          <w:szCs w:val="22"/>
        </w:rPr>
        <w:t xml:space="preserve">The active protocol phase required conscious daily effort — specific exercises at specific durations, deliberate attention to resting position, scheduled breath work, intentional movement pattern correction. That level of conscious engagement was necessary to produce change. It is not the level required to maintain it.</w:t>
      </w:r>
    </w:p>
    <w:p>
      <w:pPr>
        <w:spacing w:after="80" w:before="80"/>
      </w:pPr>
      <w:r>
        <w:rPr>
          <w:rFonts w:ascii="Arial" w:cs="Arial" w:eastAsia="Arial" w:hAnsi="Arial"/>
          <w:b w:val="false"/>
          <w:bCs w:val="false"/>
          <w:i w:val="false"/>
          <w:iCs w:val="false"/>
          <w:sz w:val="22"/>
          <w:szCs w:val="22"/>
        </w:rPr>
        <w:t xml:space="preserve">By Phase 5, the most impactful protocol elements should be transitioning from conscious daily tasks to automatic background habits. The transition is gradual and different for every member — some elements become automatic quickly, others require longer conscious reinforcement before they embed. The goal of this section is to help identify where you are in that transition and how to complete it for the elements still requiring conscious effort.</w:t>
      </w:r>
    </w:p>
    <w:p>
      <w:pPr>
        <w:spacing w:after="80" w:before="200"/>
      </w:pPr>
      <w:r>
        <w:rPr>
          <w:rFonts w:ascii="Arial" w:cs="Arial" w:eastAsia="Arial" w:hAnsi="Arial"/>
          <w:b/>
          <w:bCs/>
          <w:color w:val="2E75B6"/>
          <w:sz w:val="22"/>
          <w:szCs w:val="22"/>
        </w:rPr>
        <w:t xml:space="preserve">What Automatic Actually Means</w:t>
      </w:r>
    </w:p>
    <w:p>
      <w:pPr>
        <w:spacing w:after="80" w:before="80"/>
      </w:pPr>
      <w:r>
        <w:rPr>
          <w:rFonts w:ascii="Arial" w:cs="Arial" w:eastAsia="Arial" w:hAnsi="Arial"/>
          <w:b w:val="false"/>
          <w:bCs w:val="false"/>
          <w:i w:val="false"/>
          <w:iCs w:val="false"/>
          <w:sz w:val="22"/>
          <w:szCs w:val="22"/>
        </w:rPr>
        <w:t xml:space="preserve">An automatic habit is not one that never requires attention. It is one that runs correctly by default — where the conscious correction is the exception rather than the rule, and where deviation from the habit produces a noticeable sense that something is off rather than passing unnoticed.</w:t>
      </w:r>
    </w:p>
    <w:p>
      <w:pPr>
        <w:spacing w:after="80" w:before="80"/>
      </w:pPr>
      <w:r>
        <w:rPr>
          <w:rFonts w:ascii="Arial" w:cs="Arial" w:eastAsia="Arial" w:hAnsi="Arial"/>
          <w:b w:val="false"/>
          <w:bCs w:val="false"/>
          <w:i w:val="false"/>
          <w:iCs w:val="false"/>
          <w:sz w:val="22"/>
          <w:szCs w:val="22"/>
        </w:rPr>
        <w:t xml:space="preserve">Resting jaw position is automatic when you notice teeth contact at rest and release without deliberate effort — the correction happens before conscious attention is directed at it. Workstation posture is integrated when sitting incorrectly at a desk feels wrong rather than normal. Breath work is habitual when skipping it feels like skipping something important rather than an easily overlooked optional task.</w:t>
      </w:r>
    </w:p>
    <w:p>
      <w:pPr>
        <w:spacing w:after="80" w:before="80"/>
      </w:pPr>
      <w:r>
        <w:rPr>
          <w:rFonts w:ascii="Arial" w:cs="Arial" w:eastAsia="Arial" w:hAnsi="Arial"/>
          <w:b w:val="false"/>
          <w:bCs w:val="false"/>
          <w:i w:val="false"/>
          <w:iCs w:val="false"/>
          <w:sz w:val="22"/>
          <w:szCs w:val="22"/>
        </w:rPr>
        <w:t xml:space="preserve">The test for any element is simple: does deviation from it produce a noticeable signal, or does it pass unnoticed? If it passes unnoticed, the habit is not yet fully integrated and still requires the conscious trigger-based correction approach from Phase 4.</w:t>
      </w:r>
    </w:p>
    <w:p>
      <w:pPr>
        <w:spacing w:after="80" w:before="200"/>
      </w:pPr>
      <w:r>
        <w:rPr>
          <w:rFonts w:ascii="Arial" w:cs="Arial" w:eastAsia="Arial" w:hAnsi="Arial"/>
          <w:b/>
          <w:bCs/>
          <w:color w:val="2E75B6"/>
          <w:sz w:val="22"/>
          <w:szCs w:val="22"/>
        </w:rPr>
        <w:t xml:space="preserve">The Elements That Should Be Automatic by Phase 5</w:t>
      </w:r>
    </w:p>
    <w:p>
      <w:pPr>
        <w:spacing w:after="80" w:before="80"/>
      </w:pPr>
      <w:r>
        <w:rPr>
          <w:rFonts w:ascii="Arial" w:cs="Arial" w:eastAsia="Arial" w:hAnsi="Arial"/>
          <w:b w:val="false"/>
          <w:bCs w:val="false"/>
          <w:i w:val="false"/>
          <w:iCs w:val="false"/>
          <w:sz w:val="22"/>
          <w:szCs w:val="22"/>
        </w:rPr>
        <w:t xml:space="preserve">These are the protocol elements with the highest daily impact and the most direct relevance to long-term stability. Each one is worth assessing honestly against the automatic habit test above.</w:t>
      </w:r>
    </w:p>
    <w:p>
      <w:pPr>
        <w:pStyle w:val="ListParagraph"/>
        <w:numPr>
          <w:ilvl w:val="0"/>
          <w:numId w:val="2"/>
        </w:numPr>
        <w:spacing w:after="60" w:before="60"/>
      </w:pPr>
      <w:r>
        <w:rPr>
          <w:rFonts w:ascii="Arial" w:cs="Arial" w:eastAsia="Arial" w:hAnsi="Arial"/>
          <w:b w:val="false"/>
          <w:bCs w:val="false"/>
          <w:sz w:val="22"/>
          <w:szCs w:val="22"/>
        </w:rPr>
        <w:t xml:space="preserve">Resting jaw position — teeth apart, tongue on palate, lips together. The single highest-frequency jaw habit in the protocol. Every waking hour spent in correct resting position is an hour of reduced masseter and pterygoid activation. By Phase 5 this should require no deliberate effort in most conditions — deviation should feel noticeable.</w:t>
      </w:r>
    </w:p>
    <w:p>
      <w:pPr>
        <w:pStyle w:val="ListParagraph"/>
        <w:numPr>
          <w:ilvl w:val="0"/>
          <w:numId w:val="2"/>
        </w:numPr>
        <w:spacing w:after="60" w:before="60"/>
      </w:pPr>
      <w:r>
        <w:rPr>
          <w:rFonts w:ascii="Arial" w:cs="Arial" w:eastAsia="Arial" w:hAnsi="Arial"/>
          <w:b w:val="false"/>
          <w:bCs w:val="false"/>
          <w:sz w:val="22"/>
          <w:szCs w:val="22"/>
        </w:rPr>
        <w:t xml:space="preserve">Sleep position — side or back sleeping with appropriate cervical support. Stomach sleeping should be absent or rare. The position you wake in most mornings is the position your body has defaulted to — it is a reliable indicator of whether this habit is genuinely embedded.</w:t>
      </w:r>
    </w:p>
    <w:p>
      <w:pPr>
        <w:pStyle w:val="ListParagraph"/>
        <w:numPr>
          <w:ilvl w:val="0"/>
          <w:numId w:val="2"/>
        </w:numPr>
        <w:spacing w:after="60" w:before="60"/>
      </w:pPr>
      <w:r>
        <w:rPr>
          <w:rFonts w:ascii="Arial" w:cs="Arial" w:eastAsia="Arial" w:hAnsi="Arial"/>
          <w:b w:val="false"/>
          <w:bCs w:val="false"/>
          <w:sz w:val="22"/>
          <w:szCs w:val="22"/>
        </w:rPr>
        <w:t xml:space="preserve">Workstation posture — screen height, chair position, keyboard distance. These are fixed environmental conditions rather than movement habits — once correctly configured they require no ongoing effort. The habit component is noticing and correcting when configuration drifts, and applying the screen height principle to new environments — hotel rooms, shared desks, new equipment.</w:t>
      </w:r>
    </w:p>
    <w:p>
      <w:pPr>
        <w:pStyle w:val="ListParagraph"/>
        <w:numPr>
          <w:ilvl w:val="0"/>
          <w:numId w:val="2"/>
        </w:numPr>
        <w:spacing w:after="60" w:before="60"/>
      </w:pPr>
      <w:r>
        <w:rPr>
          <w:rFonts w:ascii="Arial" w:cs="Arial" w:eastAsia="Arial" w:hAnsi="Arial"/>
          <w:b w:val="false"/>
          <w:bCs w:val="false"/>
          <w:sz w:val="22"/>
          <w:szCs w:val="22"/>
        </w:rPr>
        <w:t xml:space="preserve">Phone and screen position — raising the device to eye level rather than dropping the head to it. This is one of the slower habits to embed because the habitual pattern is deeply ingrained and the correction feels unnatural for longer than most. If it still requires deliberate conscious effort at Phase 5, continue the trigger-based approach — applying the correction at the start of every phone use rather than attempting continuous monitoring.</w:t>
      </w:r>
    </w:p>
    <w:p>
      <w:pPr>
        <w:pStyle w:val="ListParagraph"/>
        <w:numPr>
          <w:ilvl w:val="0"/>
          <w:numId w:val="2"/>
        </w:numPr>
        <w:spacing w:after="60" w:before="60"/>
      </w:pPr>
      <w:r>
        <w:rPr>
          <w:rFonts w:ascii="Arial" w:cs="Arial" w:eastAsia="Arial" w:hAnsi="Arial"/>
          <w:b w:val="false"/>
          <w:bCs w:val="false"/>
          <w:sz w:val="22"/>
          <w:szCs w:val="22"/>
        </w:rPr>
        <w:t xml:space="preserve">Periodic suboccipital and masseter self-check — not a daily protocol exercise at maintenance level but a periodic palpation check that has become reflexive. Members who have fully integrated this element find themselves briefly checking suboccipital tenderness after a stressful week or a run of poor sleep without it feeling like a protocol task — it has become a natural self-monitoring response.</w:t>
      </w:r>
    </w:p>
    <w:p>
      <w:pPr>
        <w:pStyle w:val="ListParagraph"/>
        <w:numPr>
          <w:ilvl w:val="0"/>
          <w:numId w:val="2"/>
        </w:numPr>
        <w:spacing w:after="60" w:before="60"/>
      </w:pPr>
      <w:r>
        <w:rPr>
          <w:rFonts w:ascii="Arial" w:cs="Arial" w:eastAsia="Arial" w:hAnsi="Arial"/>
          <w:b w:val="false"/>
          <w:bCs w:val="false"/>
          <w:sz w:val="22"/>
          <w:szCs w:val="22"/>
        </w:rPr>
        <w:t xml:space="preserve">Breath work — the parasympathetic activation practice from F.6. The integration marker here is not automaticity in the same sense as postural habits — it is consistent daily practice that feels like a genuine priority rather than an obligation. Members who have fully integrated breath work protect the ten minutes the way they protect other non-negotiable daily practices. Members who have not yet integrated it find it the first thing dropped when the day gets busy.</w:t>
      </w:r>
    </w:p>
    <w:p>
      <w:pPr>
        <w:spacing w:after="80" w:before="200"/>
      </w:pPr>
      <w:r>
        <w:rPr>
          <w:rFonts w:ascii="Arial" w:cs="Arial" w:eastAsia="Arial" w:hAnsi="Arial"/>
          <w:b/>
          <w:bCs/>
          <w:color w:val="2E75B6"/>
          <w:sz w:val="22"/>
          <w:szCs w:val="22"/>
        </w:rPr>
        <w:t xml:space="preserve">Working Through What Remains</w:t>
      </w:r>
    </w:p>
    <w:p>
      <w:pPr>
        <w:spacing w:after="80" w:before="80"/>
      </w:pPr>
      <w:r>
        <w:rPr>
          <w:rFonts w:ascii="Arial" w:cs="Arial" w:eastAsia="Arial" w:hAnsi="Arial"/>
          <w:b w:val="false"/>
          <w:bCs w:val="false"/>
          <w:i w:val="false"/>
          <w:iCs w:val="false"/>
          <w:sz w:val="22"/>
          <w:szCs w:val="22"/>
        </w:rPr>
        <w:t xml:space="preserve">For each element above that has not yet become automatic, the approach is the same as Phase 4: trigger-based conscious correction applied consistently at specific anchor points until the habit embeds. The trigger points that work best are the ones already identified as reliable in Phase 4 — the start of desk sessions, leaving rooms, picking up a phone. Continuing to apply them consistently is what closes the remaining gap between deliberate correction and automatic habit.</w:t>
      </w:r>
    </w:p>
    <w:p>
      <w:pPr>
        <w:spacing w:after="80" w:before="80"/>
      </w:pPr>
      <w:r>
        <w:rPr>
          <w:rFonts w:ascii="Arial" w:cs="Arial" w:eastAsia="Arial" w:hAnsi="Arial"/>
          <w:b w:val="false"/>
          <w:bCs w:val="false"/>
          <w:i w:val="false"/>
          <w:iCs w:val="false"/>
          <w:sz w:val="22"/>
          <w:szCs w:val="22"/>
        </w:rPr>
        <w:t xml:space="preserve">The realistic timeline for full habit integration varies considerably between members and between elements. Resting jaw position and workstation setup tend to embed within weeks of consistent application. Sleep position and phone use can take months. Breath work as a genuine daily priority is a long-term practice for most members — one that deepens rather than becomes invisible.</w:t>
      </w:r>
    </w:p>
    <w:p>
      <w:pPr>
        <w:spacing w:after="80" w:before="80"/>
      </w:pPr>
      <w:r>
        <w:rPr>
          <w:rFonts w:ascii="Arial" w:cs="Arial" w:eastAsia="Arial" w:hAnsi="Arial"/>
          <w:b w:val="false"/>
          <w:bCs w:val="false"/>
          <w:i w:val="false"/>
          <w:iCs w:val="false"/>
          <w:sz w:val="22"/>
          <w:szCs w:val="22"/>
        </w:rPr>
        <w:t xml:space="preserve">There is no completion point for habit integration in the way there is for the active protocol phases. It is an ongoing process of consolidation that continues well beyond Phase 5 — the framework's role here is to identify the elements worth consolidating and give members the tools to do it. The rest is time and consistency.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000" w:sz="4"/>
              <w:left w:val="single" w:color="FFA000" w:sz="4"/>
              <w:bottom w:val="single" w:color="FFA000" w:sz="4"/>
              <w:right w:val="single" w:color="FFA000" w:sz="4"/>
            </w:tcBorders>
            <w:shd w:fill="FFF8E1" w:val="clear"/>
            <w:tcMar>
              <w:top w:type="dxa" w:w="120"/>
              <w:left w:type="dxa" w:w="160"/>
              <w:bottom w:type="dxa" w:w="120"/>
              <w:right w:type="dxa" w:w="160"/>
            </w:tcMar>
          </w:tcPr>
          <w:p>
            <w:pPr>
              <w:spacing w:after="60" w:before="0"/>
            </w:pPr>
            <w:r>
              <w:rPr>
                <w:rFonts w:ascii="Arial" w:cs="Arial" w:eastAsia="Arial" w:hAnsi="Arial"/>
                <w:b/>
                <w:bCs/>
                <w:color w:val="FFA000"/>
                <w:sz w:val="20"/>
                <w:szCs w:val="20"/>
              </w:rPr>
              <w:t xml:space="preserve"/>
            </w:r>
          </w:p>
          <w:p>
            <w:pPr>
              <w:spacing w:after="0" w:before="0"/>
            </w:pPr>
            <w:r>
              <w:rPr>
                <w:rFonts w:ascii="Arial" w:cs="Arial" w:eastAsia="Arial" w:hAnsi="Arial"/>
                <w:i/>
                <w:iCs/>
                <w:sz w:val="22"/>
                <w:szCs w:val="22"/>
              </w:rPr>
              <w:t xml:space="preserve">Done  </w:t>
            </w:r>
            <w:r>
              <w:rPr>
                <w:rFonts w:ascii="Arial" w:cs="Arial" w:eastAsia="Arial" w:hAnsi="Arial"/>
                <w:b/>
                <w:bCs/>
                <w:sz w:val="22"/>
                <w:szCs w:val="22"/>
              </w:rPr>
              <w:t xml:space="preserve">[ Complete ]</w:t>
            </w:r>
          </w:p>
        </w:tc>
      </w:tr>
    </w:tbl>
    <w:p>
      <w:pPr>
        <w:pBdr>
          <w:bottom w:val="single" w:color="2E75B6" w:sz="6" w:space="1"/>
        </w:pBdr>
        <w:spacing w:after="240" w:before="240"/>
      </w:pPr>
      <w:r>
        <w:t xml:space="preserve"/>
      </w:r>
    </w:p>
    <w:p>
      <w:pPr>
        <w:pStyle w:val="Heading2"/>
        <w:spacing w:after="160" w:before="300"/>
      </w:pPr>
      <w:r>
        <w:rPr>
          <w:rFonts w:ascii="Arial" w:cs="Arial" w:eastAsia="Arial" w:hAnsi="Arial"/>
          <w:b/>
          <w:bCs/>
          <w:color w:val="2E75B6"/>
          <w:sz w:val="28"/>
          <w:szCs w:val="28"/>
        </w:rPr>
        <w:t xml:space="preserve">G.9 — Knowing When You Are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4"/>
              <w:bottom w:val="single" w:color="7B1FA2" w:sz="4"/>
              <w:right w:val="single" w:color="7B1FA2" w:sz="4"/>
            </w:tcBorders>
            <w:shd w:fill="F3E5F5" w:val="clear"/>
            <w:tcMar>
              <w:top w:type="dxa" w:w="120"/>
              <w:left w:type="dxa" w:w="160"/>
              <w:bottom w:type="dxa" w:w="120"/>
              <w:right w:type="dxa" w:w="160"/>
            </w:tcMar>
          </w:tcPr>
          <w:p>
            <w:pPr>
              <w:spacing w:after="60" w:before="0"/>
            </w:pPr>
            <w:r>
              <w:rPr>
                <w:rFonts w:ascii="Arial" w:cs="Arial" w:eastAsia="Arial" w:hAnsi="Arial"/>
                <w:b/>
                <w:bCs/>
                <w:color w:val="7B1FA2"/>
                <w:sz w:val="20"/>
                <w:szCs w:val="20"/>
              </w:rPr>
              <w:t xml:space="preserve">Daily Focus</w:t>
            </w:r>
          </w:p>
          <w:p>
            <w:pPr>
              <w:spacing w:after="0" w:before="0"/>
            </w:pPr>
            <w:r>
              <w:rPr>
                <w:rFonts w:ascii="Arial" w:cs="Arial" w:eastAsia="Arial" w:hAnsi="Arial"/>
                <w:i/>
                <w:iCs/>
                <w:sz w:val="22"/>
                <w:szCs w:val="22"/>
              </w:rPr>
              <w:t xml:space="preserve">Done is not a moment — it is a state you will recognise when you are in it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60"/>
              <w:bottom w:type="dxa" w:w="120"/>
              <w:right w:type="dxa" w:w="160"/>
            </w:tcMar>
          </w:tcPr>
          <w:p>
            <w:pPr>
              <w:spacing w:after="60" w:before="0"/>
            </w:pPr>
            <w:r>
              <w:rPr>
                <w:rFonts w:ascii="Arial" w:cs="Arial" w:eastAsia="Arial" w:hAnsi="Arial"/>
                <w:b/>
                <w:bCs/>
                <w:color w:val="2E75B6"/>
                <w:sz w:val="20"/>
                <w:szCs w:val="20"/>
              </w:rPr>
              <w:t xml:space="preserve">System Note</w:t>
            </w:r>
          </w:p>
          <w:p>
            <w:pPr>
              <w:spacing w:after="0" w:before="0"/>
            </w:pPr>
            <w:r>
              <w:rPr>
                <w:rFonts w:ascii="Arial" w:cs="Arial" w:eastAsia="Arial" w:hAnsi="Arial"/>
                <w:i/>
                <w:iCs/>
                <w:sz w:val="20"/>
                <w:szCs w:val="20"/>
              </w:rPr>
              <w:t xml:space="preserve">Displays as the final content section of the framework. All Phase 5 members read this regardless of outcome type. No profile modifier blocks. No Complete button — this section has no task to complete. Accessible via navigation throughout Phase 5.</w:t>
            </w:r>
          </w:p>
        </w:tc>
      </w:tr>
    </w:tbl>
    <w:p>
      <w:pPr>
        <w:spacing w:after="0" w:before="120"/>
      </w:pPr>
      <w:r>
        <w:t xml:space="preserve"/>
      </w:r>
    </w:p>
    <w:p>
      <w:pPr>
        <w:spacing w:after="120" w:before="240"/>
      </w:pPr>
      <w:r>
        <w:rPr>
          <w:rFonts w:ascii="Arial" w:cs="Arial" w:eastAsia="Arial" w:hAnsi="Arial"/>
          <w:b/>
          <w:bCs/>
          <w:color w:val="1F3864"/>
          <w:sz w:val="24"/>
          <w:szCs w:val="24"/>
        </w:rPr>
        <w:t xml:space="preserve">Knowing When You Are Done</w:t>
      </w:r>
    </w:p>
    <w:p>
      <w:pPr>
        <w:spacing w:after="80" w:before="80"/>
      </w:pPr>
      <w:r>
        <w:rPr>
          <w:rFonts w:ascii="Arial" w:cs="Arial" w:eastAsia="Arial" w:hAnsi="Arial"/>
          <w:b w:val="false"/>
          <w:bCs w:val="false"/>
          <w:i w:val="false"/>
          <w:iCs w:val="false"/>
          <w:sz w:val="22"/>
          <w:szCs w:val="22"/>
        </w:rPr>
        <w:t xml:space="preserve">Phase 5 unlocks when you manually mark Phase 3 as complete — when you have worked through the active protocol to the point where you are ready to transition from intensive daily work to maintenance and stabilisation. That is the platform's marker for entering this phase. It is not the same as being done with the framework entirely, and it is worth being clear about the difference.</w:t>
      </w:r>
    </w:p>
    <w:p>
      <w:pPr>
        <w:spacing w:after="80" w:before="80"/>
      </w:pPr>
      <w:r>
        <w:rPr>
          <w:rFonts w:ascii="Arial" w:cs="Arial" w:eastAsia="Arial" w:hAnsi="Arial"/>
          <w:b w:val="false"/>
          <w:bCs w:val="false"/>
          <w:i w:val="false"/>
          <w:iCs w:val="false"/>
          <w:sz w:val="22"/>
          <w:szCs w:val="22"/>
        </w:rPr>
        <w:t xml:space="preserve">Marking Phase 3 complete means the active release and retraining work has run its course for now — the tissues have responded, the pattern has changed, and continuing at full protocol intensity is no longer the right approach. It does not mean the work is finished. Phase 5 is where the work consolidates into something permanent rather than something that requires ongoing active effort to maintain.</w:t>
      </w:r>
    </w:p>
    <w:p>
      <w:pPr>
        <w:spacing w:after="80" w:before="80"/>
      </w:pPr>
      <w:r>
        <w:rPr>
          <w:rFonts w:ascii="Arial" w:cs="Arial" w:eastAsia="Arial" w:hAnsi="Arial"/>
          <w:b w:val="false"/>
          <w:bCs w:val="false"/>
          <w:i w:val="false"/>
          <w:iCs w:val="false"/>
          <w:sz w:val="22"/>
          <w:szCs w:val="22"/>
        </w:rPr>
        <w:t xml:space="preserve">Being genuinely done — in the fuller sense — is a different threshold. There is no single moment where it arrives. There is no button to press and no certificate to receive. What happens instead is a gradual shift in which the framework recedes from the foreground of daily life and the habits it has built become the background.</w:t>
      </w:r>
    </w:p>
    <w:p>
      <w:pPr>
        <w:spacing w:after="80" w:before="200"/>
      </w:pPr>
      <w:r>
        <w:rPr>
          <w:rFonts w:ascii="Arial" w:cs="Arial" w:eastAsia="Arial" w:hAnsi="Arial"/>
          <w:b/>
          <w:bCs/>
          <w:color w:val="2E75B6"/>
          <w:sz w:val="22"/>
          <w:szCs w:val="22"/>
        </w:rPr>
        <w:t xml:space="preserve">What Done Feels Like</w:t>
      </w:r>
    </w:p>
    <w:p>
      <w:pPr>
        <w:spacing w:after="80" w:before="80"/>
      </w:pPr>
      <w:r>
        <w:rPr>
          <w:rFonts w:ascii="Arial" w:cs="Arial" w:eastAsia="Arial" w:hAnsi="Arial"/>
          <w:b w:val="false"/>
          <w:bCs w:val="false"/>
          <w:i w:val="false"/>
          <w:iCs w:val="false"/>
          <w:sz w:val="22"/>
          <w:szCs w:val="22"/>
        </w:rPr>
        <w:t xml:space="preserve">Tinnitus is present or it is not — but either way it is no longer a significant organising factor in daily experience. It does not shape decisions. It does not structure the day around managing it. It does not capture attention automatically when it arises. The maintenance protocol takes fifteen minutes a few times a week and feels like a background practice rather than an active treatment.</w:t>
      </w:r>
    </w:p>
    <w:p>
      <w:pPr>
        <w:spacing w:after="80" w:before="80"/>
      </w:pPr>
      <w:r>
        <w:rPr>
          <w:rFonts w:ascii="Arial" w:cs="Arial" w:eastAsia="Arial" w:hAnsi="Arial"/>
          <w:b w:val="false"/>
          <w:bCs w:val="false"/>
          <w:i w:val="false"/>
          <w:iCs w:val="false"/>
          <w:sz w:val="22"/>
          <w:szCs w:val="22"/>
        </w:rPr>
        <w:t xml:space="preserve">The progress tracker, if still used, shows loudness scores that are consistently low and no longer correlate meaningfully with daily stress or tension fluctuations. This is the most objective available marker — when the loudness-stress correlation that was present at the start of the framework has genuinely flattened, DCN hypersensitivity has reduced rather than being managed by compensatory strategies. The signal has changed, not just the response to it.</w:t>
      </w:r>
    </w:p>
    <w:p>
      <w:pPr>
        <w:spacing w:after="80" w:before="80"/>
      </w:pPr>
      <w:r>
        <w:rPr>
          <w:rFonts w:ascii="Arial" w:cs="Arial" w:eastAsia="Arial" w:hAnsi="Arial"/>
          <w:b w:val="false"/>
          <w:bCs w:val="false"/>
          <w:i w:val="false"/>
          <w:iCs w:val="false"/>
          <w:sz w:val="22"/>
          <w:szCs w:val="22"/>
        </w:rPr>
        <w:t xml:space="preserve">The early warning signs from G.6 are familiar enough that they are caught and responded to automatically — not because tinnitus is still a preoccupation but because the self-monitoring habit has become reflexive and low-effort. A brief period of increased morning stiffness or returning masseter tenderness produces a week of increased release work without alarm, the way a tight hamstring produces a few days of additional stretching without it becoming a significant concern.</w:t>
      </w:r>
    </w:p>
    <w:p>
      <w:pPr>
        <w:spacing w:after="80" w:before="200"/>
      </w:pPr>
      <w:r>
        <w:rPr>
          <w:rFonts w:ascii="Arial" w:cs="Arial" w:eastAsia="Arial" w:hAnsi="Arial"/>
          <w:b/>
          <w:bCs/>
          <w:color w:val="2E75B6"/>
          <w:sz w:val="22"/>
          <w:szCs w:val="22"/>
        </w:rPr>
        <w:t xml:space="preserve">The Platform's Role at This Point</w:t>
      </w:r>
    </w:p>
    <w:p>
      <w:pPr>
        <w:spacing w:after="80" w:before="80"/>
      </w:pPr>
      <w:r>
        <w:rPr>
          <w:rFonts w:ascii="Arial" w:cs="Arial" w:eastAsia="Arial" w:hAnsi="Arial"/>
          <w:b w:val="false"/>
          <w:bCs w:val="false"/>
          <w:i w:val="false"/>
          <w:iCs w:val="false"/>
          <w:sz w:val="22"/>
          <w:szCs w:val="22"/>
        </w:rPr>
        <w:t xml:space="preserve">When you reach this state — whenever it arrives, however long it takes — the platform's role is to acknowledge it clearly and step back. The framework has done what it set out to do. The community remains available. The exercise library remains accessible. The progress tracker continues to work if you want the long-term data. None of it requires active engagement unless something changes and you need it again.</w:t>
      </w:r>
    </w:p>
    <w:p>
      <w:pPr>
        <w:spacing w:after="80" w:before="80"/>
      </w:pPr>
      <w:r>
        <w:rPr>
          <w:rFonts w:ascii="Arial" w:cs="Arial" w:eastAsia="Arial" w:hAnsi="Arial"/>
          <w:b w:val="false"/>
          <w:bCs w:val="false"/>
          <w:i w:val="false"/>
          <w:iCs w:val="false"/>
          <w:sz w:val="22"/>
          <w:szCs w:val="22"/>
        </w:rPr>
        <w:t xml:space="preserve">The founding principle of this platform is that the goal is members who no longer need it — not members who remain dependent on it. A member who closes the framework and gets on with their life is the best possible outcome. That is what done looks like.</w:t>
      </w:r>
    </w:p>
    <w:p>
      <w:pPr>
        <w:pBdr>
          <w:bottom w:val="single" w:color="2E75B6" w:sz="6" w:space="1"/>
        </w:pBdr>
        <w:spacing w:after="240" w:before="240"/>
      </w:pPr>
      <w:r>
        <w:t xml:space="preserve"/>
      </w:r>
    </w:p>
    <w:p>
      <w:pPr>
        <w:pStyle w:val="Heading2"/>
        <w:spacing w:after="160" w:before="300"/>
      </w:pPr>
      <w:r>
        <w:rPr>
          <w:rFonts w:ascii="Arial" w:cs="Arial" w:eastAsia="Arial" w:hAnsi="Arial"/>
          <w:b/>
          <w:bCs/>
          <w:color w:val="2E75B6"/>
          <w:sz w:val="28"/>
          <w:szCs w:val="28"/>
        </w:rPr>
        <w:t xml:space="preserve">G.10 — Daily Focus Lines Reference —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60"/>
              <w:bottom w:type="dxa" w:w="120"/>
              <w:right w:type="dxa" w:w="160"/>
            </w:tcMar>
          </w:tcPr>
          <w:p>
            <w:pPr>
              <w:spacing w:after="60" w:before="0"/>
            </w:pPr>
            <w:r>
              <w:rPr>
                <w:rFonts w:ascii="Arial" w:cs="Arial" w:eastAsia="Arial" w:hAnsi="Arial"/>
                <w:b/>
                <w:bCs/>
                <w:color w:val="2E75B6"/>
                <w:sz w:val="20"/>
                <w:szCs w:val="20"/>
              </w:rPr>
              <w:t xml:space="preserve">System Note</w:t>
            </w:r>
          </w:p>
          <w:p>
            <w:pPr>
              <w:spacing w:after="0" w:before="0"/>
            </w:pPr>
            <w:r>
              <w:rPr>
                <w:rFonts w:ascii="Arial" w:cs="Arial" w:eastAsia="Arial" w:hAnsi="Arial"/>
                <w:i/>
                <w:iCs/>
                <w:sz w:val="20"/>
                <w:szCs w:val="20"/>
              </w:rPr>
              <w:t xml:space="preserve">Reference table for build use. One focus line per section. Displayed on the dashboard throughout the relevant section. Updates as member progresses through Phase 5 content.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5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Daily Focus Line</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G.1 — Opening: What Resolution Actually Looks Like</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i/>
                <w:iCs/>
                <w:sz w:val="20"/>
                <w:szCs w:val="20"/>
              </w:rPr>
              <w:t xml:space="preserve">The goal is not that tinnitus never occurs — it is that it stops being a significant part of daily life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G.2 — Outcome Type: Full Resolution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The signal has reduced — now the task is keeping it that way</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G.3 — Outcome Type: Significant Improvement with Residual</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i/>
                <w:iCs/>
                <w:sz w:val="20"/>
                <w:szCs w:val="20"/>
              </w:rPr>
              <w:t xml:space="preserve">Residual tinnitus in a calm nervous system is a different condition from the same sound in an anxious one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G.4 — Outcome Type: Plateau — When to Seek Professional Input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 plateau is information, not a verdict</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G.5 — Maintenance Protocol</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i/>
                <w:iCs/>
                <w:sz w:val="20"/>
                <w:szCs w:val="20"/>
              </w:rPr>
              <w:t xml:space="preserve">Maintenance is not treatment — it is the habit that makes treatment permanent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G.6 — Early Warning Signs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Catching the rebuild early means a week of targeted work, not a return to the start</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G.7 — Setback Management</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i/>
                <w:iCs/>
                <w:sz w:val="20"/>
                <w:szCs w:val="20"/>
              </w:rPr>
              <w:t xml:space="preserve">A spike is the system under temporary strain — not evidence that the gains have gone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G.8 — Long-Term Habit Integration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The protocol becomes invisible when it becomes habit</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G.9 — Knowing When You Are Done</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i/>
                <w:iCs/>
                <w:sz w:val="20"/>
                <w:szCs w:val="20"/>
              </w:rPr>
              <w:t xml:space="preserve">Done is not a moment — it is a state you will recognise when you are in it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2026-04-16T00:28:24.664Z</dcterms:created>
  <dcterms:modified xsi:type="dcterms:W3CDTF">2026-04-16T00:28:24.666Z</dcterms:modified>
</cp:coreProperties>
</file>

<file path=docProps/custom.xml><?xml version="1.0" encoding="utf-8"?>
<Properties xmlns="http://schemas.openxmlformats.org/officeDocument/2006/custom-properties" xmlns:vt="http://schemas.openxmlformats.org/officeDocument/2006/docPropsVTypes"/>
</file>