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58F7" w14:textId="77777777" w:rsidR="00290E90" w:rsidRDefault="003449D0">
      <w:pPr>
        <w:pStyle w:val="Title"/>
      </w:pPr>
      <w:r>
        <w:t>Project Details - WGCNA Analysis (GSE148355)</w:t>
      </w:r>
    </w:p>
    <w:p w14:paraId="13D1A1F2" w14:textId="77777777" w:rsidR="00290E90" w:rsidRDefault="003449D0">
      <w:r>
        <w:t>Feedback Rounds:</w:t>
      </w:r>
      <w:r>
        <w:br/>
        <w:t>One internal revision was made to refine module-trait correlations and enhance annotation accuracy.</w:t>
      </w:r>
    </w:p>
    <w:p w14:paraId="6C3E8CD1" w14:textId="77777777" w:rsidR="00290E90" w:rsidRDefault="003449D0">
      <w:r>
        <w:t>Time to Complete the Work:</w:t>
      </w:r>
      <w:r>
        <w:br/>
        <w:t xml:space="preserve">Approximately 14–16 hours of focused work, excluding breaks or </w:t>
      </w:r>
      <w:r>
        <w:t>waiting time for feedback.</w:t>
      </w:r>
    </w:p>
    <w:p w14:paraId="36AD1ED8" w14:textId="2672679B" w:rsidR="00290E90" w:rsidRDefault="003449D0">
      <w:r>
        <w:t>Pricing:</w:t>
      </w:r>
      <w:r>
        <w:br/>
        <w:t>Estimated cost would be $290</w:t>
      </w:r>
      <w:r>
        <w:t xml:space="preserve"> USD, covering data preprocessing, WGCNA analysis, hub gene extraction, annotation, and figure generation.</w:t>
      </w:r>
    </w:p>
    <w:p w14:paraId="2A85141F" w14:textId="77777777" w:rsidR="00290E90" w:rsidRDefault="003449D0">
      <w:r>
        <w:t>Data Source:</w:t>
      </w:r>
      <w:r>
        <w:br/>
        <w:t>All data were obtained from the publicly available GEO database under ac</w:t>
      </w:r>
      <w:r>
        <w:t>cession number GSE148355.</w:t>
      </w:r>
    </w:p>
    <w:sectPr w:rsidR="00290E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E90"/>
    <w:rsid w:val="0029639D"/>
    <w:rsid w:val="00326F90"/>
    <w:rsid w:val="003449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26AC6"/>
  <w14:defaultImageDpi w14:val="300"/>
  <w15:docId w15:val="{43786E53-5608-4884-8804-515A14B2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2025-06-05T04:55:00Z</dcterms:modified>
  <cp:category/>
</cp:coreProperties>
</file>