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39919579"/>
        <w:docPartObj>
          <w:docPartGallery w:val="Cover Pages"/>
          <w:docPartUnique/>
        </w:docPartObj>
      </w:sdtPr>
      <w:sdtEndPr/>
      <w:sdtContent>
        <w:p w:rsidR="00CF1D53" w:rsidRDefault="00CF1D53"/>
        <w:p w:rsidR="00CF1D53" w:rsidRDefault="00CF1D5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D53" w:rsidRPr="00CF1D53" w:rsidRDefault="001E7BC8" w:rsidP="00CF1D53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1D5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Dokumentation Gewächshaussteuerung</w:t>
                                    </w:r>
                                  </w:sdtContent>
                                </w:sdt>
                              </w:p>
                              <w:p w:rsidR="00CF1D53" w:rsidRDefault="001E7BC8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2011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Max Ullmann; Daniel Kühnel</w:t>
                                    </w:r>
                                  </w:sdtContent>
                                </w:sdt>
                                <w:r w:rsidR="00CF1D53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CF1D53" w:rsidRPr="00CF1D53" w:rsidRDefault="001E7BC8" w:rsidP="00CF1D5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1D5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Dokumentation Gewächshaussteuerung</w:t>
                              </w:r>
                            </w:sdtContent>
                          </w:sdt>
                        </w:p>
                        <w:p w:rsidR="00CF1D53" w:rsidRDefault="001E7BC8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12011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Max Ullmann; Daniel Kühnel</w:t>
                              </w:r>
                            </w:sdtContent>
                          </w:sdt>
                          <w:r w:rsidR="00CF1D53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F1D53" w:rsidRDefault="00CF1D5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F1D53" w:rsidRDefault="00CF1D5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367522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1D53" w:rsidRDefault="00CF1D53">
          <w:pPr>
            <w:pStyle w:val="Inhaltsverzeichnisberschrift"/>
          </w:pPr>
          <w:r>
            <w:t>Inhalt</w:t>
          </w:r>
        </w:p>
        <w:p w:rsidR="00BB2207" w:rsidRDefault="00CF1D53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62617" w:history="1">
            <w:r w:rsidR="00BB2207" w:rsidRPr="00BC22E5">
              <w:rPr>
                <w:rStyle w:val="Hyperlink"/>
                <w:noProof/>
              </w:rPr>
              <w:t>Einleitung</w:t>
            </w:r>
            <w:r w:rsidR="00BB2207">
              <w:rPr>
                <w:noProof/>
                <w:webHidden/>
              </w:rPr>
              <w:tab/>
            </w:r>
            <w:r w:rsidR="00BB2207">
              <w:rPr>
                <w:noProof/>
                <w:webHidden/>
              </w:rPr>
              <w:fldChar w:fldCharType="begin"/>
            </w:r>
            <w:r w:rsidR="00BB2207">
              <w:rPr>
                <w:noProof/>
                <w:webHidden/>
              </w:rPr>
              <w:instrText xml:space="preserve"> PAGEREF _Toc116462617 \h </w:instrText>
            </w:r>
            <w:r w:rsidR="00BB2207">
              <w:rPr>
                <w:noProof/>
                <w:webHidden/>
              </w:rPr>
            </w:r>
            <w:r w:rsidR="00BB2207">
              <w:rPr>
                <w:noProof/>
                <w:webHidden/>
              </w:rPr>
              <w:fldChar w:fldCharType="separate"/>
            </w:r>
            <w:r w:rsidR="00BB2207">
              <w:rPr>
                <w:noProof/>
                <w:webHidden/>
              </w:rPr>
              <w:t>2</w:t>
            </w:r>
            <w:r w:rsidR="00BB2207">
              <w:rPr>
                <w:noProof/>
                <w:webHidden/>
              </w:rPr>
              <w:fldChar w:fldCharType="end"/>
            </w:r>
          </w:hyperlink>
        </w:p>
        <w:p w:rsidR="00BB2207" w:rsidRDefault="001E7BC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6462618" w:history="1">
            <w:r w:rsidR="00BB2207" w:rsidRPr="00BC22E5">
              <w:rPr>
                <w:rStyle w:val="Hyperlink"/>
                <w:noProof/>
              </w:rPr>
              <w:t>Vorhaben</w:t>
            </w:r>
            <w:r w:rsidR="00BB2207">
              <w:rPr>
                <w:noProof/>
                <w:webHidden/>
              </w:rPr>
              <w:tab/>
            </w:r>
            <w:r w:rsidR="00BB2207">
              <w:rPr>
                <w:noProof/>
                <w:webHidden/>
              </w:rPr>
              <w:fldChar w:fldCharType="begin"/>
            </w:r>
            <w:r w:rsidR="00BB2207">
              <w:rPr>
                <w:noProof/>
                <w:webHidden/>
              </w:rPr>
              <w:instrText xml:space="preserve"> PAGEREF _Toc116462618 \h </w:instrText>
            </w:r>
            <w:r w:rsidR="00BB2207">
              <w:rPr>
                <w:noProof/>
                <w:webHidden/>
              </w:rPr>
            </w:r>
            <w:r w:rsidR="00BB2207">
              <w:rPr>
                <w:noProof/>
                <w:webHidden/>
              </w:rPr>
              <w:fldChar w:fldCharType="separate"/>
            </w:r>
            <w:r w:rsidR="00BB2207">
              <w:rPr>
                <w:noProof/>
                <w:webHidden/>
              </w:rPr>
              <w:t>3</w:t>
            </w:r>
            <w:r w:rsidR="00BB2207">
              <w:rPr>
                <w:noProof/>
                <w:webHidden/>
              </w:rPr>
              <w:fldChar w:fldCharType="end"/>
            </w:r>
          </w:hyperlink>
        </w:p>
        <w:p w:rsidR="00BB2207" w:rsidRDefault="001E7BC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6462619" w:history="1">
            <w:r w:rsidR="00BB2207" w:rsidRPr="00BC22E5">
              <w:rPr>
                <w:rStyle w:val="Hyperlink"/>
                <w:noProof/>
              </w:rPr>
              <w:t>Ist-Soll-Analyse</w:t>
            </w:r>
            <w:r w:rsidR="00BB2207">
              <w:rPr>
                <w:noProof/>
                <w:webHidden/>
              </w:rPr>
              <w:tab/>
            </w:r>
            <w:r w:rsidR="00BB2207">
              <w:rPr>
                <w:noProof/>
                <w:webHidden/>
              </w:rPr>
              <w:fldChar w:fldCharType="begin"/>
            </w:r>
            <w:r w:rsidR="00BB2207">
              <w:rPr>
                <w:noProof/>
                <w:webHidden/>
              </w:rPr>
              <w:instrText xml:space="preserve"> PAGEREF _Toc116462619 \h </w:instrText>
            </w:r>
            <w:r w:rsidR="00BB2207">
              <w:rPr>
                <w:noProof/>
                <w:webHidden/>
              </w:rPr>
            </w:r>
            <w:r w:rsidR="00BB2207">
              <w:rPr>
                <w:noProof/>
                <w:webHidden/>
              </w:rPr>
              <w:fldChar w:fldCharType="separate"/>
            </w:r>
            <w:r w:rsidR="00BB2207">
              <w:rPr>
                <w:noProof/>
                <w:webHidden/>
              </w:rPr>
              <w:t>4</w:t>
            </w:r>
            <w:r w:rsidR="00BB2207">
              <w:rPr>
                <w:noProof/>
                <w:webHidden/>
              </w:rPr>
              <w:fldChar w:fldCharType="end"/>
            </w:r>
          </w:hyperlink>
        </w:p>
        <w:p w:rsidR="00CF1D53" w:rsidRDefault="00CF1D53">
          <w:r>
            <w:rPr>
              <w:b/>
              <w:bCs/>
            </w:rPr>
            <w:fldChar w:fldCharType="end"/>
          </w:r>
        </w:p>
      </w:sdtContent>
    </w:sdt>
    <w:p w:rsidR="00CF1D53" w:rsidRDefault="00CF1D53">
      <w:r>
        <w:br w:type="page"/>
      </w:r>
    </w:p>
    <w:p w:rsidR="00CF1D53" w:rsidRDefault="00BB2207" w:rsidP="00BB2207">
      <w:pPr>
        <w:pStyle w:val="berschrift1"/>
      </w:pPr>
      <w:bookmarkStart w:id="0" w:name="_Toc116462617"/>
      <w:r>
        <w:lastRenderedPageBreak/>
        <w:t>Einleitung</w:t>
      </w:r>
      <w:bookmarkEnd w:id="0"/>
    </w:p>
    <w:p w:rsidR="001C4596" w:rsidRDefault="001C4596" w:rsidP="001C4596">
      <w:bookmarkStart w:id="1" w:name="_Toc116462618"/>
    </w:p>
    <w:p w:rsidR="001C4596" w:rsidRDefault="00BB2207" w:rsidP="00BB2207">
      <w:pPr>
        <w:pStyle w:val="berschrift1"/>
      </w:pPr>
      <w:r>
        <w:t>Vorhaben</w:t>
      </w:r>
      <w:bookmarkStart w:id="2" w:name="_Toc116462619"/>
      <w:bookmarkEnd w:id="1"/>
    </w:p>
    <w:p w:rsidR="001C4596" w:rsidRPr="001C4596" w:rsidRDefault="001C4596" w:rsidP="001C4596"/>
    <w:p w:rsidR="00BB2207" w:rsidRDefault="00BB2207" w:rsidP="00BB2207">
      <w:pPr>
        <w:pStyle w:val="berschrift1"/>
      </w:pPr>
      <w:r>
        <w:t>Ist-Soll-Analyse</w:t>
      </w:r>
      <w:bookmarkEnd w:id="2"/>
    </w:p>
    <w:p w:rsidR="001C4596" w:rsidRDefault="001C4596"/>
    <w:p w:rsidR="001C4596" w:rsidRDefault="001C4596" w:rsidP="001C4596">
      <w:pPr>
        <w:pStyle w:val="berschrift1"/>
      </w:pPr>
      <w:r>
        <w:t>Übersicht Sensoren</w:t>
      </w:r>
      <w:bookmarkStart w:id="3" w:name="_Ref120696117"/>
      <w:r w:rsidR="008235B6">
        <w:rPr>
          <w:rStyle w:val="Funotenzeichen"/>
        </w:rPr>
        <w:footnoteReference w:id="1"/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42"/>
        <w:gridCol w:w="1998"/>
        <w:gridCol w:w="2422"/>
        <w:gridCol w:w="2600"/>
      </w:tblGrid>
      <w:tr w:rsidR="001C4596" w:rsidTr="001C4596">
        <w:tc>
          <w:tcPr>
            <w:tcW w:w="2265" w:type="dxa"/>
          </w:tcPr>
          <w:p w:rsidR="001C4596" w:rsidRDefault="001C4596" w:rsidP="001C4596">
            <w:bookmarkStart w:id="4" w:name="_GoBack"/>
            <w:bookmarkEnd w:id="4"/>
          </w:p>
        </w:tc>
        <w:tc>
          <w:tcPr>
            <w:tcW w:w="2265" w:type="dxa"/>
          </w:tcPr>
          <w:p w:rsidR="001C4596" w:rsidRDefault="001C4596" w:rsidP="001C4596">
            <w:r>
              <w:t>Lichtsensor</w:t>
            </w:r>
          </w:p>
        </w:tc>
        <w:tc>
          <w:tcPr>
            <w:tcW w:w="2266" w:type="dxa"/>
          </w:tcPr>
          <w:p w:rsidR="001C4596" w:rsidRDefault="001C4596" w:rsidP="001C4596">
            <w:r>
              <w:t>Temperatursensor</w:t>
            </w:r>
            <w:r w:rsidR="00E827AB">
              <w:t xml:space="preserve"> (DHT11)</w:t>
            </w:r>
          </w:p>
        </w:tc>
        <w:tc>
          <w:tcPr>
            <w:tcW w:w="2266" w:type="dxa"/>
          </w:tcPr>
          <w:p w:rsidR="001C4596" w:rsidRDefault="001C4596" w:rsidP="001C4596">
            <w:r>
              <w:t>Feuchtigkeitssensor</w:t>
            </w:r>
            <w:r w:rsidR="00E827AB">
              <w:t xml:space="preserve"> </w:t>
            </w:r>
            <w:r w:rsidR="00E827AB">
              <w:t>(DHT11)</w:t>
            </w:r>
          </w:p>
        </w:tc>
      </w:tr>
      <w:tr w:rsidR="001C4596" w:rsidTr="001C4596">
        <w:tc>
          <w:tcPr>
            <w:tcW w:w="2265" w:type="dxa"/>
          </w:tcPr>
          <w:p w:rsidR="001C4596" w:rsidRDefault="001C4596" w:rsidP="001C4596">
            <w:r>
              <w:t>Messbereich</w:t>
            </w:r>
          </w:p>
        </w:tc>
        <w:tc>
          <w:tcPr>
            <w:tcW w:w="2265" w:type="dxa"/>
          </w:tcPr>
          <w:p w:rsidR="001C4596" w:rsidRDefault="001C4596" w:rsidP="001C4596">
            <w:r>
              <w:t>1 - 65535 Lux</w:t>
            </w:r>
          </w:p>
        </w:tc>
        <w:tc>
          <w:tcPr>
            <w:tcW w:w="2266" w:type="dxa"/>
          </w:tcPr>
          <w:p w:rsidR="001C4596" w:rsidRDefault="008235B6" w:rsidP="001C4596">
            <w:r>
              <w:rPr>
                <w:rFonts w:ascii="Arial" w:hAnsi="Arial" w:cs="Arial"/>
              </w:rPr>
              <w:t>0-50°C</w:t>
            </w:r>
          </w:p>
        </w:tc>
        <w:tc>
          <w:tcPr>
            <w:tcW w:w="2266" w:type="dxa"/>
          </w:tcPr>
          <w:p w:rsidR="001C4596" w:rsidRDefault="001C4596" w:rsidP="001C4596">
            <w:r>
              <w:rPr>
                <w:rFonts w:ascii="Arial" w:hAnsi="Arial" w:cs="Arial"/>
              </w:rPr>
              <w:t>20-80%</w:t>
            </w:r>
          </w:p>
        </w:tc>
      </w:tr>
      <w:tr w:rsidR="001C4596" w:rsidTr="001C4596">
        <w:tc>
          <w:tcPr>
            <w:tcW w:w="2265" w:type="dxa"/>
          </w:tcPr>
          <w:p w:rsidR="001C4596" w:rsidRDefault="001C4596" w:rsidP="001C4596">
            <w:r>
              <w:t>Toleranzen</w:t>
            </w:r>
          </w:p>
        </w:tc>
        <w:tc>
          <w:tcPr>
            <w:tcW w:w="2265" w:type="dxa"/>
          </w:tcPr>
          <w:p w:rsidR="001C4596" w:rsidRDefault="001C4596" w:rsidP="001C4596">
            <w:r>
              <w:t>+/- 20%</w:t>
            </w:r>
          </w:p>
        </w:tc>
        <w:tc>
          <w:tcPr>
            <w:tcW w:w="2266" w:type="dxa"/>
          </w:tcPr>
          <w:p w:rsidR="001C4596" w:rsidRDefault="008235B6" w:rsidP="001C4596">
            <w:r>
              <w:t xml:space="preserve">+/- </w:t>
            </w:r>
            <w:r>
              <w:rPr>
                <w:rFonts w:ascii="Arial" w:hAnsi="Arial" w:cs="Arial"/>
              </w:rPr>
              <w:t>2°C</w:t>
            </w:r>
          </w:p>
        </w:tc>
        <w:tc>
          <w:tcPr>
            <w:tcW w:w="2266" w:type="dxa"/>
          </w:tcPr>
          <w:p w:rsidR="001C4596" w:rsidRDefault="001C4596" w:rsidP="001C4596">
            <w:r>
              <w:t xml:space="preserve">+/- </w:t>
            </w:r>
            <w:r>
              <w:rPr>
                <w:rFonts w:ascii="Arial" w:hAnsi="Arial" w:cs="Arial"/>
              </w:rPr>
              <w:t>5%</w:t>
            </w:r>
          </w:p>
        </w:tc>
      </w:tr>
    </w:tbl>
    <w:p w:rsidR="001C4596" w:rsidRPr="001C4596" w:rsidRDefault="001C4596" w:rsidP="001C4596"/>
    <w:p w:rsidR="001C4596" w:rsidRDefault="00E827AB" w:rsidP="001C4596">
      <w:r>
        <w:t>DHT11 Datenblatt</w:t>
      </w:r>
      <w:r w:rsidR="009F7880">
        <w:fldChar w:fldCharType="begin"/>
      </w:r>
      <w:r w:rsidR="009F7880">
        <w:instrText xml:space="preserve"> NOTEREF _Ref120696117 \f \h </w:instrText>
      </w:r>
      <w:r w:rsidR="009F7880">
        <w:fldChar w:fldCharType="separate"/>
      </w:r>
      <w:r w:rsidR="009F7880" w:rsidRPr="009F7880">
        <w:rPr>
          <w:rStyle w:val="Funotenzeichen"/>
        </w:rPr>
        <w:t>1</w:t>
      </w:r>
      <w:r w:rsidR="009F7880">
        <w:fldChar w:fldCharType="end"/>
      </w:r>
      <w:r>
        <w:t>:</w:t>
      </w:r>
    </w:p>
    <w:p w:rsidR="00E827AB" w:rsidRDefault="0020172C" w:rsidP="001C4596">
      <w:r>
        <w:rPr>
          <w:noProof/>
        </w:rPr>
        <w:drawing>
          <wp:inline distT="0" distB="0" distL="0" distR="0" wp14:anchorId="2070FAA9" wp14:editId="30198B97">
            <wp:extent cx="5760720" cy="48336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E3" w:rsidRPr="001C4596" w:rsidRDefault="007905E3" w:rsidP="001C4596"/>
    <w:sectPr w:rsidR="007905E3" w:rsidRPr="001C4596" w:rsidSect="00CF1D53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207" w:rsidRDefault="00BB2207" w:rsidP="00BB2207">
      <w:pPr>
        <w:spacing w:after="0" w:line="240" w:lineRule="auto"/>
      </w:pPr>
      <w:r>
        <w:separator/>
      </w:r>
    </w:p>
  </w:endnote>
  <w:endnote w:type="continuationSeparator" w:id="0">
    <w:p w:rsidR="00BB2207" w:rsidRDefault="00BB2207" w:rsidP="00BB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5163485"/>
      <w:docPartObj>
        <w:docPartGallery w:val="Page Numbers (Bottom of Page)"/>
        <w:docPartUnique/>
      </w:docPartObj>
    </w:sdtPr>
    <w:sdtEndPr/>
    <w:sdtContent>
      <w:p w:rsidR="00BB2207" w:rsidRDefault="00BB220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2207" w:rsidRDefault="00BB220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207" w:rsidRDefault="00BB2207" w:rsidP="00BB2207">
      <w:pPr>
        <w:spacing w:after="0" w:line="240" w:lineRule="auto"/>
      </w:pPr>
      <w:r>
        <w:separator/>
      </w:r>
    </w:p>
  </w:footnote>
  <w:footnote w:type="continuationSeparator" w:id="0">
    <w:p w:rsidR="00BB2207" w:rsidRDefault="00BB2207" w:rsidP="00BB2207">
      <w:pPr>
        <w:spacing w:after="0" w:line="240" w:lineRule="auto"/>
      </w:pPr>
      <w:r>
        <w:continuationSeparator/>
      </w:r>
    </w:p>
  </w:footnote>
  <w:footnote w:id="1">
    <w:p w:rsidR="008235B6" w:rsidRDefault="008235B6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="009F7880">
          <w:rPr>
            <w:rStyle w:val="Hyperlink"/>
          </w:rPr>
          <w:t>https://www.mouser.com/datasheet/2/758/DHT11-Technical-Data-Sheet-Translated-Version-1143054.pdf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53"/>
    <w:rsid w:val="001C4596"/>
    <w:rsid w:val="001E7BC8"/>
    <w:rsid w:val="0020172C"/>
    <w:rsid w:val="007905E3"/>
    <w:rsid w:val="008235B6"/>
    <w:rsid w:val="009F7880"/>
    <w:rsid w:val="00BB2207"/>
    <w:rsid w:val="00C12011"/>
    <w:rsid w:val="00CF1D53"/>
    <w:rsid w:val="00E8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698A"/>
  <w15:chartTrackingRefBased/>
  <w15:docId w15:val="{F877FA03-EDDC-464B-AE6A-660CCA19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F1D53"/>
    <w:rPr>
      <w:rFonts w:ascii="Verdana" w:hAnsi="Verdan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1D5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4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F1D5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F1D53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1D53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F1D53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2207"/>
    <w:rPr>
      <w:rFonts w:ascii="Verdana" w:hAnsi="Verdana"/>
      <w:sz w:val="24"/>
    </w:rPr>
  </w:style>
  <w:style w:type="paragraph" w:styleId="Fuzeile">
    <w:name w:val="footer"/>
    <w:basedOn w:val="Standard"/>
    <w:link w:val="FuzeileZchn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2207"/>
    <w:rPr>
      <w:rFonts w:ascii="Verdana" w:hAnsi="Verdana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BB220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B2207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4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1C4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8235B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35B6"/>
    <w:rPr>
      <w:rFonts w:ascii="Verdana" w:hAnsi="Verdana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8235B6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35B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23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ouser.com/datasheet/2/758/DHT11-Technical-Data-Sheet-Translated-Version-114305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327CDA-2D53-4590-AC8D-5CADBEBE2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Gewächshaussteuerung</vt:lpstr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Gewächshaussteuerung</dc:title>
  <dc:subject/>
  <dc:creator>Max Ullmann; Daniel Kühnel</dc:creator>
  <cp:keywords/>
  <dc:description/>
  <cp:lastModifiedBy>Ullmann, Max</cp:lastModifiedBy>
  <cp:revision>6</cp:revision>
  <dcterms:created xsi:type="dcterms:W3CDTF">2022-10-12T08:04:00Z</dcterms:created>
  <dcterms:modified xsi:type="dcterms:W3CDTF">2022-11-30T09:40:00Z</dcterms:modified>
</cp:coreProperties>
</file>