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EEE67">
      <w:pPr>
        <w:spacing w:line="267" w:lineRule="auto"/>
        <w:rPr>
          <w:rFonts w:ascii="Arial"/>
          <w:sz w:val="21"/>
        </w:rPr>
      </w:pPr>
    </w:p>
    <w:p w14:paraId="2F8323E7">
      <w:pPr>
        <w:spacing w:line="268" w:lineRule="auto"/>
        <w:rPr>
          <w:rFonts w:ascii="Arial"/>
          <w:sz w:val="21"/>
        </w:rPr>
      </w:pPr>
    </w:p>
    <w:p w14:paraId="1F4730E8">
      <w:pPr>
        <w:spacing w:before="302" w:line="211" w:lineRule="auto"/>
        <w:ind w:left="5533"/>
        <w:rPr>
          <w:rFonts w:ascii="黑体" w:hAnsi="黑体" w:eastAsia="黑体" w:cs="黑体"/>
          <w:spacing w:val="-2"/>
          <w:sz w:val="29"/>
          <w:szCs w:val="29"/>
        </w:rPr>
      </w:pPr>
    </w:p>
    <w:p w14:paraId="059F5AD5">
      <w:pPr>
        <w:spacing w:before="302" w:line="211" w:lineRule="auto"/>
        <w:jc w:val="right"/>
        <w:rPr>
          <w:rFonts w:hint="eastAsia" w:ascii="Arial" w:hAnsi="Arial" w:eastAsia="宋体" w:cs="Arial"/>
          <w:sz w:val="29"/>
          <w:szCs w:val="29"/>
          <w:lang w:val="en-US" w:eastAsia="zh-CN"/>
        </w:rPr>
      </w:pPr>
      <w:r>
        <w:rPr>
          <w:rFonts w:ascii="黑体" w:hAnsi="黑体" w:eastAsia="黑体" w:cs="黑体"/>
          <w:spacing w:val="-2"/>
          <w:sz w:val="29"/>
          <w:szCs w:val="29"/>
        </w:rPr>
        <w:t>合同</w:t>
      </w:r>
      <w:r>
        <w:rPr>
          <w:rFonts w:ascii="黑体" w:hAnsi="黑体" w:eastAsia="黑体" w:cs="黑体"/>
          <w:spacing w:val="-1"/>
          <w:sz w:val="29"/>
          <w:szCs w:val="29"/>
        </w:rPr>
        <w:t>编号</w:t>
      </w:r>
      <w:r>
        <w:rPr>
          <w:rFonts w:ascii="Arial" w:hAnsi="Arial" w:eastAsia="Arial" w:cs="Arial"/>
          <w:b/>
          <w:bCs/>
          <w:spacing w:val="-1"/>
          <w:sz w:val="29"/>
          <w:szCs w:val="29"/>
        </w:rPr>
        <w:t>:</w:t>
      </w:r>
    </w:p>
    <w:p w14:paraId="2E01BB07">
      <w:pPr>
        <w:spacing w:line="256" w:lineRule="auto"/>
        <w:rPr>
          <w:rFonts w:ascii="Arial"/>
          <w:sz w:val="21"/>
        </w:rPr>
      </w:pPr>
    </w:p>
    <w:p w14:paraId="4FA03545">
      <w:pPr>
        <w:spacing w:line="256" w:lineRule="auto"/>
        <w:rPr>
          <w:rFonts w:ascii="Arial"/>
          <w:sz w:val="21"/>
        </w:rPr>
      </w:pPr>
    </w:p>
    <w:p w14:paraId="5D569EA4">
      <w:pPr>
        <w:spacing w:line="256" w:lineRule="auto"/>
        <w:rPr>
          <w:rFonts w:ascii="Arial"/>
          <w:sz w:val="21"/>
        </w:rPr>
      </w:pPr>
    </w:p>
    <w:p w14:paraId="0304D89D">
      <w:pPr>
        <w:spacing w:line="256" w:lineRule="auto"/>
        <w:rPr>
          <w:rFonts w:ascii="Arial"/>
          <w:sz w:val="21"/>
        </w:rPr>
      </w:pPr>
    </w:p>
    <w:p w14:paraId="160FE09C">
      <w:pPr>
        <w:spacing w:line="257" w:lineRule="auto"/>
        <w:rPr>
          <w:rFonts w:ascii="Arial"/>
          <w:sz w:val="21"/>
        </w:rPr>
      </w:pPr>
    </w:p>
    <w:p w14:paraId="489C6291">
      <w:pPr>
        <w:spacing w:line="257" w:lineRule="auto"/>
        <w:rPr>
          <w:rFonts w:ascii="Arial"/>
          <w:sz w:val="21"/>
        </w:rPr>
      </w:pPr>
    </w:p>
    <w:p w14:paraId="47C2A12D">
      <w:pPr>
        <w:spacing w:line="257" w:lineRule="auto"/>
        <w:rPr>
          <w:rFonts w:ascii="Arial"/>
          <w:sz w:val="21"/>
        </w:rPr>
      </w:pPr>
    </w:p>
    <w:p w14:paraId="7812CE0A">
      <w:pPr>
        <w:spacing w:before="193" w:line="275" w:lineRule="auto"/>
        <w:ind w:left="3472" w:right="186" w:hanging="3342"/>
        <w:jc w:val="center"/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</w:rPr>
      </w:pPr>
      <w:r>
        <w:rPr>
          <w:rFonts w:hint="eastAsia" w:ascii="方正小标宋_GBK" w:hAnsi="方正小标宋_GBK" w:eastAsia="方正小标宋_GBK" w:cs="方正小标宋_GBK"/>
          <w:spacing w:val="26"/>
          <w:sz w:val="45"/>
          <w:szCs w:val="45"/>
        </w:rPr>
        <w:t>农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</w:rPr>
        <w:t>村土地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  <w:lang w:eastAsia="zh-CN"/>
        </w:rPr>
        <w:t>（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</w:rPr>
        <w:t>耕地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  <w:lang w:eastAsia="zh-CN"/>
        </w:rPr>
        <w:t>）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</w:rPr>
        <w:t>承包合同</w:t>
      </w:r>
    </w:p>
    <w:p w14:paraId="7B9EACC9">
      <w:pPr>
        <w:spacing w:before="193" w:line="275" w:lineRule="auto"/>
        <w:ind w:left="3472" w:right="186" w:hanging="3342"/>
        <w:jc w:val="center"/>
        <w:rPr>
          <w:rFonts w:hint="eastAsia" w:ascii="方正小标宋_GBK" w:hAnsi="方正小标宋_GBK" w:eastAsia="方正小标宋_GBK" w:cs="方正小标宋_GBK"/>
          <w:sz w:val="45"/>
          <w:szCs w:val="45"/>
        </w:rPr>
      </w:pP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  <w:lang w:eastAsia="zh-CN"/>
        </w:rPr>
        <w:t>（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</w:rPr>
        <w:t>家庭承包方式</w:t>
      </w:r>
      <w:r>
        <w:rPr>
          <w:rFonts w:hint="eastAsia" w:ascii="方正小标宋_GBK" w:hAnsi="方正小标宋_GBK" w:eastAsia="方正小标宋_GBK" w:cs="方正小标宋_GBK"/>
          <w:spacing w:val="13"/>
          <w:sz w:val="45"/>
          <w:szCs w:val="45"/>
          <w:lang w:eastAsia="zh-CN"/>
        </w:rPr>
        <w:t>）</w:t>
      </w:r>
    </w:p>
    <w:p w14:paraId="7E2C9E33">
      <w:pPr>
        <w:spacing w:line="242" w:lineRule="auto"/>
        <w:rPr>
          <w:rFonts w:ascii="Arial"/>
          <w:sz w:val="21"/>
        </w:rPr>
      </w:pPr>
    </w:p>
    <w:p w14:paraId="020FEAC7">
      <w:pPr>
        <w:spacing w:line="242" w:lineRule="auto"/>
        <w:rPr>
          <w:rFonts w:ascii="Arial"/>
          <w:sz w:val="21"/>
        </w:rPr>
      </w:pPr>
    </w:p>
    <w:p w14:paraId="4066E72F">
      <w:pPr>
        <w:spacing w:line="242" w:lineRule="auto"/>
        <w:rPr>
          <w:rFonts w:ascii="Arial"/>
          <w:sz w:val="21"/>
        </w:rPr>
      </w:pPr>
    </w:p>
    <w:p w14:paraId="5030CE52">
      <w:pPr>
        <w:spacing w:line="242" w:lineRule="auto"/>
        <w:rPr>
          <w:rFonts w:ascii="Arial"/>
          <w:sz w:val="21"/>
        </w:rPr>
      </w:pPr>
    </w:p>
    <w:p w14:paraId="06A35583">
      <w:pPr>
        <w:spacing w:line="242" w:lineRule="auto"/>
        <w:rPr>
          <w:rFonts w:ascii="Arial"/>
          <w:sz w:val="21"/>
        </w:rPr>
      </w:pPr>
    </w:p>
    <w:p w14:paraId="0990F6B2">
      <w:pPr>
        <w:spacing w:line="242" w:lineRule="auto"/>
        <w:rPr>
          <w:rFonts w:ascii="Arial"/>
          <w:sz w:val="21"/>
        </w:rPr>
      </w:pPr>
    </w:p>
    <w:p w14:paraId="0FBC8A89">
      <w:pPr>
        <w:spacing w:line="243" w:lineRule="auto"/>
        <w:rPr>
          <w:rFonts w:ascii="Arial"/>
          <w:sz w:val="21"/>
        </w:rPr>
      </w:pPr>
    </w:p>
    <w:p w14:paraId="7A7BE670">
      <w:pPr>
        <w:spacing w:line="243" w:lineRule="auto"/>
        <w:rPr>
          <w:rFonts w:ascii="Arial"/>
          <w:sz w:val="21"/>
        </w:rPr>
      </w:pPr>
    </w:p>
    <w:p w14:paraId="248E1222">
      <w:pPr>
        <w:spacing w:line="243" w:lineRule="auto"/>
        <w:rPr>
          <w:rFonts w:ascii="Arial"/>
          <w:sz w:val="21"/>
        </w:rPr>
      </w:pPr>
    </w:p>
    <w:p w14:paraId="50852800">
      <w:pPr>
        <w:spacing w:line="243" w:lineRule="auto"/>
        <w:rPr>
          <w:rFonts w:ascii="Arial"/>
          <w:sz w:val="21"/>
        </w:rPr>
      </w:pPr>
    </w:p>
    <w:p w14:paraId="11B391C9">
      <w:pPr>
        <w:spacing w:line="243" w:lineRule="auto"/>
        <w:rPr>
          <w:rFonts w:ascii="Arial"/>
          <w:sz w:val="21"/>
        </w:rPr>
      </w:pPr>
    </w:p>
    <w:p w14:paraId="56900F22">
      <w:pPr>
        <w:spacing w:line="243" w:lineRule="auto"/>
        <w:rPr>
          <w:rFonts w:ascii="Arial"/>
          <w:sz w:val="21"/>
        </w:rPr>
      </w:pPr>
    </w:p>
    <w:p w14:paraId="1F501DFD">
      <w:pPr>
        <w:spacing w:line="243" w:lineRule="auto"/>
        <w:rPr>
          <w:rFonts w:ascii="Arial"/>
          <w:sz w:val="21"/>
        </w:rPr>
      </w:pPr>
    </w:p>
    <w:p w14:paraId="6563A8C4">
      <w:pPr>
        <w:spacing w:line="243" w:lineRule="auto"/>
        <w:rPr>
          <w:rFonts w:ascii="Arial"/>
          <w:sz w:val="21"/>
        </w:rPr>
      </w:pPr>
    </w:p>
    <w:p w14:paraId="21DF1C95">
      <w:pPr>
        <w:spacing w:line="243" w:lineRule="auto"/>
        <w:rPr>
          <w:rFonts w:ascii="Arial"/>
          <w:sz w:val="21"/>
        </w:rPr>
      </w:pPr>
    </w:p>
    <w:p w14:paraId="29854E76">
      <w:pPr>
        <w:spacing w:line="243" w:lineRule="auto"/>
        <w:rPr>
          <w:rFonts w:ascii="Arial"/>
          <w:sz w:val="21"/>
        </w:rPr>
      </w:pPr>
    </w:p>
    <w:p w14:paraId="6F918448">
      <w:pPr>
        <w:spacing w:line="243" w:lineRule="auto"/>
        <w:rPr>
          <w:rFonts w:ascii="Arial"/>
          <w:sz w:val="21"/>
        </w:rPr>
      </w:pPr>
    </w:p>
    <w:p w14:paraId="5543A568">
      <w:pPr>
        <w:spacing w:line="243" w:lineRule="auto"/>
        <w:rPr>
          <w:rFonts w:ascii="Arial"/>
          <w:sz w:val="21"/>
        </w:rPr>
      </w:pPr>
    </w:p>
    <w:p w14:paraId="2C02AEB6">
      <w:pPr>
        <w:spacing w:line="243" w:lineRule="auto"/>
        <w:rPr>
          <w:rFonts w:ascii="Arial"/>
          <w:sz w:val="21"/>
        </w:rPr>
      </w:pPr>
    </w:p>
    <w:p w14:paraId="3FF6192F">
      <w:pPr>
        <w:spacing w:line="243" w:lineRule="auto"/>
        <w:rPr>
          <w:rFonts w:ascii="Arial"/>
          <w:sz w:val="21"/>
        </w:rPr>
      </w:pPr>
    </w:p>
    <w:p w14:paraId="3392A0C3">
      <w:pPr>
        <w:spacing w:line="243" w:lineRule="auto"/>
        <w:rPr>
          <w:rFonts w:ascii="Arial"/>
          <w:sz w:val="21"/>
        </w:rPr>
      </w:pPr>
    </w:p>
    <w:p w14:paraId="596239ED">
      <w:pPr>
        <w:spacing w:line="243" w:lineRule="auto"/>
        <w:rPr>
          <w:rFonts w:ascii="Arial"/>
          <w:sz w:val="21"/>
        </w:rPr>
      </w:pPr>
    </w:p>
    <w:p w14:paraId="2539F730">
      <w:pPr>
        <w:spacing w:line="243" w:lineRule="auto"/>
        <w:rPr>
          <w:rFonts w:ascii="Arial"/>
          <w:sz w:val="21"/>
        </w:rPr>
      </w:pPr>
    </w:p>
    <w:p w14:paraId="38F300EF">
      <w:pPr>
        <w:spacing w:line="243" w:lineRule="auto"/>
        <w:rPr>
          <w:rFonts w:ascii="Arial"/>
          <w:sz w:val="21"/>
        </w:rPr>
      </w:pPr>
    </w:p>
    <w:p w14:paraId="12E53700">
      <w:pPr>
        <w:spacing w:before="141" w:line="672" w:lineRule="exact"/>
        <w:ind w:left="1928"/>
        <w:rPr>
          <w:rFonts w:hint="eastAsia" w:ascii="楷体_GB2312" w:hAnsi="楷体_GB2312" w:eastAsia="楷体_GB2312" w:cs="楷体_GB2312"/>
          <w:sz w:val="33"/>
          <w:szCs w:val="33"/>
        </w:rPr>
      </w:pPr>
      <w:r>
        <w:rPr>
          <w:rFonts w:hint="eastAsia" w:ascii="楷体_GB2312" w:hAnsi="楷体_GB2312" w:eastAsia="楷体_GB2312" w:cs="楷体_GB2312"/>
          <w:spacing w:val="27"/>
          <w:position w:val="24"/>
          <w:sz w:val="33"/>
          <w:szCs w:val="33"/>
        </w:rPr>
        <w:t>中</w:t>
      </w:r>
      <w:r>
        <w:rPr>
          <w:rFonts w:hint="eastAsia" w:ascii="楷体_GB2312" w:hAnsi="楷体_GB2312" w:eastAsia="楷体_GB2312" w:cs="楷体_GB2312"/>
          <w:spacing w:val="16"/>
          <w:position w:val="24"/>
          <w:sz w:val="33"/>
          <w:szCs w:val="33"/>
        </w:rPr>
        <w:t>华人民共和国农业农村部制定</w:t>
      </w:r>
    </w:p>
    <w:p w14:paraId="59B6BC44">
      <w:pPr>
        <w:sectPr>
          <w:footerReference r:id="rId5" w:type="default"/>
          <w:pgSz w:w="11916" w:h="16848"/>
          <w:pgMar w:top="1432" w:right="1540" w:bottom="1606" w:left="1570" w:header="0" w:footer="1360" w:gutter="0"/>
          <w:pgNumType w:fmt="decimal" w:start="1"/>
          <w:cols w:space="720" w:num="1"/>
        </w:sectPr>
      </w:pPr>
    </w:p>
    <w:p w14:paraId="0FA9AC1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40" w:lineRule="exact"/>
        <w:textAlignment w:val="baseline"/>
        <w:rPr>
          <w:rFonts w:ascii="Arial"/>
          <w:sz w:val="21"/>
        </w:rPr>
      </w:pPr>
    </w:p>
    <w:p w14:paraId="2B7232C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5" w:line="240" w:lineRule="auto"/>
        <w:ind w:left="12" w:right="72"/>
        <w:textAlignment w:val="baseline"/>
        <w:rPr>
          <w:rFonts w:hint="eastAsia" w:ascii="仿宋_GB2312" w:hAnsi="仿宋_GB2312" w:eastAsia="仿宋_GB2312" w:cs="仿宋_GB2312"/>
          <w:spacing w:val="1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发包方: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     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</w:rPr>
        <w:t>县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</w:rPr>
        <w:t>市、区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</w:rPr>
        <w:t>乡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</w:rPr>
        <w:t>镇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</w:rPr>
        <w:t>村</w:t>
      </w:r>
    </w:p>
    <w:p w14:paraId="683FD7A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5" w:line="240" w:lineRule="auto"/>
        <w:ind w:left="12" w:right="72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pacing w:val="9"/>
          <w:sz w:val="29"/>
          <w:szCs w:val="29"/>
        </w:rPr>
        <w:t>社会信用代码: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        </w:t>
      </w:r>
    </w:p>
    <w:p w14:paraId="50F2354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7" w:right="153" w:firstLine="4"/>
        <w:textAlignment w:val="baseline"/>
        <w:rPr>
          <w:rFonts w:hint="default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3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发包方负责人: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身份证号: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   </w:t>
      </w:r>
    </w:p>
    <w:p w14:paraId="1F1C866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7" w:right="153" w:firstLine="4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pacing w:val="9"/>
          <w:sz w:val="29"/>
          <w:szCs w:val="29"/>
        </w:rPr>
        <w:t>联</w:t>
      </w:r>
      <w:r>
        <w:rPr>
          <w:rFonts w:hint="eastAsia" w:ascii="仿宋_GB2312" w:hAnsi="仿宋_GB2312" w:eastAsia="仿宋_GB2312" w:cs="仿宋_GB2312"/>
          <w:spacing w:val="7"/>
          <w:sz w:val="29"/>
          <w:szCs w:val="29"/>
        </w:rPr>
        <w:t>系电话: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   </w:t>
      </w:r>
    </w:p>
    <w:p w14:paraId="1B2DFD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仿宋_GB2312" w:hAnsi="仿宋_GB2312" w:eastAsia="仿宋_GB2312" w:cs="仿宋_GB2312"/>
          <w:sz w:val="21"/>
        </w:rPr>
      </w:pPr>
    </w:p>
    <w:p w14:paraId="132E72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5" w:line="240" w:lineRule="auto"/>
        <w:ind w:left="13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pacing w:val="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承包方代表: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身份证号: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   </w:t>
      </w:r>
    </w:p>
    <w:p w14:paraId="640B24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7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pacing w:val="9"/>
          <w:sz w:val="29"/>
          <w:szCs w:val="29"/>
        </w:rPr>
        <w:t>联</w:t>
      </w:r>
      <w:r>
        <w:rPr>
          <w:rFonts w:hint="eastAsia" w:ascii="仿宋_GB2312" w:hAnsi="仿宋_GB2312" w:eastAsia="仿宋_GB2312" w:cs="仿宋_GB2312"/>
          <w:spacing w:val="7"/>
          <w:sz w:val="29"/>
          <w:szCs w:val="29"/>
        </w:rPr>
        <w:t>系电话: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     </w:t>
      </w:r>
    </w:p>
    <w:p w14:paraId="52EA4C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7" w:line="240" w:lineRule="auto"/>
        <w:ind w:left="13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承包方地址: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县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市、区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乡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镇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村</w:t>
      </w:r>
      <w:r>
        <w:rPr>
          <w:rFonts w:hint="eastAsia" w:ascii="仿宋_GB2312" w:hAnsi="仿宋_GB2312" w:eastAsia="仿宋_GB2312" w:cs="仿宋_GB2312"/>
          <w:spacing w:val="1"/>
          <w:sz w:val="29"/>
          <w:szCs w:val="29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29"/>
          <w:szCs w:val="29"/>
        </w:rPr>
        <w:t>组</w:t>
      </w:r>
    </w:p>
    <w:p w14:paraId="69F225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仿宋_GB2312" w:hAnsi="仿宋_GB2312" w:eastAsia="仿宋_GB2312" w:cs="仿宋_GB2312"/>
          <w:sz w:val="21"/>
        </w:rPr>
      </w:pPr>
    </w:p>
    <w:p w14:paraId="10249B9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1" w:firstLine="637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3"/>
          <w:sz w:val="29"/>
          <w:szCs w:val="29"/>
        </w:rPr>
        <w:t>为巩固和完善以家庭承包经营为基础、统分结合的双层经营</w:t>
      </w:r>
      <w:r>
        <w:rPr>
          <w:rFonts w:hint="eastAsia" w:ascii="仿宋_GB2312" w:hAnsi="仿宋_GB2312" w:eastAsia="仿宋_GB2312" w:cs="仿宋_GB2312"/>
          <w:spacing w:val="11"/>
          <w:sz w:val="29"/>
          <w:szCs w:val="29"/>
        </w:rPr>
        <w:t>体</w:t>
      </w:r>
      <w:r>
        <w:rPr>
          <w:rFonts w:hint="eastAsia" w:ascii="仿宋_GB2312" w:hAnsi="仿宋_GB2312" w:eastAsia="仿宋_GB2312" w:cs="仿宋_GB2312"/>
          <w:spacing w:val="30"/>
          <w:sz w:val="29"/>
          <w:szCs w:val="29"/>
        </w:rPr>
        <w:t>制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保持农村土地承包关系稳定并长久不变,维护承包双方当事人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</w:rPr>
        <w:t>的合法权益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2"/>
          <w:sz w:val="29"/>
          <w:szCs w:val="29"/>
        </w:rPr>
        <w:t>根据《中华人民共和国民法典》《中华人民共和国农村</w:t>
      </w:r>
      <w:r>
        <w:rPr>
          <w:rFonts w:hint="eastAsia" w:ascii="仿宋_GB2312" w:hAnsi="仿宋_GB2312" w:eastAsia="仿宋_GB2312" w:cs="仿宋_GB2312"/>
          <w:spacing w:val="47"/>
          <w:sz w:val="29"/>
          <w:szCs w:val="29"/>
        </w:rPr>
        <w:t>土</w:t>
      </w:r>
      <w:r>
        <w:rPr>
          <w:rFonts w:hint="eastAsia" w:ascii="仿宋_GB2312" w:hAnsi="仿宋_GB2312" w:eastAsia="仿宋_GB2312" w:cs="仿宋_GB2312"/>
          <w:spacing w:val="24"/>
          <w:sz w:val="29"/>
          <w:szCs w:val="29"/>
        </w:rPr>
        <w:t>地承包法》等法律法规和本集体依法通过的承包方案,订立本</w:t>
      </w:r>
      <w:r>
        <w:rPr>
          <w:rFonts w:hint="eastAsia" w:ascii="仿宋_GB2312" w:hAnsi="仿宋_GB2312" w:eastAsia="仿宋_GB2312" w:cs="仿宋_GB2312"/>
          <w:spacing w:val="11"/>
          <w:sz w:val="29"/>
          <w:szCs w:val="29"/>
        </w:rPr>
        <w:t>合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同。</w:t>
      </w:r>
    </w:p>
    <w:p w14:paraId="7745CB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5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-2"/>
          <w:position w:val="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一、承包土地情</w:t>
      </w:r>
      <w:r>
        <w:rPr>
          <w:rFonts w:hint="eastAsia" w:ascii="仿宋_GB2312" w:hAnsi="仿宋_GB2312" w:eastAsia="仿宋_GB2312" w:cs="仿宋_GB2312"/>
          <w:spacing w:val="-1"/>
          <w:position w:val="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况</w:t>
      </w:r>
    </w:p>
    <w:tbl>
      <w:tblPr>
        <w:tblStyle w:val="6"/>
        <w:tblW w:w="9950" w:type="dxa"/>
        <w:jc w:val="center"/>
        <w:tblBorders>
          <w:top w:val="single" w:color="242021" w:sz="2" w:space="0"/>
          <w:left w:val="single" w:color="242021" w:sz="2" w:space="0"/>
          <w:bottom w:val="single" w:color="242021" w:sz="2" w:space="0"/>
          <w:right w:val="single" w:color="242021" w:sz="2" w:space="0"/>
          <w:insideH w:val="single" w:color="242021" w:sz="2" w:space="0"/>
          <w:insideV w:val="single" w:color="24202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6"/>
        <w:gridCol w:w="2047"/>
        <w:gridCol w:w="750"/>
        <w:gridCol w:w="780"/>
        <w:gridCol w:w="675"/>
        <w:gridCol w:w="675"/>
        <w:gridCol w:w="1200"/>
        <w:gridCol w:w="1325"/>
        <w:gridCol w:w="585"/>
        <w:gridCol w:w="967"/>
      </w:tblGrid>
      <w:tr w14:paraId="5884EAC7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  <w:jc w:val="center"/>
        </w:trPr>
        <w:tc>
          <w:tcPr>
            <w:tcW w:w="946" w:type="dxa"/>
            <w:vMerge w:val="restart"/>
            <w:tcBorders>
              <w:bottom w:val="nil"/>
            </w:tcBorders>
            <w:vAlign w:val="center"/>
          </w:tcPr>
          <w:p w14:paraId="3DB334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84" w:right="166" w:hanging="7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8"/>
                <w:sz w:val="22"/>
                <w:szCs w:val="22"/>
              </w:rPr>
              <w:t>地块</w:t>
            </w:r>
            <w:r>
              <w:rPr>
                <w:rFonts w:hint="eastAsia" w:ascii="仿宋_GB2312" w:hAnsi="仿宋_GB2312" w:eastAsia="仿宋_GB2312" w:cs="仿宋_GB2312"/>
                <w:spacing w:val="4"/>
                <w:sz w:val="22"/>
                <w:szCs w:val="22"/>
              </w:rPr>
              <w:t>名称</w:t>
            </w:r>
          </w:p>
        </w:tc>
        <w:tc>
          <w:tcPr>
            <w:tcW w:w="2047" w:type="dxa"/>
            <w:vMerge w:val="restart"/>
            <w:tcBorders>
              <w:bottom w:val="nil"/>
            </w:tcBorders>
            <w:vAlign w:val="center"/>
          </w:tcPr>
          <w:p w14:paraId="57CB81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76" w:right="165" w:hanging="1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8"/>
                <w:sz w:val="22"/>
                <w:szCs w:val="22"/>
              </w:rPr>
              <w:t>地块代</w:t>
            </w:r>
            <w:r>
              <w:rPr>
                <w:rFonts w:hint="eastAsia" w:ascii="仿宋_GB2312" w:hAnsi="仿宋_GB2312" w:eastAsia="仿宋_GB2312" w:cs="仿宋_GB2312"/>
                <w:spacing w:val="7"/>
                <w:sz w:val="22"/>
                <w:szCs w:val="22"/>
              </w:rPr>
              <w:t>码</w:t>
            </w:r>
          </w:p>
        </w:tc>
        <w:tc>
          <w:tcPr>
            <w:tcW w:w="2880" w:type="dxa"/>
            <w:gridSpan w:val="4"/>
            <w:vAlign w:val="center"/>
          </w:tcPr>
          <w:p w14:paraId="7B71F5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sz w:val="22"/>
                <w:szCs w:val="22"/>
              </w:rPr>
              <w:t>坐落</w:t>
            </w:r>
          </w:p>
        </w:tc>
        <w:tc>
          <w:tcPr>
            <w:tcW w:w="1200" w:type="dxa"/>
            <w:vMerge w:val="restart"/>
            <w:tcBorders>
              <w:bottom w:val="nil"/>
            </w:tcBorders>
            <w:vAlign w:val="center"/>
          </w:tcPr>
          <w:p w14:paraId="7E8E25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合同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面积</w:t>
            </w:r>
          </w:p>
          <w:p w14:paraId="4BEB86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2"/>
                <w:sz w:val="22"/>
                <w:szCs w:val="22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pacing w:val="11"/>
                <w:sz w:val="22"/>
                <w:szCs w:val="22"/>
              </w:rPr>
              <w:t>亩</w:t>
            </w:r>
            <w:r>
              <w:rPr>
                <w:rFonts w:hint="eastAsia" w:ascii="仿宋_GB2312" w:hAnsi="仿宋_GB2312" w:eastAsia="仿宋_GB2312" w:cs="仿宋_GB2312"/>
                <w:spacing w:val="11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1325" w:type="dxa"/>
            <w:vMerge w:val="restart"/>
            <w:tcBorders>
              <w:bottom w:val="nil"/>
            </w:tcBorders>
            <w:vAlign w:val="center"/>
          </w:tcPr>
          <w:p w14:paraId="15BA16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实测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面积</w:t>
            </w:r>
          </w:p>
          <w:p w14:paraId="40AFCD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2"/>
                <w:sz w:val="22"/>
                <w:szCs w:val="22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pacing w:val="11"/>
                <w:sz w:val="22"/>
                <w:szCs w:val="22"/>
              </w:rPr>
              <w:t>亩</w:t>
            </w:r>
            <w:r>
              <w:rPr>
                <w:rFonts w:hint="eastAsia" w:ascii="仿宋_GB2312" w:hAnsi="仿宋_GB2312" w:eastAsia="仿宋_GB2312" w:cs="仿宋_GB2312"/>
                <w:spacing w:val="11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585" w:type="dxa"/>
            <w:vMerge w:val="restart"/>
            <w:tcBorders>
              <w:bottom w:val="nil"/>
            </w:tcBorders>
            <w:vAlign w:val="center"/>
          </w:tcPr>
          <w:p w14:paraId="303649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sz w:val="22"/>
                <w:szCs w:val="22"/>
                <w:lang w:eastAsia="zh-CN"/>
              </w:rPr>
              <w:t>质量</w:t>
            </w:r>
            <w:r>
              <w:rPr>
                <w:rFonts w:hint="eastAsia" w:ascii="仿宋_GB2312" w:hAnsi="仿宋_GB2312" w:eastAsia="仿宋_GB2312" w:cs="仿宋_GB2312"/>
                <w:spacing w:val="1"/>
                <w:sz w:val="22"/>
                <w:szCs w:val="22"/>
              </w:rPr>
              <w:t>等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级</w:t>
            </w:r>
          </w:p>
        </w:tc>
        <w:tc>
          <w:tcPr>
            <w:tcW w:w="967" w:type="dxa"/>
            <w:vMerge w:val="restart"/>
            <w:vAlign w:val="center"/>
          </w:tcPr>
          <w:p w14:paraId="115094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7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7"/>
                <w:sz w:val="22"/>
                <w:szCs w:val="22"/>
              </w:rPr>
              <w:t>备注</w:t>
            </w:r>
          </w:p>
        </w:tc>
      </w:tr>
      <w:tr w14:paraId="4F697331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  <w:jc w:val="center"/>
        </w:trPr>
        <w:tc>
          <w:tcPr>
            <w:tcW w:w="946" w:type="dxa"/>
            <w:vMerge w:val="continue"/>
            <w:tcBorders>
              <w:top w:val="nil"/>
            </w:tcBorders>
            <w:vAlign w:val="top"/>
          </w:tcPr>
          <w:p w14:paraId="397A90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2047" w:type="dxa"/>
            <w:vMerge w:val="continue"/>
            <w:tcBorders>
              <w:top w:val="nil"/>
            </w:tcBorders>
            <w:vAlign w:val="center"/>
          </w:tcPr>
          <w:p w14:paraId="1E956E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750" w:type="dxa"/>
            <w:vAlign w:val="center"/>
          </w:tcPr>
          <w:p w14:paraId="2E5EF7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86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3"/>
                <w:sz w:val="22"/>
                <w:szCs w:val="22"/>
              </w:rPr>
              <w:t>东至</w:t>
            </w:r>
          </w:p>
        </w:tc>
        <w:tc>
          <w:tcPr>
            <w:tcW w:w="780" w:type="dxa"/>
            <w:vAlign w:val="center"/>
          </w:tcPr>
          <w:p w14:paraId="0D9667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92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sz w:val="22"/>
                <w:szCs w:val="22"/>
              </w:rPr>
              <w:t>西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至</w:t>
            </w:r>
          </w:p>
        </w:tc>
        <w:tc>
          <w:tcPr>
            <w:tcW w:w="675" w:type="dxa"/>
            <w:vAlign w:val="center"/>
          </w:tcPr>
          <w:p w14:paraId="52EBC7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97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2"/>
                <w:szCs w:val="22"/>
              </w:rPr>
              <w:t>南</w:t>
            </w:r>
            <w:r>
              <w:rPr>
                <w:rFonts w:hint="eastAsia" w:ascii="仿宋_GB2312" w:hAnsi="仿宋_GB2312" w:eastAsia="仿宋_GB2312" w:cs="仿宋_GB2312"/>
                <w:spacing w:val="-1"/>
                <w:sz w:val="22"/>
                <w:szCs w:val="22"/>
              </w:rPr>
              <w:t>至</w:t>
            </w:r>
          </w:p>
        </w:tc>
        <w:tc>
          <w:tcPr>
            <w:tcW w:w="675" w:type="dxa"/>
            <w:vAlign w:val="center"/>
          </w:tcPr>
          <w:p w14:paraId="6A1C9B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85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4"/>
                <w:sz w:val="22"/>
                <w:szCs w:val="22"/>
              </w:rPr>
              <w:t>北至</w:t>
            </w:r>
          </w:p>
        </w:tc>
        <w:tc>
          <w:tcPr>
            <w:tcW w:w="1200" w:type="dxa"/>
            <w:vMerge w:val="continue"/>
            <w:tcBorders>
              <w:top w:val="nil"/>
            </w:tcBorders>
            <w:vAlign w:val="top"/>
          </w:tcPr>
          <w:p w14:paraId="0D5C42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1325" w:type="dxa"/>
            <w:vMerge w:val="continue"/>
            <w:tcBorders>
              <w:top w:val="nil"/>
            </w:tcBorders>
            <w:vAlign w:val="top"/>
          </w:tcPr>
          <w:p w14:paraId="65BC62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</w:tcBorders>
            <w:vAlign w:val="top"/>
          </w:tcPr>
          <w:p w14:paraId="67AD7D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967" w:type="dxa"/>
            <w:vMerge w:val="continue"/>
            <w:vAlign w:val="top"/>
          </w:tcPr>
          <w:p w14:paraId="0DCED6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29CD8EB1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2C385C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0B992E73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750" w:type="dxa"/>
            <w:vAlign w:val="center"/>
          </w:tcPr>
          <w:p w14:paraId="3E0E45E6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43F5D2EB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3F908613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2676B4E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1AA34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2E1A63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4A3441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0807CB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03A79A37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946" w:type="dxa"/>
            <w:vAlign w:val="center"/>
          </w:tcPr>
          <w:p w14:paraId="297A16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5FEACDD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16819BEB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241EB9C1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17BC82AC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59FD75F7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1CEDE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4C7AEB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0CD4D3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66A393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30D844C8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2F43E6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29494D64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61A0D0A4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7258C0DF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6D0FB7B8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08FB4D17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8EB90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453AD9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58D100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20219D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29C97E96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5E7288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3BFE94B7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3542B3A5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05E043E6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4C5F5BBA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02176DF7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78F13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1C95E8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14474B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35A3A0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680EF9B0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318F82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11F199A1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0ADA46FD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1F58092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3A20DF31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19FD4DEA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CCA85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6662D4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2FA807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BB316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3857C9B4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0B9479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6D72FADE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062E46C8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460CD87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7903BFA4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2B1AAAA5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AF422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616C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62B543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3AB2DF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49F4C691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377F76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58C275C4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4464E312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3B873D7D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28611DA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2DB68D85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146A6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55EA17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25681A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1C677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1C3D2D52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786DC2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401AC211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3AA75B1D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04A21866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179F6785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1E095FEB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7EDEE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227F23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1FCA11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1EF49B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2F523786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  <w:jc w:val="center"/>
        </w:trPr>
        <w:tc>
          <w:tcPr>
            <w:tcW w:w="946" w:type="dxa"/>
            <w:vAlign w:val="center"/>
          </w:tcPr>
          <w:p w14:paraId="7ACF0A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7CDE75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14:paraId="651890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780" w:type="dxa"/>
            <w:vAlign w:val="center"/>
          </w:tcPr>
          <w:p w14:paraId="2CE851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42BEEF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0BF50C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5B28E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1325" w:type="dxa"/>
            <w:vAlign w:val="center"/>
          </w:tcPr>
          <w:p w14:paraId="083446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585" w:type="dxa"/>
            <w:vAlign w:val="center"/>
          </w:tcPr>
          <w:p w14:paraId="2F5374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57B65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</w:tc>
      </w:tr>
      <w:tr w14:paraId="2370DC1B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  <w:jc w:val="center"/>
        </w:trPr>
        <w:tc>
          <w:tcPr>
            <w:tcW w:w="946" w:type="dxa"/>
            <w:vAlign w:val="top"/>
          </w:tcPr>
          <w:p w14:paraId="61642E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204"/>
              <w:textAlignment w:val="baseline"/>
              <w:rPr>
                <w:rFonts w:hint="eastAsia" w:ascii="仿宋_GB2312" w:hAnsi="仿宋_GB2312" w:eastAsia="仿宋_GB2312" w:cs="仿宋_GB2312"/>
                <w:sz w:val="29"/>
                <w:szCs w:val="29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9"/>
                <w:szCs w:val="29"/>
              </w:rPr>
              <w:t>总计</w:t>
            </w:r>
          </w:p>
        </w:tc>
        <w:tc>
          <w:tcPr>
            <w:tcW w:w="2047" w:type="dxa"/>
            <w:vAlign w:val="top"/>
          </w:tcPr>
          <w:p w14:paraId="529947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02"/>
              <w:textAlignment w:val="baseline"/>
              <w:rPr>
                <w:rFonts w:hint="default" w:ascii="仿宋_GB2312" w:hAnsi="仿宋_GB2312" w:eastAsia="仿宋_GB2312" w:cs="仿宋_GB2312"/>
                <w:sz w:val="8"/>
                <w:szCs w:val="8"/>
                <w:lang w:val="en-US" w:eastAsia="zh-CN"/>
              </w:rPr>
            </w:pPr>
          </w:p>
        </w:tc>
        <w:tc>
          <w:tcPr>
            <w:tcW w:w="750" w:type="dxa"/>
            <w:vAlign w:val="top"/>
          </w:tcPr>
          <w:p w14:paraId="282C67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03"/>
              <w:textAlignment w:val="baseline"/>
              <w:rPr>
                <w:rFonts w:hint="eastAsia" w:ascii="仿宋_GB2312" w:hAnsi="仿宋_GB2312" w:eastAsia="仿宋_GB2312" w:cs="仿宋_GB2312"/>
                <w:sz w:val="8"/>
                <w:szCs w:val="8"/>
              </w:rPr>
            </w:pPr>
          </w:p>
        </w:tc>
        <w:tc>
          <w:tcPr>
            <w:tcW w:w="780" w:type="dxa"/>
            <w:vAlign w:val="top"/>
          </w:tcPr>
          <w:p w14:paraId="19D395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04"/>
              <w:textAlignment w:val="baseline"/>
              <w:rPr>
                <w:rFonts w:hint="eastAsia" w:ascii="仿宋_GB2312" w:hAnsi="仿宋_GB2312" w:eastAsia="仿宋_GB2312" w:cs="仿宋_GB2312"/>
                <w:sz w:val="8"/>
                <w:szCs w:val="8"/>
              </w:rPr>
            </w:pPr>
          </w:p>
        </w:tc>
        <w:tc>
          <w:tcPr>
            <w:tcW w:w="675" w:type="dxa"/>
            <w:vAlign w:val="top"/>
          </w:tcPr>
          <w:p w14:paraId="5DD624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04"/>
              <w:textAlignment w:val="baseline"/>
              <w:rPr>
                <w:rFonts w:hint="eastAsia" w:ascii="仿宋_GB2312" w:hAnsi="仿宋_GB2312" w:eastAsia="仿宋_GB2312" w:cs="仿宋_GB2312"/>
                <w:sz w:val="8"/>
                <w:szCs w:val="8"/>
              </w:rPr>
            </w:pPr>
          </w:p>
        </w:tc>
        <w:tc>
          <w:tcPr>
            <w:tcW w:w="675" w:type="dxa"/>
            <w:vAlign w:val="top"/>
          </w:tcPr>
          <w:p w14:paraId="069718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04"/>
              <w:textAlignment w:val="baseline"/>
              <w:rPr>
                <w:rFonts w:hint="eastAsia" w:ascii="仿宋_GB2312" w:hAnsi="仿宋_GB2312" w:eastAsia="仿宋_GB2312" w:cs="仿宋_GB2312"/>
                <w:sz w:val="8"/>
                <w:szCs w:val="8"/>
              </w:rPr>
            </w:pPr>
          </w:p>
        </w:tc>
        <w:tc>
          <w:tcPr>
            <w:tcW w:w="1200" w:type="dxa"/>
            <w:vAlign w:val="top"/>
          </w:tcPr>
          <w:p w14:paraId="6C2D15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1"/>
                <w:lang w:val="en-US" w:eastAsia="zh-CN"/>
              </w:rPr>
            </w:pPr>
          </w:p>
        </w:tc>
        <w:tc>
          <w:tcPr>
            <w:tcW w:w="1325" w:type="dxa"/>
            <w:vAlign w:val="top"/>
          </w:tcPr>
          <w:p w14:paraId="22552C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86"/>
              <w:textAlignment w:val="baseline"/>
              <w:rPr>
                <w:rFonts w:hint="eastAsia" w:ascii="仿宋_GB2312" w:hAnsi="仿宋_GB2312" w:eastAsia="仿宋_GB2312" w:cs="仿宋_GB2312"/>
                <w:sz w:val="8"/>
                <w:szCs w:val="8"/>
              </w:rPr>
            </w:pPr>
          </w:p>
        </w:tc>
        <w:tc>
          <w:tcPr>
            <w:tcW w:w="585" w:type="dxa"/>
            <w:vAlign w:val="top"/>
          </w:tcPr>
          <w:p w14:paraId="62D7BF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967" w:type="dxa"/>
            <w:vAlign w:val="top"/>
          </w:tcPr>
          <w:p w14:paraId="3E1D52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</w:tbl>
    <w:p w14:paraId="142CF70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314"/>
        <w:textAlignment w:val="baseline"/>
        <w:rPr>
          <w:rFonts w:hint="eastAsia" w:ascii="仿宋_GB2312" w:hAnsi="仿宋_GB2312" w:eastAsia="仿宋_GB2312" w:cs="仿宋_GB2312"/>
          <w:spacing w:val="6"/>
          <w:sz w:val="27"/>
          <w:szCs w:val="27"/>
        </w:rPr>
      </w:pPr>
      <w:r>
        <w:rPr>
          <w:rFonts w:hint="eastAsia" w:ascii="仿宋_GB2312" w:hAnsi="仿宋_GB2312" w:eastAsia="仿宋_GB2312" w:cs="仿宋_GB2312"/>
          <w:spacing w:val="12"/>
          <w:sz w:val="27"/>
          <w:szCs w:val="27"/>
        </w:rPr>
        <w:t>备</w:t>
      </w:r>
      <w:r>
        <w:rPr>
          <w:rFonts w:hint="eastAsia" w:ascii="仿宋_GB2312" w:hAnsi="仿宋_GB2312" w:eastAsia="仿宋_GB2312" w:cs="仿宋_GB2312"/>
          <w:spacing w:val="10"/>
          <w:sz w:val="27"/>
          <w:szCs w:val="27"/>
        </w:rPr>
        <w:t>注</w:t>
      </w:r>
      <w:r>
        <w:rPr>
          <w:rFonts w:hint="eastAsia" w:ascii="仿宋_GB2312" w:hAnsi="仿宋_GB2312" w:eastAsia="仿宋_GB2312" w:cs="仿宋_GB2312"/>
          <w:spacing w:val="6"/>
          <w:sz w:val="27"/>
          <w:szCs w:val="27"/>
          <w:lang w:eastAsia="zh-CN"/>
        </w:rPr>
        <w:t>：</w:t>
      </w:r>
      <w:r>
        <w:rPr>
          <w:rFonts w:hint="eastAsia" w:ascii="仿宋_GB2312" w:hAnsi="仿宋_GB2312" w:eastAsia="仿宋_GB2312" w:cs="仿宋_GB2312"/>
          <w:spacing w:val="6"/>
          <w:sz w:val="27"/>
          <w:szCs w:val="27"/>
        </w:rPr>
        <w:t>承包地地块示意图见附件</w:t>
      </w:r>
    </w:p>
    <w:p w14:paraId="14E8C1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仿宋_GB2312" w:hAnsi="仿宋_GB2312" w:eastAsia="仿宋_GB2312" w:cs="仿宋_GB2312"/>
        </w:rPr>
      </w:pPr>
    </w:p>
    <w:p w14:paraId="5339F843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40" w:lineRule="auto"/>
        <w:ind w:left="652"/>
        <w:textAlignment w:val="baseline"/>
        <w:rPr>
          <w:rFonts w:hint="eastAsia" w:ascii="仿宋_GB2312" w:hAnsi="仿宋_GB2312" w:eastAsia="仿宋_GB2312" w:cs="仿宋_GB2312"/>
          <w:spacing w:val="5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</w:pPr>
      <w:r>
        <w:rPr>
          <w:rFonts w:hint="eastAsia" w:ascii="仿宋_GB2312" w:hAnsi="仿宋_GB2312" w:eastAsia="仿宋_GB2312" w:cs="仿宋_GB2312"/>
          <w:spacing w:val="5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承包方家庭成员信息</w:t>
      </w:r>
    </w:p>
    <w:tbl>
      <w:tblPr>
        <w:tblStyle w:val="6"/>
        <w:tblW w:w="8838" w:type="dxa"/>
        <w:tblInd w:w="2" w:type="dxa"/>
        <w:tblBorders>
          <w:top w:val="single" w:color="242021" w:sz="2" w:space="0"/>
          <w:left w:val="single" w:color="242021" w:sz="2" w:space="0"/>
          <w:bottom w:val="single" w:color="242021" w:sz="2" w:space="0"/>
          <w:right w:val="single" w:color="242021" w:sz="2" w:space="0"/>
          <w:insideH w:val="single" w:color="242021" w:sz="2" w:space="0"/>
          <w:insideV w:val="single" w:color="24202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5"/>
        <w:gridCol w:w="1839"/>
        <w:gridCol w:w="3090"/>
        <w:gridCol w:w="2644"/>
      </w:tblGrid>
      <w:tr w14:paraId="625CA61F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265" w:type="dxa"/>
            <w:vAlign w:val="center"/>
          </w:tcPr>
          <w:p w14:paraId="6DDCED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1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5"/>
                <w:sz w:val="22"/>
                <w:szCs w:val="22"/>
              </w:rPr>
              <w:t>姓名</w:t>
            </w:r>
          </w:p>
        </w:tc>
        <w:tc>
          <w:tcPr>
            <w:tcW w:w="1839" w:type="dxa"/>
            <w:vAlign w:val="center"/>
          </w:tcPr>
          <w:p w14:paraId="5AD6A4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16" w:right="164" w:hanging="62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9"/>
                <w:sz w:val="22"/>
                <w:szCs w:val="22"/>
              </w:rPr>
              <w:t>与</w:t>
            </w:r>
            <w:r>
              <w:rPr>
                <w:rFonts w:hint="eastAsia" w:ascii="仿宋_GB2312" w:hAnsi="仿宋_GB2312" w:eastAsia="仿宋_GB2312" w:cs="仿宋_GB2312"/>
                <w:spacing w:val="15"/>
                <w:sz w:val="22"/>
                <w:szCs w:val="22"/>
              </w:rPr>
              <w:t>承包方代表</w:t>
            </w:r>
            <w:r>
              <w:rPr>
                <w:rFonts w:hint="eastAsia" w:ascii="仿宋_GB2312" w:hAnsi="仿宋_GB2312" w:eastAsia="仿宋_GB2312" w:cs="仿宋_GB2312"/>
                <w:spacing w:val="2"/>
                <w:sz w:val="22"/>
                <w:szCs w:val="22"/>
              </w:rPr>
              <w:t>关系</w:t>
            </w:r>
          </w:p>
        </w:tc>
        <w:tc>
          <w:tcPr>
            <w:tcW w:w="3090" w:type="dxa"/>
            <w:vAlign w:val="center"/>
          </w:tcPr>
          <w:p w14:paraId="124FD2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99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14"/>
                <w:sz w:val="22"/>
                <w:szCs w:val="22"/>
              </w:rPr>
              <w:t>身份证号</w:t>
            </w:r>
          </w:p>
        </w:tc>
        <w:tc>
          <w:tcPr>
            <w:tcW w:w="2644" w:type="dxa"/>
            <w:vAlign w:val="center"/>
          </w:tcPr>
          <w:p w14:paraId="7DB7A0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8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pacing w:val="7"/>
                <w:sz w:val="22"/>
                <w:szCs w:val="22"/>
              </w:rPr>
              <w:t>备注</w:t>
            </w:r>
          </w:p>
        </w:tc>
      </w:tr>
      <w:tr w14:paraId="4AEBB8FE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65" w:type="dxa"/>
            <w:vAlign w:val="center"/>
          </w:tcPr>
          <w:p w14:paraId="4D05B7A0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1839" w:type="dxa"/>
            <w:vAlign w:val="center"/>
          </w:tcPr>
          <w:p w14:paraId="44EDC1C6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3090" w:type="dxa"/>
            <w:vAlign w:val="center"/>
          </w:tcPr>
          <w:p w14:paraId="35AE2E70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2644" w:type="dxa"/>
            <w:vAlign w:val="center"/>
          </w:tcPr>
          <w:p w14:paraId="3E5CE590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D52EE3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65" w:type="dxa"/>
            <w:vAlign w:val="center"/>
          </w:tcPr>
          <w:p w14:paraId="770160E7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1839" w:type="dxa"/>
            <w:vAlign w:val="center"/>
          </w:tcPr>
          <w:p w14:paraId="43272F16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3090" w:type="dxa"/>
            <w:vAlign w:val="center"/>
          </w:tcPr>
          <w:p w14:paraId="2555FC3F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70C0"/>
                <w:sz w:val="22"/>
                <w:szCs w:val="22"/>
                <w:u w:val="none"/>
              </w:rPr>
            </w:pPr>
          </w:p>
        </w:tc>
        <w:tc>
          <w:tcPr>
            <w:tcW w:w="2644" w:type="dxa"/>
            <w:vAlign w:val="center"/>
          </w:tcPr>
          <w:p w14:paraId="12C47730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</w:rPr>
            </w:pPr>
          </w:p>
        </w:tc>
      </w:tr>
      <w:tr w14:paraId="2D904C08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65" w:type="dxa"/>
            <w:vAlign w:val="center"/>
          </w:tcPr>
          <w:p w14:paraId="77DA926D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1839" w:type="dxa"/>
            <w:vAlign w:val="center"/>
          </w:tcPr>
          <w:p w14:paraId="1BF0F1B9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3090" w:type="dxa"/>
            <w:vAlign w:val="center"/>
          </w:tcPr>
          <w:p w14:paraId="6B6C3907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2644" w:type="dxa"/>
            <w:vAlign w:val="center"/>
          </w:tcPr>
          <w:p w14:paraId="4B9A08A9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7F427A5D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65" w:type="dxa"/>
            <w:vAlign w:val="center"/>
          </w:tcPr>
          <w:p w14:paraId="394994C8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1839" w:type="dxa"/>
            <w:vAlign w:val="center"/>
          </w:tcPr>
          <w:p w14:paraId="1D253FC3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3090" w:type="dxa"/>
            <w:vAlign w:val="center"/>
          </w:tcPr>
          <w:p w14:paraId="6B227D53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2644" w:type="dxa"/>
            <w:vAlign w:val="center"/>
          </w:tcPr>
          <w:p w14:paraId="16C962BE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</w:tr>
      <w:tr w14:paraId="01F368D8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265" w:type="dxa"/>
            <w:vAlign w:val="center"/>
          </w:tcPr>
          <w:p w14:paraId="129C53BC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1839" w:type="dxa"/>
            <w:vAlign w:val="center"/>
          </w:tcPr>
          <w:p w14:paraId="05CFDF91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  <w:tc>
          <w:tcPr>
            <w:tcW w:w="3090" w:type="dxa"/>
            <w:vAlign w:val="center"/>
          </w:tcPr>
          <w:p w14:paraId="4E8F1D0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2644" w:type="dxa"/>
            <w:vAlign w:val="center"/>
          </w:tcPr>
          <w:p w14:paraId="7D5B4934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2"/>
                <w:szCs w:val="22"/>
                <w:u w:val="none"/>
              </w:rPr>
            </w:pPr>
          </w:p>
        </w:tc>
      </w:tr>
      <w:tr w14:paraId="5200369F">
        <w:tblPrEx>
          <w:tblBorders>
            <w:top w:val="single" w:color="242021" w:sz="2" w:space="0"/>
            <w:left w:val="single" w:color="242021" w:sz="2" w:space="0"/>
            <w:bottom w:val="single" w:color="242021" w:sz="2" w:space="0"/>
            <w:right w:val="single" w:color="242021" w:sz="2" w:space="0"/>
            <w:insideH w:val="single" w:color="242021" w:sz="2" w:space="0"/>
            <w:insideV w:val="single" w:color="2420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265" w:type="dxa"/>
            <w:vAlign w:val="top"/>
          </w:tcPr>
          <w:p w14:paraId="66A24B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1839" w:type="dxa"/>
            <w:vAlign w:val="top"/>
          </w:tcPr>
          <w:p w14:paraId="4D18AF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3090" w:type="dxa"/>
            <w:vAlign w:val="top"/>
          </w:tcPr>
          <w:p w14:paraId="470B37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2644" w:type="dxa"/>
            <w:vAlign w:val="top"/>
          </w:tcPr>
          <w:p w14:paraId="7BF1DF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</w:tbl>
    <w:p w14:paraId="5870B71F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2" w:leftChars="0" w:firstLine="0" w:firstLineChars="0"/>
        <w:textAlignment w:val="baseline"/>
        <w:rPr>
          <w:rFonts w:hint="eastAsia" w:ascii="仿宋_GB2312" w:hAnsi="仿宋_GB2312" w:eastAsia="仿宋_GB2312" w:cs="仿宋_GB2312"/>
          <w:spacing w:val="-1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</w:pPr>
      <w:r>
        <w:rPr>
          <w:rFonts w:hint="eastAsia" w:ascii="仿宋_GB2312" w:hAnsi="仿宋_GB2312" w:eastAsia="仿宋_GB2312" w:cs="仿宋_GB2312"/>
          <w:spacing w:val="-1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承包期限:</w:t>
      </w:r>
    </w:p>
    <w:p w14:paraId="4756827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2" w:leftChars="0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z w:val="29"/>
          <w:szCs w:val="29"/>
          <w:u w:val="none"/>
          <w:lang w:val="en-US" w:eastAsia="zh-CN"/>
        </w:rPr>
        <w:t>试点期限：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29"/>
          <w:szCs w:val="29"/>
        </w:rPr>
        <w:t>年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月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9"/>
          <w:szCs w:val="29"/>
        </w:rPr>
        <w:t>日至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年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月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日</w:t>
      </w:r>
      <w:r>
        <w:rPr>
          <w:rFonts w:hint="eastAsia" w:ascii="仿宋_GB2312" w:hAnsi="仿宋_GB2312" w:eastAsia="仿宋_GB2312" w:cs="仿宋_GB2312"/>
          <w:sz w:val="29"/>
          <w:szCs w:val="29"/>
          <w:lang w:eastAsia="zh-CN"/>
        </w:rPr>
        <w:t>；</w:t>
      </w:r>
    </w:p>
    <w:p w14:paraId="73E38DB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2" w:leftChars="0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z w:val="29"/>
          <w:szCs w:val="29"/>
          <w:u w:val="none"/>
          <w:lang w:val="en-US" w:eastAsia="zh-CN"/>
        </w:rPr>
        <w:t>延长30年：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29"/>
          <w:szCs w:val="29"/>
        </w:rPr>
        <w:t>年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月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9"/>
          <w:szCs w:val="29"/>
        </w:rPr>
        <w:t>日至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年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月</w:t>
      </w:r>
      <w:r>
        <w:rPr>
          <w:rFonts w:hint="eastAsia" w:ascii="仿宋_GB2312" w:hAnsi="仿宋_GB2312" w:eastAsia="仿宋_GB2312" w:cs="仿宋_GB2312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29"/>
          <w:szCs w:val="29"/>
        </w:rPr>
        <w:t>日</w:t>
      </w:r>
      <w:r>
        <w:rPr>
          <w:rFonts w:hint="eastAsia" w:ascii="仿宋_GB2312" w:hAnsi="仿宋_GB2312" w:eastAsia="仿宋_GB2312" w:cs="仿宋_GB2312"/>
          <w:b/>
          <w:bCs/>
          <w:sz w:val="29"/>
          <w:szCs w:val="29"/>
          <w:lang w:eastAsia="zh-CN"/>
        </w:rPr>
        <w:t>。</w:t>
      </w:r>
    </w:p>
    <w:p w14:paraId="0D4456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77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0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四、</w:t>
      </w:r>
      <w:r>
        <w:rPr>
          <w:rFonts w:hint="eastAsia" w:ascii="仿宋_GB2312" w:hAnsi="仿宋_GB2312" w:eastAsia="仿宋_GB2312" w:cs="仿宋_GB2312"/>
          <w:spacing w:val="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承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包土地的用途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  <w:lang w:eastAsia="zh-CN"/>
        </w:rPr>
        <w:t>：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农业生产</w:t>
      </w:r>
    </w:p>
    <w:p w14:paraId="37351C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7" w:right="4731" w:hanging="10"/>
        <w:textAlignment w:val="baseline"/>
        <w:rPr>
          <w:rFonts w:hint="eastAsia" w:ascii="仿宋_GB2312" w:hAnsi="仿宋_GB2312" w:eastAsia="仿宋_GB2312" w:cs="仿宋_GB2312"/>
          <w:spacing w:val="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</w:pPr>
      <w:r>
        <w:rPr>
          <w:rFonts w:hint="eastAsia" w:ascii="仿宋_GB2312" w:hAnsi="仿宋_GB2312" w:eastAsia="仿宋_GB2312" w:cs="仿宋_GB2312"/>
          <w:spacing w:val="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五、发包方的权利与义务</w:t>
      </w:r>
    </w:p>
    <w:p w14:paraId="76A723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7" w:right="4731" w:hanging="10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(</w:t>
      </w:r>
      <w:r>
        <w:rPr>
          <w:rFonts w:hint="eastAsia" w:ascii="仿宋_GB2312" w:hAnsi="仿宋_GB2312" w:eastAsia="仿宋_GB2312" w:cs="仿宋_GB2312"/>
          <w:spacing w:val="7"/>
          <w:sz w:val="29"/>
          <w:szCs w:val="29"/>
        </w:rPr>
        <w:t>一)发包方享有下列权利</w:t>
      </w:r>
    </w:p>
    <w:p w14:paraId="1151AC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37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39"/>
          <w:sz w:val="29"/>
          <w:szCs w:val="29"/>
        </w:rPr>
        <w:t>1</w:t>
      </w:r>
      <w:r>
        <w:rPr>
          <w:rFonts w:hint="eastAsia" w:ascii="仿宋_GB2312" w:hAnsi="仿宋_GB2312" w:eastAsia="仿宋_GB2312" w:cs="仿宋_GB2312"/>
          <w:spacing w:val="21"/>
          <w:sz w:val="29"/>
          <w:szCs w:val="29"/>
        </w:rPr>
        <w:t>.发包本集体所有的或者国家所有依法由本集体使用的农村</w:t>
      </w:r>
    </w:p>
    <w:p w14:paraId="04425B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1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6"/>
          <w:sz w:val="29"/>
          <w:szCs w:val="29"/>
        </w:rPr>
        <w:t>土地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;</w:t>
      </w:r>
    </w:p>
    <w:p w14:paraId="27D6A2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1" w:right="37" w:firstLine="602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-14"/>
          <w:sz w:val="29"/>
          <w:szCs w:val="29"/>
        </w:rPr>
        <w:t>2.监</w:t>
      </w:r>
      <w:r>
        <w:rPr>
          <w:rFonts w:hint="eastAsia" w:ascii="仿宋_GB2312" w:hAnsi="仿宋_GB2312" w:eastAsia="仿宋_GB2312" w:cs="仿宋_GB2312"/>
          <w:spacing w:val="-7"/>
          <w:sz w:val="29"/>
          <w:szCs w:val="29"/>
        </w:rPr>
        <w:t>督承包方依照承包合同约定的用途合理利用和保护</w:t>
      </w:r>
      <w:r>
        <w:rPr>
          <w:rFonts w:hint="eastAsia" w:ascii="仿宋_GB2312" w:hAnsi="仿宋_GB2312" w:eastAsia="仿宋_GB2312" w:cs="仿宋_GB2312"/>
          <w:spacing w:val="6"/>
          <w:sz w:val="29"/>
          <w:szCs w:val="29"/>
        </w:rPr>
        <w:t>土地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;</w:t>
      </w:r>
    </w:p>
    <w:p w14:paraId="3C2DC7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17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3.制止承包方损害承包地和农业资源的行为;</w:t>
      </w:r>
    </w:p>
    <w:p w14:paraId="64D53D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7" w:right="3425" w:hanging="49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4</w:t>
      </w:r>
      <w:r>
        <w:rPr>
          <w:rFonts w:hint="eastAsia" w:ascii="仿宋_GB2312" w:hAnsi="仿宋_GB2312" w:eastAsia="仿宋_GB2312" w:cs="仿宋_GB2312"/>
          <w:spacing w:val="8"/>
          <w:sz w:val="29"/>
          <w:szCs w:val="29"/>
        </w:rPr>
        <w:t>.法律、行政法规规定的其他权利。</w:t>
      </w: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(</w:t>
      </w:r>
      <w:r>
        <w:rPr>
          <w:rFonts w:hint="eastAsia" w:ascii="仿宋_GB2312" w:hAnsi="仿宋_GB2312" w:eastAsia="仿宋_GB2312" w:cs="仿宋_GB2312"/>
          <w:spacing w:val="7"/>
          <w:sz w:val="29"/>
          <w:szCs w:val="29"/>
        </w:rPr>
        <w:t>二)发包方承担下列义务</w:t>
      </w:r>
    </w:p>
    <w:p w14:paraId="7F747C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37"/>
        <w:textAlignment w:val="baseline"/>
        <w:rPr>
          <w:rFonts w:hint="eastAsia" w:ascii="仿宋_GB2312" w:hAnsi="仿宋_GB2312" w:eastAsia="仿宋_GB2312" w:cs="仿宋_GB2312"/>
          <w:sz w:val="21"/>
        </w:rPr>
      </w:pPr>
      <w:r>
        <w:rPr>
          <w:rFonts w:hint="eastAsia" w:ascii="仿宋_GB2312" w:hAnsi="仿宋_GB2312" w:eastAsia="仿宋_GB2312" w:cs="仿宋_GB2312"/>
          <w:spacing w:val="20"/>
          <w:sz w:val="29"/>
          <w:szCs w:val="29"/>
        </w:rPr>
        <w:t>1</w:t>
      </w:r>
      <w:r>
        <w:rPr>
          <w:rFonts w:hint="eastAsia" w:ascii="仿宋_GB2312" w:hAnsi="仿宋_GB2312" w:eastAsia="仿宋_GB2312" w:cs="仿宋_GB2312"/>
          <w:spacing w:val="12"/>
          <w:sz w:val="29"/>
          <w:szCs w:val="29"/>
        </w:rPr>
        <w:t>.维护承包方的土地承包经营权,不得非法变更、解除承包</w:t>
      </w:r>
    </w:p>
    <w:p w14:paraId="27F59FF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6"/>
          <w:sz w:val="29"/>
          <w:szCs w:val="29"/>
        </w:rPr>
        <w:t>合同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;</w:t>
      </w:r>
    </w:p>
    <w:p w14:paraId="4507C08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0" w:firstLine="609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3"/>
          <w:sz w:val="29"/>
          <w:szCs w:val="29"/>
        </w:rPr>
        <w:t>2</w:t>
      </w:r>
      <w:r>
        <w:rPr>
          <w:rFonts w:hint="eastAsia" w:ascii="仿宋_GB2312" w:hAnsi="仿宋_GB2312" w:eastAsia="仿宋_GB2312" w:cs="仿宋_GB2312"/>
          <w:spacing w:val="22"/>
          <w:sz w:val="29"/>
          <w:szCs w:val="29"/>
        </w:rPr>
        <w:t>.尊重承包方的生产经营自主权,不得干涉承包方依法进行</w:t>
      </w:r>
      <w:r>
        <w:rPr>
          <w:rFonts w:hint="eastAsia" w:ascii="仿宋_GB2312" w:hAnsi="仿宋_GB2312" w:eastAsia="仿宋_GB2312" w:cs="仿宋_GB2312"/>
          <w:spacing w:val="23"/>
          <w:sz w:val="29"/>
          <w:szCs w:val="29"/>
        </w:rPr>
        <w:t>正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常的生产经营活动;</w:t>
      </w:r>
    </w:p>
    <w:p w14:paraId="5D3399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6"/>
        <w:textAlignment w:val="baseline"/>
        <w:rPr>
          <w:rFonts w:hint="eastAsia" w:ascii="仿宋_GB2312" w:hAnsi="仿宋_GB2312" w:eastAsia="仿宋_GB2312" w:cs="仿宋_GB2312"/>
          <w:spacing w:val="9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3</w:t>
      </w:r>
      <w:r>
        <w:rPr>
          <w:rFonts w:hint="eastAsia" w:ascii="仿宋_GB2312" w:hAnsi="仿宋_GB2312" w:eastAsia="仿宋_GB2312" w:cs="仿宋_GB2312"/>
          <w:spacing w:val="9"/>
          <w:sz w:val="29"/>
          <w:szCs w:val="29"/>
        </w:rPr>
        <w:t>.依照承包合同约定为承包方提供生产、技术、信息等服务;</w:t>
      </w:r>
    </w:p>
    <w:p w14:paraId="17685B4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6"/>
        <w:textAlignment w:val="baseline"/>
        <w:rPr>
          <w:rFonts w:hint="eastAsia" w:ascii="仿宋_GB2312" w:hAnsi="仿宋_GB2312" w:eastAsia="仿宋_GB2312" w:cs="仿宋_GB2312"/>
          <w:spacing w:val="15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6"/>
          <w:sz w:val="29"/>
          <w:szCs w:val="29"/>
        </w:rPr>
        <w:t>4</w:t>
      </w:r>
      <w:r>
        <w:rPr>
          <w:rFonts w:hint="eastAsia" w:ascii="仿宋_GB2312" w:hAnsi="仿宋_GB2312" w:eastAsia="仿宋_GB2312" w:cs="仿宋_GB2312"/>
          <w:spacing w:val="15"/>
          <w:sz w:val="29"/>
          <w:szCs w:val="29"/>
        </w:rPr>
        <w:t>.执行县、乡</w:t>
      </w:r>
      <w:r>
        <w:rPr>
          <w:rFonts w:hint="eastAsia" w:ascii="仿宋_GB2312" w:hAnsi="仿宋_GB2312" w:eastAsia="仿宋_GB2312" w:cs="仿宋_GB2312"/>
          <w:spacing w:val="15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15"/>
          <w:sz w:val="29"/>
          <w:szCs w:val="29"/>
        </w:rPr>
        <w:t>镇</w:t>
      </w:r>
      <w:r>
        <w:rPr>
          <w:rFonts w:hint="eastAsia" w:ascii="仿宋_GB2312" w:hAnsi="仿宋_GB2312" w:eastAsia="仿宋_GB2312" w:cs="仿宋_GB2312"/>
          <w:spacing w:val="15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5"/>
          <w:sz w:val="29"/>
          <w:szCs w:val="29"/>
        </w:rPr>
        <w:t>土地利用总体规划,组织本集体经济组织</w:t>
      </w:r>
    </w:p>
    <w:p w14:paraId="0E50C11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3"/>
          <w:sz w:val="29"/>
          <w:szCs w:val="29"/>
        </w:rPr>
        <w:t>内</w:t>
      </w: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的农业基础设施建设;</w:t>
      </w:r>
    </w:p>
    <w:p w14:paraId="2C643B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3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7"/>
          <w:sz w:val="29"/>
          <w:szCs w:val="29"/>
        </w:rPr>
        <w:t>5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.法律、行政法规规定的其他义务。</w:t>
      </w:r>
    </w:p>
    <w:p w14:paraId="06FFC92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46" w:right="4696" w:hanging="3"/>
        <w:textAlignment w:val="baseline"/>
        <w:rPr>
          <w:rFonts w:hint="eastAsia" w:ascii="仿宋_GB2312" w:hAnsi="仿宋_GB2312" w:eastAsia="仿宋_GB2312" w:cs="仿宋_GB2312"/>
          <w:spacing w:val="5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</w:pPr>
      <w:r>
        <w:rPr>
          <w:rFonts w:hint="eastAsia" w:ascii="仿宋_GB2312" w:hAnsi="仿宋_GB2312" w:eastAsia="仿宋_GB2312" w:cs="仿宋_GB2312"/>
          <w:spacing w:val="10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六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、承包方的权利与义务</w:t>
      </w:r>
    </w:p>
    <w:p w14:paraId="7AF919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46" w:right="4696" w:hanging="3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(</w:t>
      </w:r>
      <w:r>
        <w:rPr>
          <w:rFonts w:hint="eastAsia" w:ascii="仿宋_GB2312" w:hAnsi="仿宋_GB2312" w:eastAsia="仿宋_GB2312" w:cs="仿宋_GB2312"/>
          <w:spacing w:val="7"/>
          <w:sz w:val="29"/>
          <w:szCs w:val="29"/>
        </w:rPr>
        <w:t>一)承包方享有下列权利</w:t>
      </w:r>
    </w:p>
    <w:p w14:paraId="4EE141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26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2"/>
          <w:sz w:val="29"/>
          <w:szCs w:val="29"/>
        </w:rPr>
        <w:t>1.</w:t>
      </w:r>
      <w:r>
        <w:rPr>
          <w:rFonts w:hint="eastAsia" w:ascii="仿宋_GB2312" w:hAnsi="仿宋_GB2312" w:eastAsia="仿宋_GB2312" w:cs="仿宋_GB2312"/>
          <w:spacing w:val="11"/>
          <w:sz w:val="29"/>
          <w:szCs w:val="29"/>
        </w:rPr>
        <w:t>依法享有承包地使用、收益的权利,有权自主组织生产经营</w:t>
      </w:r>
    </w:p>
    <w:p w14:paraId="2C154B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和</w:t>
      </w:r>
      <w:r>
        <w:rPr>
          <w:rFonts w:hint="eastAsia" w:ascii="仿宋_GB2312" w:hAnsi="仿宋_GB2312" w:eastAsia="仿宋_GB2312" w:cs="仿宋_GB2312"/>
          <w:spacing w:val="13"/>
          <w:sz w:val="29"/>
          <w:szCs w:val="29"/>
        </w:rPr>
        <w:t>处置产品;</w:t>
      </w:r>
    </w:p>
    <w:p w14:paraId="48E14E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2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2</w:t>
      </w:r>
      <w:r>
        <w:rPr>
          <w:rFonts w:hint="eastAsia" w:ascii="仿宋_GB2312" w:hAnsi="仿宋_GB2312" w:eastAsia="仿宋_GB2312" w:cs="仿宋_GB2312"/>
          <w:spacing w:val="11"/>
          <w:sz w:val="29"/>
          <w:szCs w:val="29"/>
        </w:rPr>
        <w:t>.</w:t>
      </w:r>
      <w:r>
        <w:rPr>
          <w:rFonts w:hint="eastAsia" w:ascii="仿宋_GB2312" w:hAnsi="仿宋_GB2312" w:eastAsia="仿宋_GB2312" w:cs="仿宋_GB2312"/>
          <w:spacing w:val="8"/>
          <w:sz w:val="29"/>
          <w:szCs w:val="29"/>
        </w:rPr>
        <w:t>依法互换、转让土地承包经营权;</w:t>
      </w:r>
    </w:p>
    <w:p w14:paraId="6B73D6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6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3.依法流转土地经营权</w:t>
      </w:r>
      <w:r>
        <w:rPr>
          <w:rFonts w:hint="eastAsia" w:ascii="仿宋_GB2312" w:hAnsi="仿宋_GB2312" w:eastAsia="仿宋_GB2312" w:cs="仿宋_GB2312"/>
          <w:spacing w:val="13"/>
          <w:sz w:val="29"/>
          <w:szCs w:val="29"/>
        </w:rPr>
        <w:t>;</w:t>
      </w:r>
    </w:p>
    <w:p w14:paraId="777F38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" w:firstLine="590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-18"/>
          <w:sz w:val="29"/>
          <w:szCs w:val="29"/>
        </w:rPr>
        <w:t>4.承包地被依法征收、征用、占用的,有权依法获得相应</w:t>
      </w:r>
      <w:r>
        <w:rPr>
          <w:rFonts w:hint="eastAsia" w:ascii="仿宋_GB2312" w:hAnsi="仿宋_GB2312" w:eastAsia="仿宋_GB2312" w:cs="仿宋_GB2312"/>
          <w:spacing w:val="-15"/>
          <w:sz w:val="29"/>
          <w:szCs w:val="29"/>
        </w:rPr>
        <w:t>的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</w:rPr>
        <w:t>补偿;</w:t>
      </w:r>
    </w:p>
    <w:p w14:paraId="6FCE72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46" w:right="3390" w:hanging="43"/>
        <w:textAlignment w:val="baseline"/>
        <w:rPr>
          <w:rFonts w:hint="eastAsia" w:ascii="仿宋_GB2312" w:hAnsi="仿宋_GB2312" w:eastAsia="仿宋_GB2312" w:cs="仿宋_GB2312"/>
          <w:spacing w:val="4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8"/>
          <w:sz w:val="29"/>
          <w:szCs w:val="29"/>
        </w:rPr>
        <w:t>5.法律、行政法规规定的其他权利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</w:rPr>
        <w:t>。</w:t>
      </w:r>
    </w:p>
    <w:p w14:paraId="52D802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46" w:right="3390" w:hanging="43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(</w:t>
      </w:r>
      <w:r>
        <w:rPr>
          <w:rFonts w:hint="eastAsia" w:ascii="仿宋_GB2312" w:hAnsi="仿宋_GB2312" w:eastAsia="仿宋_GB2312" w:cs="仿宋_GB2312"/>
          <w:spacing w:val="7"/>
          <w:sz w:val="29"/>
          <w:szCs w:val="29"/>
        </w:rPr>
        <w:t>二)承包方承担下列义务</w:t>
      </w:r>
    </w:p>
    <w:p w14:paraId="71B729D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26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1.维持土地的农业用途</w:t>
      </w:r>
      <w:r>
        <w:rPr>
          <w:rFonts w:hint="eastAsia" w:ascii="仿宋_GB2312" w:hAnsi="仿宋_GB2312" w:eastAsia="仿宋_GB2312" w:cs="仿宋_GB2312"/>
          <w:spacing w:val="14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未经依法批准不得用于非农建设</w:t>
      </w:r>
      <w:r>
        <w:rPr>
          <w:rFonts w:hint="eastAsia" w:ascii="仿宋_GB2312" w:hAnsi="仿宋_GB2312" w:eastAsia="仿宋_GB2312" w:cs="仿宋_GB2312"/>
          <w:spacing w:val="12"/>
          <w:sz w:val="29"/>
          <w:szCs w:val="29"/>
        </w:rPr>
        <w:t>;</w:t>
      </w:r>
    </w:p>
    <w:p w14:paraId="37EDC09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2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8"/>
          <w:sz w:val="29"/>
          <w:szCs w:val="29"/>
        </w:rPr>
        <w:t>2</w:t>
      </w:r>
      <w:r>
        <w:rPr>
          <w:rFonts w:hint="eastAsia" w:ascii="仿宋_GB2312" w:hAnsi="仿宋_GB2312" w:eastAsia="仿宋_GB2312" w:cs="仿宋_GB2312"/>
          <w:spacing w:val="22"/>
          <w:sz w:val="29"/>
          <w:szCs w:val="29"/>
        </w:rPr>
        <w:t>.</w:t>
      </w: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依法保护和合理利用土地,不得给土地造成永久性损害;</w:t>
      </w:r>
    </w:p>
    <w:p w14:paraId="587C92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06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5"/>
          <w:sz w:val="29"/>
          <w:szCs w:val="29"/>
        </w:rPr>
        <w:t>3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.执行国家有关粮食和重要农产品种植的规定;</w:t>
      </w:r>
    </w:p>
    <w:p w14:paraId="4ED1DE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97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4.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法律、行政法规规定的其他义务。</w:t>
      </w:r>
    </w:p>
    <w:p w14:paraId="2CCB287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55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-12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七</w:t>
      </w:r>
      <w:r>
        <w:rPr>
          <w:rFonts w:hint="eastAsia" w:ascii="仿宋_GB2312" w:hAnsi="仿宋_GB2312" w:eastAsia="仿宋_GB2312" w:cs="仿宋_GB2312"/>
          <w:spacing w:val="-9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、违约责任</w:t>
      </w:r>
    </w:p>
    <w:p w14:paraId="72C8732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61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9"/>
          <w:sz w:val="29"/>
          <w:szCs w:val="29"/>
        </w:rPr>
        <w:t>1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.当事人一方不履行合同义务或者履行义务不符合约定的,</w:t>
      </w:r>
    </w:p>
    <w:p w14:paraId="6E4E0C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30" w:right="6" w:hanging="13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-33"/>
          <w:sz w:val="29"/>
          <w:szCs w:val="29"/>
        </w:rPr>
        <w:t>依</w:t>
      </w:r>
      <w:r>
        <w:rPr>
          <w:rFonts w:hint="eastAsia" w:ascii="仿宋_GB2312" w:hAnsi="仿宋_GB2312" w:eastAsia="仿宋_GB2312" w:cs="仿宋_GB2312"/>
          <w:spacing w:val="-25"/>
          <w:sz w:val="29"/>
          <w:szCs w:val="29"/>
        </w:rPr>
        <w:t>照《中华人民共和国民法典》《中华人民共和国农村土地承包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法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》的规定承担违约责任。</w:t>
      </w:r>
    </w:p>
    <w:p w14:paraId="6DF2EFB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6" w:right="9" w:firstLine="603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5"/>
          <w:sz w:val="29"/>
          <w:szCs w:val="29"/>
        </w:rPr>
        <w:t>2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.承包方给承包地造成永久性损害的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发包方有权制止,并有</w:t>
      </w:r>
      <w:r>
        <w:rPr>
          <w:rFonts w:hint="eastAsia" w:ascii="仿宋_GB2312" w:hAnsi="仿宋_GB2312" w:eastAsia="仿宋_GB2312" w:cs="仿宋_GB2312"/>
          <w:spacing w:val="23"/>
          <w:sz w:val="29"/>
          <w:szCs w:val="29"/>
        </w:rPr>
        <w:t>权要求承包方赔偿由此造成的损失</w:t>
      </w:r>
      <w:r>
        <w:rPr>
          <w:rFonts w:hint="eastAsia" w:ascii="仿宋_GB2312" w:hAnsi="仿宋_GB2312" w:eastAsia="仿宋_GB2312" w:cs="仿宋_GB2312"/>
          <w:spacing w:val="20"/>
          <w:sz w:val="29"/>
          <w:szCs w:val="29"/>
        </w:rPr>
        <w:t>。</w:t>
      </w:r>
    </w:p>
    <w:p w14:paraId="177DAC0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34" w:right="7" w:firstLine="589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33"/>
          <w:sz w:val="29"/>
          <w:szCs w:val="29"/>
        </w:rPr>
        <w:t>3</w:t>
      </w:r>
      <w:r>
        <w:rPr>
          <w:rFonts w:hint="eastAsia" w:ascii="仿宋_GB2312" w:hAnsi="仿宋_GB2312" w:eastAsia="仿宋_GB2312" w:cs="仿宋_GB2312"/>
          <w:spacing w:val="26"/>
          <w:sz w:val="29"/>
          <w:szCs w:val="29"/>
        </w:rPr>
        <w:t>.如遇自然灾害等不可抗力因素</w:t>
      </w:r>
      <w:r>
        <w:rPr>
          <w:rFonts w:hint="eastAsia" w:ascii="仿宋_GB2312" w:hAnsi="仿宋_GB2312" w:eastAsia="仿宋_GB2312" w:cs="仿宋_GB2312"/>
          <w:spacing w:val="26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26"/>
          <w:sz w:val="29"/>
          <w:szCs w:val="29"/>
        </w:rPr>
        <w:t>使本合同无法履行或者不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能完全履行时,不构成违约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</w:rPr>
        <w:t>。</w:t>
      </w:r>
    </w:p>
    <w:p w14:paraId="18D50D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14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0"/>
          <w:sz w:val="29"/>
          <w:szCs w:val="29"/>
        </w:rPr>
        <w:t>4</w:t>
      </w:r>
      <w:r>
        <w:rPr>
          <w:rFonts w:hint="eastAsia" w:ascii="仿宋_GB2312" w:hAnsi="仿宋_GB2312" w:eastAsia="仿宋_GB2312" w:cs="仿宋_GB2312"/>
          <w:spacing w:val="12"/>
          <w:sz w:val="29"/>
          <w:szCs w:val="29"/>
        </w:rPr>
        <w:t>.法律、行政法规规定的其他违约责任。</w:t>
      </w:r>
    </w:p>
    <w:p w14:paraId="6446DF0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45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-12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八</w:t>
      </w:r>
      <w:r>
        <w:rPr>
          <w:rFonts w:hint="eastAsia" w:ascii="仿宋_GB2312" w:hAnsi="仿宋_GB2312" w:eastAsia="仿宋_GB2312" w:cs="仿宋_GB2312"/>
          <w:spacing w:val="-7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、其他事项</w:t>
      </w:r>
    </w:p>
    <w:p w14:paraId="216CFC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32" w:right="6" w:firstLine="611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2"/>
          <w:sz w:val="29"/>
          <w:szCs w:val="29"/>
        </w:rPr>
        <w:t>1.承包合同生效后</w:t>
      </w:r>
      <w:r>
        <w:rPr>
          <w:rFonts w:hint="eastAsia" w:ascii="仿宋_GB2312" w:hAnsi="仿宋_GB2312" w:eastAsia="仿宋_GB2312" w:cs="仿宋_GB2312"/>
          <w:spacing w:val="22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22"/>
          <w:sz w:val="29"/>
          <w:szCs w:val="29"/>
        </w:rPr>
        <w:t>发包方不得因承办人或者负责人的变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动</w:t>
      </w:r>
      <w:r>
        <w:rPr>
          <w:rFonts w:hint="eastAsia" w:ascii="仿宋_GB2312" w:hAnsi="仿宋_GB2312" w:eastAsia="仿宋_GB2312" w:cs="仿宋_GB2312"/>
          <w:spacing w:val="25"/>
          <w:sz w:val="29"/>
          <w:szCs w:val="29"/>
        </w:rPr>
        <w:t>而</w:t>
      </w:r>
      <w:r>
        <w:rPr>
          <w:rFonts w:hint="eastAsia" w:ascii="仿宋_GB2312" w:hAnsi="仿宋_GB2312" w:eastAsia="仿宋_GB2312" w:cs="仿宋_GB2312"/>
          <w:spacing w:val="24"/>
          <w:sz w:val="29"/>
          <w:szCs w:val="29"/>
        </w:rPr>
        <w:t>变更或者解除,也不得因农村集体经济组织的分立或者合并而</w:t>
      </w:r>
      <w:r>
        <w:rPr>
          <w:rFonts w:hint="eastAsia" w:ascii="仿宋_GB2312" w:hAnsi="仿宋_GB2312" w:eastAsia="仿宋_GB2312" w:cs="仿宋_GB2312"/>
          <w:spacing w:val="8"/>
          <w:sz w:val="29"/>
          <w:szCs w:val="29"/>
        </w:rPr>
        <w:t>变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更或者解除。</w:t>
      </w:r>
    </w:p>
    <w:p w14:paraId="5A511A8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5" w:right="9" w:firstLine="594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25"/>
          <w:sz w:val="29"/>
          <w:szCs w:val="29"/>
        </w:rPr>
        <w:t>2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.承包期内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承包方交回承包地或者发包方依法收回时,承包</w:t>
      </w:r>
      <w:r>
        <w:rPr>
          <w:rFonts w:hint="eastAsia" w:ascii="仿宋_GB2312" w:hAnsi="仿宋_GB2312" w:eastAsia="仿宋_GB2312" w:cs="仿宋_GB2312"/>
          <w:spacing w:val="24"/>
          <w:sz w:val="29"/>
          <w:szCs w:val="29"/>
        </w:rPr>
        <w:t>方</w:t>
      </w:r>
      <w:r>
        <w:rPr>
          <w:rFonts w:hint="eastAsia" w:ascii="仿宋_GB2312" w:hAnsi="仿宋_GB2312" w:eastAsia="仿宋_GB2312" w:cs="仿宋_GB2312"/>
          <w:spacing w:val="23"/>
          <w:sz w:val="29"/>
          <w:szCs w:val="29"/>
        </w:rPr>
        <w:t>有权获得为提高土地生产能力而在承包地上投入的补偿。</w:t>
      </w:r>
    </w:p>
    <w:p w14:paraId="02CD02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5" w:right="9" w:firstLine="598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33"/>
          <w:sz w:val="29"/>
          <w:szCs w:val="29"/>
        </w:rPr>
        <w:t>3</w:t>
      </w:r>
      <w:r>
        <w:rPr>
          <w:rFonts w:hint="eastAsia" w:ascii="仿宋_GB2312" w:hAnsi="仿宋_GB2312" w:eastAsia="仿宋_GB2312" w:cs="仿宋_GB2312"/>
          <w:spacing w:val="19"/>
          <w:sz w:val="29"/>
          <w:szCs w:val="29"/>
        </w:rPr>
        <w:t>.承包期内</w:t>
      </w:r>
      <w:r>
        <w:rPr>
          <w:rFonts w:hint="eastAsia" w:ascii="仿宋_GB2312" w:hAnsi="仿宋_GB2312" w:eastAsia="仿宋_GB2312" w:cs="仿宋_GB2312"/>
          <w:spacing w:val="19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9"/>
          <w:sz w:val="29"/>
          <w:szCs w:val="29"/>
        </w:rPr>
        <w:t>承包方或承包地发生变化的</w:t>
      </w:r>
      <w:r>
        <w:rPr>
          <w:rFonts w:hint="eastAsia" w:ascii="仿宋_GB2312" w:hAnsi="仿宋_GB2312" w:eastAsia="仿宋_GB2312" w:cs="仿宋_GB2312"/>
          <w:spacing w:val="19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9"/>
          <w:sz w:val="29"/>
          <w:szCs w:val="29"/>
        </w:rPr>
        <w:t>发包方应当与承包</w:t>
      </w:r>
      <w:r>
        <w:rPr>
          <w:rFonts w:hint="eastAsia" w:ascii="仿宋_GB2312" w:hAnsi="仿宋_GB2312" w:eastAsia="仿宋_GB2312" w:cs="仿宋_GB2312"/>
          <w:spacing w:val="15"/>
          <w:sz w:val="29"/>
          <w:szCs w:val="29"/>
        </w:rPr>
        <w:t>方</w:t>
      </w:r>
      <w:r>
        <w:rPr>
          <w:rFonts w:hint="eastAsia" w:ascii="仿宋_GB2312" w:hAnsi="仿宋_GB2312" w:eastAsia="仿宋_GB2312" w:cs="仿宋_GB2312"/>
          <w:spacing w:val="13"/>
          <w:sz w:val="29"/>
          <w:szCs w:val="29"/>
        </w:rPr>
        <w:t>重新订立、变更或者终止承包合同。</w:t>
      </w:r>
    </w:p>
    <w:p w14:paraId="6B5D6BD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5" w:right="9" w:firstLine="594"/>
        <w:textAlignment w:val="baseline"/>
        <w:rPr>
          <w:rFonts w:hint="eastAsia" w:ascii="仿宋_GB2312" w:hAnsi="仿宋_GB2312" w:eastAsia="仿宋_GB2312" w:cs="仿宋_GB2312"/>
          <w:spacing w:val="16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4.因土地承包经营发生纠纷的,双方当事人可以依法通过协</w:t>
      </w:r>
    </w:p>
    <w:p w14:paraId="385A91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right="9"/>
        <w:textAlignment w:val="baseline"/>
        <w:rPr>
          <w:rFonts w:hint="eastAsia" w:ascii="仿宋_GB2312" w:hAnsi="仿宋_GB2312" w:eastAsia="仿宋_GB2312" w:cs="仿宋_GB2312"/>
          <w:spacing w:val="16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6"/>
          <w:sz w:val="29"/>
          <w:szCs w:val="29"/>
        </w:rPr>
        <w:t>商、调解、仲裁、诉讼等途径解决。</w:t>
      </w:r>
    </w:p>
    <w:p w14:paraId="37D2526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96" w:firstLineChars="200"/>
        <w:textAlignment w:val="baseline"/>
        <w:rPr>
          <w:rFonts w:hint="eastAsia" w:ascii="仿宋_GB2312" w:hAnsi="仿宋_GB2312" w:eastAsia="仿宋_GB2312" w:cs="仿宋_GB2312"/>
          <w:sz w:val="29"/>
          <w:szCs w:val="29"/>
          <w:u w:val="single" w:color="242021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4"/>
          <w:sz w:val="29"/>
          <w:szCs w:val="29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</w:rPr>
        <w:t>其他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:</w:t>
      </w:r>
      <w:r>
        <w:rPr>
          <w:rFonts w:hint="eastAsia" w:ascii="仿宋_GB2312" w:hAnsi="仿宋_GB2312" w:eastAsia="仿宋_GB2312" w:cs="仿宋_GB2312"/>
          <w:sz w:val="29"/>
          <w:szCs w:val="29"/>
          <w:u w:val="single" w:color="242021"/>
        </w:rPr>
        <w:tab/>
      </w:r>
      <w:r>
        <w:rPr>
          <w:rFonts w:hint="eastAsia" w:ascii="仿宋_GB2312" w:hAnsi="仿宋_GB2312" w:eastAsia="仿宋_GB2312" w:cs="仿宋_GB2312"/>
          <w:sz w:val="29"/>
          <w:szCs w:val="29"/>
          <w:u w:val="single" w:color="242021"/>
          <w:lang w:val="en-US" w:eastAsia="zh-CN"/>
        </w:rPr>
        <w:t xml:space="preserve">                                             </w:t>
      </w:r>
    </w:p>
    <w:p w14:paraId="4495E55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仿宋_GB2312" w:hAnsi="仿宋_GB2312" w:eastAsia="仿宋_GB2312" w:cs="仿宋_GB2312"/>
          <w:sz w:val="21"/>
        </w:rPr>
      </w:pPr>
      <w:r>
        <w:rPr>
          <w:rFonts w:hint="eastAsia" w:ascii="仿宋_GB2312" w:hAnsi="仿宋_GB2312" w:eastAsia="仿宋_GB2312" w:cs="仿宋_GB2312"/>
          <w:sz w:val="29"/>
          <w:szCs w:val="29"/>
          <w:u w:val="single" w:color="242021"/>
          <w:lang w:val="en-US" w:eastAsia="zh-CN"/>
        </w:rPr>
        <w:t xml:space="preserve">                                                          </w:t>
      </w:r>
      <w:r>
        <w:rPr>
          <w:rFonts w:hint="eastAsia" w:ascii="仿宋_GB2312" w:hAnsi="仿宋_GB2312" w:eastAsia="仿宋_GB2312" w:cs="仿宋_GB2312"/>
          <w:sz w:val="29"/>
          <w:szCs w:val="29"/>
        </w:rPr>
        <w:t>。</w:t>
      </w:r>
    </w:p>
    <w:p w14:paraId="4531AF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right="0" w:firstLine="634"/>
        <w:jc w:val="both"/>
        <w:textAlignment w:val="baseline"/>
        <w:rPr>
          <w:rFonts w:hint="eastAsia" w:ascii="仿宋_GB2312" w:hAnsi="仿宋_GB2312" w:eastAsia="仿宋_GB2312" w:cs="仿宋_GB2312"/>
          <w:spacing w:val="13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3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九、</w:t>
      </w:r>
      <w:r>
        <w:rPr>
          <w:rFonts w:hint="eastAsia" w:ascii="仿宋_GB2312" w:hAnsi="仿宋_GB2312" w:eastAsia="仿宋_GB2312" w:cs="仿宋_GB2312"/>
          <w:spacing w:val="13"/>
          <w:sz w:val="29"/>
          <w:szCs w:val="29"/>
        </w:rPr>
        <w:t>本合同自双方当事人均签名、盖章或者按指印时成立。本合同自成立之日起生效。承包方自本合同生效时取得土地承包经营权。</w:t>
      </w:r>
    </w:p>
    <w:p w14:paraId="20DA7426">
      <w:pPr>
        <w:keepNext w:val="0"/>
        <w:keepLines w:val="0"/>
        <w:pageBreakBefore w:val="0"/>
        <w:widowControl/>
        <w:tabs>
          <w:tab w:val="left" w:pos="161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right="0" w:firstLine="655"/>
        <w:jc w:val="both"/>
        <w:textAlignment w:val="baseline"/>
        <w:rPr>
          <w:rFonts w:hint="eastAsia" w:ascii="仿宋_GB2312" w:hAnsi="仿宋_GB2312" w:eastAsia="仿宋_GB2312" w:cs="仿宋_GB2312"/>
          <w:spacing w:val="0"/>
          <w:sz w:val="29"/>
          <w:szCs w:val="29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-8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十、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</w:rPr>
        <w:t>本合同一式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</w:rPr>
        <w:t>份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</w:rPr>
        <w:t>发包方、承包方各执一份,乡镇人民政府、县级人民政府农业农村主管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</w:rPr>
        <w:t>或者农村经营管理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</w:rPr>
        <w:t>部门、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u w:val="single"/>
        </w:rPr>
        <w:tab/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u w:val="single"/>
          <w:lang w:val="en-US" w:eastAsia="zh-CN"/>
        </w:rPr>
        <w:t xml:space="preserve">            </w:t>
      </w:r>
    </w:p>
    <w:p w14:paraId="601A00AB">
      <w:pPr>
        <w:keepNext w:val="0"/>
        <w:keepLines w:val="0"/>
        <w:pageBreakBefore w:val="0"/>
        <w:widowControl/>
        <w:tabs>
          <w:tab w:val="left" w:pos="161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right="0"/>
        <w:jc w:val="both"/>
        <w:textAlignment w:val="baseline"/>
        <w:rPr>
          <w:rFonts w:hint="eastAsia" w:ascii="仿宋_GB2312" w:hAnsi="仿宋_GB2312" w:eastAsia="仿宋_GB2312" w:cs="仿宋_GB2312"/>
          <w:spacing w:val="13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0"/>
          <w:sz w:val="29"/>
          <w:szCs w:val="29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  <w:u w:val="none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pacing w:val="0"/>
          <w:sz w:val="29"/>
          <w:szCs w:val="29"/>
        </w:rPr>
        <w:t>各备案一份。</w:t>
      </w:r>
    </w:p>
    <w:p w14:paraId="416035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/>
        <w:jc w:val="both"/>
        <w:textAlignment w:val="baseline"/>
        <w:rPr>
          <w:rFonts w:hint="eastAsia" w:ascii="仿宋_GB2312" w:hAnsi="仿宋_GB2312" w:eastAsia="仿宋_GB2312" w:cs="仿宋_GB2312"/>
          <w:spacing w:val="24"/>
          <w:sz w:val="29"/>
          <w:szCs w:val="29"/>
        </w:rPr>
      </w:pPr>
    </w:p>
    <w:p w14:paraId="5064FB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/>
        <w:jc w:val="both"/>
        <w:textAlignment w:val="baseline"/>
        <w:rPr>
          <w:rFonts w:hint="eastAsia" w:ascii="仿宋_GB2312" w:hAnsi="仿宋_GB2312" w:eastAsia="仿宋_GB2312" w:cs="仿宋_GB2312"/>
          <w:spacing w:val="24"/>
          <w:sz w:val="29"/>
          <w:szCs w:val="29"/>
        </w:rPr>
      </w:pPr>
    </w:p>
    <w:p w14:paraId="28EED3B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right="0" w:firstLine="676" w:firstLineChars="200"/>
        <w:jc w:val="both"/>
        <w:textAlignment w:val="baseline"/>
        <w:rPr>
          <w:rFonts w:hint="default" w:ascii="仿宋_GB2312" w:hAnsi="仿宋_GB2312" w:eastAsia="仿宋_GB2312" w:cs="仿宋_GB2312"/>
          <w:sz w:val="29"/>
          <w:szCs w:val="29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24"/>
          <w:sz w:val="29"/>
          <w:szCs w:val="29"/>
        </w:rPr>
        <w:t>发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包方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章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</w:rPr>
        <w:t>: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u w:val="single"/>
          <w:lang w:val="en-US" w:eastAsia="zh-CN"/>
        </w:rPr>
        <w:t xml:space="preserve">            </w:t>
      </w:r>
    </w:p>
    <w:p w14:paraId="70789A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 w:firstLine="620" w:firstLineChars="200"/>
        <w:jc w:val="both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负责人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签章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: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承包方代表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lang w:eastAsia="zh-CN"/>
        </w:rPr>
        <w:t>（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签章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4"/>
          <w:sz w:val="29"/>
          <w:szCs w:val="29"/>
        </w:rPr>
        <w:t>: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u w:val="single"/>
          <w:lang w:val="en-US" w:eastAsia="zh-CN"/>
        </w:rPr>
        <w:t xml:space="preserve">                 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u w:val="none"/>
          <w:lang w:val="en-US" w:eastAsia="zh-CN"/>
        </w:rPr>
        <w:t xml:space="preserve"> </w:t>
      </w:r>
    </w:p>
    <w:p w14:paraId="45A284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 w:firstLine="604" w:firstLineChars="200"/>
        <w:jc w:val="both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6"/>
          <w:sz w:val="29"/>
          <w:szCs w:val="29"/>
        </w:rPr>
        <w:t>签订</w:t>
      </w:r>
      <w:r>
        <w:rPr>
          <w:rFonts w:hint="eastAsia" w:ascii="仿宋_GB2312" w:hAnsi="仿宋_GB2312" w:eastAsia="仿宋_GB2312" w:cs="仿宋_GB2312"/>
          <w:spacing w:val="5"/>
          <w:sz w:val="29"/>
          <w:szCs w:val="29"/>
        </w:rPr>
        <w:t>日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期: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年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月</w:t>
      </w:r>
      <w:r>
        <w:rPr>
          <w:rFonts w:hint="eastAsia" w:ascii="仿宋_GB2312" w:hAnsi="仿宋_GB2312" w:eastAsia="仿宋_GB2312" w:cs="仿宋_GB2312"/>
          <w:spacing w:val="18"/>
          <w:sz w:val="29"/>
          <w:szCs w:val="29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pacing w:val="3"/>
          <w:sz w:val="29"/>
          <w:szCs w:val="29"/>
        </w:rPr>
        <w:t>日</w:t>
      </w:r>
    </w:p>
    <w:p w14:paraId="7303DA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 w:firstLine="636" w:firstLineChars="200"/>
        <w:jc w:val="both"/>
        <w:textAlignment w:val="baseline"/>
        <w:rPr>
          <w:rFonts w:hint="eastAsia" w:ascii="仿宋_GB2312" w:hAnsi="仿宋_GB2312" w:eastAsia="仿宋_GB2312" w:cs="仿宋_GB2312"/>
          <w:sz w:val="29"/>
          <w:szCs w:val="29"/>
          <w:lang w:eastAsia="zh-CN"/>
        </w:rPr>
      </w:pPr>
      <w:r>
        <w:rPr>
          <w:rFonts w:hint="eastAsia" w:ascii="仿宋_GB2312" w:hAnsi="仿宋_GB2312" w:eastAsia="仿宋_GB2312" w:cs="仿宋_GB2312"/>
          <w:spacing w:val="14"/>
          <w:sz w:val="29"/>
          <w:szCs w:val="29"/>
        </w:rPr>
        <w:t>签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</w:rPr>
        <w:t>订地点: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sz w:val="29"/>
          <w:szCs w:val="29"/>
          <w:u w:val="none"/>
          <w:lang w:val="en-US" w:eastAsia="zh-CN"/>
        </w:rPr>
        <w:t xml:space="preserve"> </w:t>
      </w:r>
    </w:p>
    <w:p w14:paraId="3970B82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/>
        <w:jc w:val="both"/>
        <w:textAlignment w:val="baseline"/>
        <w:rPr>
          <w:rFonts w:hint="eastAsia" w:ascii="仿宋_GB2312" w:hAnsi="仿宋_GB2312" w:eastAsia="仿宋_GB2312" w:cs="仿宋_GB2312"/>
          <w:sz w:val="21"/>
        </w:rPr>
      </w:pPr>
    </w:p>
    <w:p w14:paraId="03C4E33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left="0" w:right="0"/>
        <w:jc w:val="both"/>
        <w:textAlignment w:val="baseline"/>
        <w:rPr>
          <w:rFonts w:hint="eastAsia" w:ascii="仿宋_GB2312" w:hAnsi="仿宋_GB2312" w:eastAsia="仿宋_GB2312" w:cs="仿宋_GB2312"/>
          <w:sz w:val="21"/>
        </w:rPr>
      </w:pPr>
    </w:p>
    <w:p w14:paraId="199654B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0" w:lineRule="exact"/>
        <w:ind w:right="0" w:firstLine="644" w:firstLineChars="200"/>
        <w:jc w:val="both"/>
        <w:textAlignment w:val="baseline"/>
        <w:rPr>
          <w:rFonts w:hint="eastAsia" w:ascii="仿宋_GB2312" w:hAnsi="仿宋_GB2312" w:eastAsia="仿宋_GB2312" w:cs="仿宋_GB2312"/>
          <w:sz w:val="29"/>
          <w:szCs w:val="29"/>
        </w:rPr>
      </w:pPr>
      <w:r>
        <w:rPr>
          <w:rFonts w:hint="eastAsia" w:ascii="仿宋_GB2312" w:hAnsi="仿宋_GB2312" w:eastAsia="仿宋_GB2312" w:cs="仿宋_GB2312"/>
          <w:spacing w:val="16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附件:承包地地块示意</w:t>
      </w:r>
      <w:r>
        <w:rPr>
          <w:rFonts w:hint="eastAsia" w:ascii="仿宋_GB2312" w:hAnsi="仿宋_GB2312" w:eastAsia="仿宋_GB2312" w:cs="仿宋_GB2312"/>
          <w:spacing w:val="14"/>
          <w:sz w:val="29"/>
          <w:szCs w:val="29"/>
          <w14:textOutline w14:w="5080" w14:cap="flat" w14:cmpd="sng">
            <w14:solidFill>
              <w14:srgbClr w14:val="242021"/>
            </w14:solidFill>
            <w14:prstDash w14:val="solid"/>
            <w14:miter w14:val="0"/>
          </w14:textOutline>
        </w:rPr>
        <w:t>图</w:t>
      </w:r>
    </w:p>
    <w:sectPr>
      <w:footerReference r:id="rId6" w:type="default"/>
      <w:pgSz w:w="11916" w:h="16848"/>
      <w:pgMar w:top="1432" w:right="1426" w:bottom="1606" w:left="1540" w:header="0" w:footer="129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1B80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7503BD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7503BD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09318">
    <w:pPr>
      <w:spacing w:before="1" w:line="161" w:lineRule="auto"/>
      <w:rPr>
        <w:rFonts w:ascii="微软雅黑" w:hAnsi="微软雅黑" w:eastAsia="微软雅黑" w:cs="微软雅黑"/>
        <w:sz w:val="27"/>
        <w:szCs w:val="27"/>
      </w:rPr>
    </w:pPr>
    <w:r>
      <w:rPr>
        <w:sz w:val="27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5EAD33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5EAD33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40AD46"/>
    <w:multiLevelType w:val="singleLevel"/>
    <w:tmpl w:val="3040AD4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DM4YzE1NzIxYjhjODhkYmZiYzY3NjM0NzdlMjFiY2YifQ=="/>
  </w:docVars>
  <w:rsids>
    <w:rsidRoot w:val="00000000"/>
    <w:rsid w:val="01E74ACC"/>
    <w:rsid w:val="090715AF"/>
    <w:rsid w:val="0D5D3F94"/>
    <w:rsid w:val="0E0828C2"/>
    <w:rsid w:val="0E714635"/>
    <w:rsid w:val="0F6E1F37"/>
    <w:rsid w:val="0FAD72E7"/>
    <w:rsid w:val="121F3E0E"/>
    <w:rsid w:val="14AF1B9B"/>
    <w:rsid w:val="19F63B7E"/>
    <w:rsid w:val="1E3F169E"/>
    <w:rsid w:val="2410421D"/>
    <w:rsid w:val="280D58A6"/>
    <w:rsid w:val="2C916461"/>
    <w:rsid w:val="2D7735D8"/>
    <w:rsid w:val="2E2634D8"/>
    <w:rsid w:val="2E6F2713"/>
    <w:rsid w:val="2F8F51A2"/>
    <w:rsid w:val="300C7328"/>
    <w:rsid w:val="30594AD6"/>
    <w:rsid w:val="348B5CC9"/>
    <w:rsid w:val="34AD4440"/>
    <w:rsid w:val="352D00FD"/>
    <w:rsid w:val="36BA7C1A"/>
    <w:rsid w:val="398E41F0"/>
    <w:rsid w:val="3A4275D3"/>
    <w:rsid w:val="3A8C7C9C"/>
    <w:rsid w:val="3B0306D7"/>
    <w:rsid w:val="464F336F"/>
    <w:rsid w:val="46877D43"/>
    <w:rsid w:val="4AAC64BA"/>
    <w:rsid w:val="4BDE7B96"/>
    <w:rsid w:val="4CD94AFF"/>
    <w:rsid w:val="4CFE42AD"/>
    <w:rsid w:val="54E0792E"/>
    <w:rsid w:val="5FEF10AD"/>
    <w:rsid w:val="64BD76AF"/>
    <w:rsid w:val="669117C2"/>
    <w:rsid w:val="6ADB7E57"/>
    <w:rsid w:val="6B453112"/>
    <w:rsid w:val="6B5F2C12"/>
    <w:rsid w:val="6ECF4F6F"/>
    <w:rsid w:val="734337AD"/>
    <w:rsid w:val="73DC131E"/>
    <w:rsid w:val="75750A98"/>
    <w:rsid w:val="7A412AB0"/>
    <w:rsid w:val="7F1747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1409</Words>
  <Characters>1437</Characters>
  <TotalTime>5</TotalTime>
  <ScaleCrop>false</ScaleCrop>
  <LinksUpToDate>false</LinksUpToDate>
  <CharactersWithSpaces>1836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2022-02-21T09:54:00Z</dcterms:created>
  <dc:creator>Administrator</dc:creator>
  <cp:lastModifiedBy>空抽屉</cp:lastModifiedBy>
  <cp:lastPrinted>2022-06-24T06:58:00Z</cp:lastPrinted>
  <dcterms:modified xsi:type="dcterms:W3CDTF">2026-05-14T06:42:53Z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2022-06-21T11:18:13Z</vt:filetime>
  </property>
  <property fmtid="{D5CDD505-2E9C-101B-9397-08002B2CF9AE}" pid="4" name="KSOProductBuildVer">
    <vt:lpwstr>2052-12.1.0.25865</vt:lpwstr>
  </property>
  <property fmtid="{D5CDD505-2E9C-101B-9397-08002B2CF9AE}" pid="5" name="ICV">
    <vt:lpwstr>165E5728C8614ECBA7BC7B19D36C0C2F_13</vt:lpwstr>
  </property>
  <property fmtid="{D5CDD505-2E9C-101B-9397-08002B2CF9AE}" pid="6" name="KSOTemplateDocerSaveRecord">
    <vt:lpwstr>eyJoZGlkIjoiNzM0NThkNjA2OTIwMDExMDdlMTY0MTczYzE4ZDRkNTIiLCJ1c2VySWQiOiI2NzQ1MDE0NTcifQ==</vt:lpwstr>
  </property>
</Properties>
</file>