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8145"/>
        <w:gridCol w:w="1245"/>
        <w:tblGridChange w:id="0">
          <w:tblGrid>
            <w:gridCol w:w="540"/>
            <w:gridCol w:w="8145"/>
            <w:gridCol w:w="1245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i w:val="1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1"/>
                    <w:sz w:val="24"/>
                    <w:szCs w:val="24"/>
                    <w:rtl w:val="0"/>
                  </w:rPr>
                  <w:t xml:space="preserve">ვარიანტი # 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0" w:hRule="atLeast"/>
        </w:trPr>
        <w:tc>
          <w:tcPr/>
          <w:p w:rsidR="00000000" w:rsidDel="00000000" w:rsidP="00000000" w:rsidRDefault="00000000" w:rsidRPr="00000000" w14:paraId="00000005">
            <w:pPr>
              <w:rPr>
                <w:rFonts w:ascii="AcadNusx" w:cs="AcadNusx" w:eastAsia="AcadNusx" w:hAnsi="AcadNusx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B=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ra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23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3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ra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*sinx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x-c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y=</m:t>
              </m:r>
              <m:r>
                <w:rPr/>
                <m:t xml:space="preserve">{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x                  </m:t>
              </m:r>
              <m:r>
                <w:rPr>
                  <w:sz w:val="24"/>
                  <w:szCs w:val="24"/>
                </w:rPr>
                <m:t xml:space="preserve">თუ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         B&lt;-1</m:t>
              </m:r>
              <m:r>
                <w:rPr/>
                <m:t xml:space="preserve">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rad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e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-B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B+1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        </m:t>
              </m:r>
              <m:r>
                <w:rPr>
                  <w:sz w:val="24"/>
                  <w:szCs w:val="24"/>
                </w:rPr>
                <m:t xml:space="preserve">თუ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      -1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≤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B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≤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</m:t>
              </m:r>
              <m:r>
                <w:rPr/>
                <m:t xml:space="preserve">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box>
                    <m:boxPr>
                      <m:opEmu m:val="1"/>
                      <m:ctrlPr>
                        <w:rPr/>
                      </m:ctrlPr>
                    </m:boxPr>
                    <m:e>
                      <m:r>
                        <w:rPr/>
                        <m:t>sin</m:t>
                      </m:r>
                    </m:e>
                  </m:box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sin</m:t>
                  </m:r>
                  <m:r>
                    <w:rPr/>
                    <m:t xml:space="preserve"> 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B+1</m:t>
                      </m:r>
                    </m:e>
                  </m:d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rad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e</m:t>
                          </m:r>
                        </m:e>
                        <m:sup>
                          <m:r>
                            <w:rPr>
                              <w:sz w:val="24"/>
                              <w:szCs w:val="24"/>
                            </w:rPr>
                            <m:t xml:space="preserve">-</m:t>
                          </m:r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(B+1)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                </m:t>
              </m:r>
              <m:r>
                <w:rPr>
                  <w:sz w:val="24"/>
                  <w:szCs w:val="24"/>
                </w:rPr>
                <m:t xml:space="preserve">თუ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B&gt;1</m:t>
              </m:r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შეტყობინება გამოიტანოს შემდეგი სახით -</w:t>
                </w:r>
              </w:sdtContent>
            </w:sdt>
          </w:p>
          <w:p w:rsidR="00000000" w:rsidDel="00000000" w:rsidP="00000000" w:rsidRDefault="00000000" w:rsidRPr="00000000" w14:paraId="0000000A">
            <w:pPr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 x= …  </w:t>
            </w:r>
          </w:p>
          <w:p w:rsidR="00000000" w:rsidDel="00000000" w:rsidP="00000000" w:rsidRDefault="00000000" w:rsidRPr="00000000" w14:paraId="0000000B">
            <w:pPr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c= …    B= …    y= …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X = 1 (0.3) 2,3</w:t>
            </w:r>
          </w:p>
          <w:p w:rsidR="00000000" w:rsidDel="00000000" w:rsidP="00000000" w:rsidRDefault="00000000" w:rsidRPr="00000000" w14:paraId="0000000F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 = 1 (0.2) 1,2</w:t>
            </w:r>
          </w:p>
          <w:p w:rsidR="00000000" w:rsidDel="00000000" w:rsidP="00000000" w:rsidRDefault="00000000" w:rsidRPr="00000000" w14:paraId="00000011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2048"/>
        </w:tabs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5678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"/>
        <w:gridCol w:w="5132"/>
        <w:tblGridChange w:id="0">
          <w:tblGrid>
            <w:gridCol w:w="546"/>
            <w:gridCol w:w="5132"/>
          </w:tblGrid>
        </w:tblGridChange>
      </w:tblGrid>
      <w:tr>
        <w:trPr>
          <w:trHeight w:val="566" w:hRule="atLeast"/>
        </w:trPr>
        <w:tc>
          <w:tcPr/>
          <w:p w:rsidR="00000000" w:rsidDel="00000000" w:rsidP="00000000" w:rsidRDefault="00000000" w:rsidRPr="00000000" w14:paraId="00000014">
            <w:pPr>
              <w:spacing w:after="60" w:lineRule="auto"/>
              <w:rPr>
                <w:rFonts w:ascii="AcadMtavr" w:cs="AcadMtavr" w:eastAsia="AcadMtavr" w:hAnsi="AcadMtavr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Y=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lnx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den>
              </m:f>
            </m:oMath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+ z          x</w:t>
            </w:r>
            <m:oMath>
              <m: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0;  2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      h=0,2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                          z</w:t>
            </w:r>
            <m:oMath>
              <m: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0;  1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      h=0,2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შეტყობინება გამოიტანოს შემდეგი სახით -</w:t>
                </w:r>
              </w:sdtContent>
            </w:sdt>
          </w:p>
          <w:p w:rsidR="00000000" w:rsidDel="00000000" w:rsidP="00000000" w:rsidRDefault="00000000" w:rsidRPr="00000000" w14:paraId="00000018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X= …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Z=…    y=… </w:t>
            </w:r>
          </w:p>
          <w:p w:rsidR="00000000" w:rsidDel="00000000" w:rsidP="00000000" w:rsidRDefault="00000000" w:rsidRPr="00000000" w14:paraId="0000001A">
            <w:pPr>
              <w:rPr>
                <w:rFonts w:ascii="Merriweather" w:cs="Merriweather" w:eastAsia="Merriweather" w:hAnsi="Merriweather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1"/>
                    <w:sz w:val="24"/>
                    <w:szCs w:val="24"/>
                    <w:rtl w:val="0"/>
                  </w:rPr>
                  <w:t xml:space="preserve">შეასრულეთ for (while და do while) </w:t>
                </w:r>
              </w:sdtContent>
            </w:sdt>
          </w:p>
        </w:tc>
      </w:tr>
    </w:tbl>
    <w:p w:rsidR="00000000" w:rsidDel="00000000" w:rsidP="00000000" w:rsidRDefault="00000000" w:rsidRPr="00000000" w14:paraId="0000001B">
      <w:pPr>
        <w:tabs>
          <w:tab w:val="left" w:pos="204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04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204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204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04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04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204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04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04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04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204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04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048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5698"/>
        <w:gridCol w:w="2268"/>
        <w:tblGridChange w:id="0">
          <w:tblGrid>
            <w:gridCol w:w="534"/>
            <w:gridCol w:w="5698"/>
            <w:gridCol w:w="2268"/>
          </w:tblGrid>
        </w:tblGridChange>
      </w:tblGrid>
      <w:tr>
        <w:trPr>
          <w:trHeight w:val="558" w:hRule="atLeast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cadNusx" w:cs="AcadNusx" w:eastAsia="AcadNusx" w:hAnsi="AcadNusx"/>
                <w:i w:val="1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1"/>
                    <w:sz w:val="24"/>
                    <w:szCs w:val="24"/>
                    <w:rtl w:val="0"/>
                  </w:rPr>
                  <w:t xml:space="preserve">ვარიანტი # 2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2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rFonts w:ascii="AcadNusx" w:cs="AcadNusx" w:eastAsia="AcadNusx" w:hAnsi="AcadNusx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cadNusx" w:cs="AcadNusx" w:eastAsia="AcadNusx" w:hAnsi="AcadNusx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cadNusx" w:cs="AcadNusx" w:eastAsia="AcadNusx" w:hAnsi="AcadNusx"/>
                <w:i w:val="1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z=0,57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a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+0,68sinb;</m:t>
              </m:r>
            </m:oMath>
            <w:r w:rsidDel="00000000" w:rsidR="00000000" w:rsidRPr="00000000">
              <w:rPr>
                <w:rFonts w:ascii="AcadNusx" w:cs="AcadNusx" w:eastAsia="AcadNusx" w:hAnsi="AcadNusx"/>
                <w:i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Y=</m:t>
              </m:r>
              <m:r>
                <w:rPr/>
                <m:t xml:space="preserve">{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+2             </m:t>
              </m:r>
              <m:r>
                <w:rPr>
                  <w:rFonts w:ascii="Merriweather" w:cs="Merriweather" w:eastAsia="Merriweather" w:hAnsi="Merriweather"/>
                  <w:sz w:val="24"/>
                  <w:szCs w:val="24"/>
                </w:rPr>
                <m:t xml:space="preserve">თუ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      Z&lt;0</m:t>
              </m:r>
              <m:r>
                <w:rPr/>
                <m:t xml:space="preserve"> 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+2</m:t>
                  </m:r>
                </m:e>
              </m:ra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        </m:t>
              </m:r>
              <m:r>
                <w:rPr>
                  <w:rFonts w:ascii="Merriweather" w:cs="Merriweather" w:eastAsia="Merriweather" w:hAnsi="Merriweather"/>
                  <w:sz w:val="24"/>
                  <w:szCs w:val="24"/>
                </w:rPr>
                <m:t xml:space="preserve">თუ 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  0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≤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Z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≤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</m:t>
              </m:r>
              <m:r>
                <w:rPr/>
                <m:t xml:space="preserve"> </m:t>
              </m:r>
              <m:rad>
                <m:rad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4</m:t>
                  </m:r>
                </m:deg>
                <m:e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+2</m:t>
                  </m:r>
                </m:e>
              </m:ra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           </m:t>
              </m:r>
              <m:r>
                <w:rPr>
                  <w:rFonts w:ascii="Merriweather" w:cs="Merriweather" w:eastAsia="Merriweather" w:hAnsi="Merriweather"/>
                  <w:sz w:val="24"/>
                  <w:szCs w:val="24"/>
                </w:rPr>
                <m:t xml:space="preserve">თუ 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  Z&gt;1</m:t>
              </m:r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შეტყობინება გამოიტანოს შემდეგი სახით -</w:t>
                </w:r>
              </w:sdtContent>
            </w:sdt>
          </w:p>
          <w:p w:rsidR="00000000" w:rsidDel="00000000" w:rsidP="00000000" w:rsidRDefault="00000000" w:rsidRPr="00000000" w14:paraId="00000031">
            <w:pPr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 a= …</w:t>
            </w:r>
          </w:p>
          <w:p w:rsidR="00000000" w:rsidDel="00000000" w:rsidP="00000000" w:rsidRDefault="00000000" w:rsidRPr="00000000" w14:paraId="00000032">
            <w:pPr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b= …    z=…   y=…   </w:t>
            </w:r>
          </w:p>
          <w:p w:rsidR="00000000" w:rsidDel="00000000" w:rsidP="00000000" w:rsidRDefault="00000000" w:rsidRPr="00000000" w14:paraId="00000033">
            <w:pPr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cadNusx" w:cs="AcadNusx" w:eastAsia="AcadNusx" w:hAnsi="AcadNusx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cadNusx" w:cs="AcadNusx" w:eastAsia="AcadNusx" w:hAnsi="AcadNusx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 = 1 (0.4) 2,8</w:t>
            </w:r>
          </w:p>
          <w:p w:rsidR="00000000" w:rsidDel="00000000" w:rsidP="00000000" w:rsidRDefault="00000000" w:rsidRPr="00000000" w14:paraId="00000038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b=1(0,3)3</w:t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pos="2048"/>
        </w:tabs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"/>
        <w:gridCol w:w="7954"/>
        <w:tblGridChange w:id="0">
          <w:tblGrid>
            <w:gridCol w:w="546"/>
            <w:gridCol w:w="7954"/>
          </w:tblGrid>
        </w:tblGridChange>
      </w:tblGrid>
      <w:tr>
        <w:trPr>
          <w:trHeight w:val="605" w:hRule="atLeast"/>
        </w:trPr>
        <w:tc>
          <w:tcPr/>
          <w:p w:rsidR="00000000" w:rsidDel="00000000" w:rsidP="00000000" w:rsidRDefault="00000000" w:rsidRPr="00000000" w14:paraId="0000003B">
            <w:pPr>
              <w:spacing w:after="60" w:lineRule="auto"/>
              <w:rPr>
                <w:rFonts w:ascii="AcadMtavr" w:cs="AcadMtavr" w:eastAsia="AcadMtavr" w:hAnsi="AcadMtavr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Y=a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</m:oMath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 x  +z                                        a=1,5;     b=2,5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                                      x</w:t>
            </w:r>
            <m:oMath>
              <m: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-1;  1,5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               h=0,1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                                      z</w:t>
            </w:r>
            <m:oMath>
              <m: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1;  2,5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                 h=0,2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შეტყობინება გამოიტანოს შემდეგი სახით -</w:t>
                </w:r>
              </w:sdtContent>
            </w:sdt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X= ..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Z=..  y=…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1"/>
                    <w:sz w:val="24"/>
                    <w:szCs w:val="24"/>
                    <w:rtl w:val="0"/>
                  </w:rPr>
                  <w:t xml:space="preserve">შეასრულეთ for (while და do while)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pos="204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048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AcadNusx"/>
  <w:font w:name="AcadMtavr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4019E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4019E"/>
    <w:pPr>
      <w:spacing w:after="0" w:line="240" w:lineRule="auto"/>
    </w:pPr>
    <w:rPr>
      <w:rFonts w:eastAsiaTheme="minorEastAsia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PlaceholderText">
    <w:name w:val="Placeholder Text"/>
    <w:basedOn w:val="DefaultParagraphFont"/>
    <w:uiPriority w:val="99"/>
    <w:semiHidden w:val="1"/>
    <w:rsid w:val="003F0AE0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QvmFnLNvLnkWO/aiLoyQqLHHQ==">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2020-10-30T09:53:00Z</dcterms:created>
  <dc:creator>Maka</dc:creator>
</cp:coreProperties>
</file>