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53"/>
        <w:tblW w:w="5637" w:type="dxa"/>
        <w:tblLook w:val="04A0" w:firstRow="1" w:lastRow="0" w:firstColumn="1" w:lastColumn="0" w:noHBand="0" w:noVBand="1"/>
      </w:tblPr>
      <w:tblGrid>
        <w:gridCol w:w="553"/>
        <w:gridCol w:w="5084"/>
      </w:tblGrid>
      <w:tr w:rsidR="00DF38DC" w:rsidRPr="00DF38DC" w:rsidTr="00937D83">
        <w:tc>
          <w:tcPr>
            <w:tcW w:w="553" w:type="dxa"/>
          </w:tcPr>
          <w:p w:rsidR="00DF38DC" w:rsidRPr="00DF38DC" w:rsidRDefault="00DF38DC" w:rsidP="00937D83">
            <w:pPr>
              <w:pStyle w:val="ListParagraph"/>
              <w:ind w:left="142"/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</w:pPr>
            <w:r w:rsidRPr="00DF38DC"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  <w:t>1</w:t>
            </w:r>
          </w:p>
        </w:tc>
        <w:tc>
          <w:tcPr>
            <w:tcW w:w="5084" w:type="dxa"/>
          </w:tcPr>
          <w:p w:rsidR="00DF38DC" w:rsidRPr="00DF38DC" w:rsidRDefault="00DF38DC" w:rsidP="00937D83">
            <w:pPr>
              <w:rPr>
                <w:rFonts w:ascii="AcadNusx" w:hAnsi="AcadNusx" w:cstheme="minorHAnsi"/>
                <w:i/>
                <w:sz w:val="24"/>
                <w:szCs w:val="24"/>
              </w:rPr>
            </w:pPr>
          </w:p>
          <w:p w:rsidR="00DF38DC" w:rsidRPr="00DF38DC" w:rsidRDefault="00DF38DC" w:rsidP="00937D83">
            <w:pPr>
              <w:rPr>
                <w:rFonts w:ascii="Cambria Math" w:hAnsi="Cambria Math" w:cstheme="minorHAnsi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5!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+10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+5</m:t>
                      </m:r>
                    </m:e>
                  </m:nary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oMath>
            <w:r w:rsidRPr="00DF38DC">
              <w:rPr>
                <w:rFonts w:ascii="Cambria Math" w:hAnsi="Cambria Math" w:cstheme="minorHAnsi"/>
                <w:i/>
                <w:sz w:val="24"/>
                <w:szCs w:val="24"/>
              </w:rPr>
              <w:t xml:space="preserve">       x1=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{21, 24, 27}</m:t>
              </m:r>
            </m:oMath>
          </w:p>
          <w:p w:rsidR="00DF38DC" w:rsidRPr="00DF38DC" w:rsidRDefault="00DF38DC" w:rsidP="00937D83">
            <w:pPr>
              <w:rPr>
                <w:rFonts w:ascii="Cambria Math" w:hAnsi="Cambria Math" w:cstheme="minorHAnsi"/>
                <w:i/>
                <w:sz w:val="24"/>
                <w:szCs w:val="24"/>
              </w:rPr>
            </w:pPr>
          </w:p>
        </w:tc>
      </w:tr>
      <w:tr w:rsidR="00DF38DC" w:rsidRPr="00DF38DC" w:rsidTr="00937D83">
        <w:tc>
          <w:tcPr>
            <w:tcW w:w="553" w:type="dxa"/>
          </w:tcPr>
          <w:p w:rsidR="00DF38DC" w:rsidRPr="00DF38DC" w:rsidRDefault="00DF38DC" w:rsidP="00937D83">
            <w:pPr>
              <w:pStyle w:val="ListParagraph"/>
              <w:ind w:left="142"/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</w:pPr>
            <w:r w:rsidRPr="00DF38DC"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  <w:t>2</w:t>
            </w:r>
          </w:p>
        </w:tc>
        <w:tc>
          <w:tcPr>
            <w:tcW w:w="5084" w:type="dxa"/>
          </w:tcPr>
          <w:p w:rsidR="00DF38DC" w:rsidRPr="00DF38DC" w:rsidRDefault="00DF38DC" w:rsidP="00DF38DC">
            <w:pPr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</w:pPr>
            <w:r w:rsidRPr="00DF38DC"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  <w:t xml:space="preserve">შეადგინეთ მასივი 15 წევრისაგან შემდგარი, როგორც დადებითი ასევე უარყოფითი წევრებისაგან. </w:t>
            </w:r>
          </w:p>
          <w:p w:rsidR="00DF38DC" w:rsidRPr="00DF38DC" w:rsidRDefault="00DF38DC" w:rsidP="00DF38DC">
            <w:pPr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</w:pPr>
            <w:r w:rsidRPr="00DF38DC">
              <w:rPr>
                <w:rFonts w:ascii="AcadNusx" w:hAnsi="AcadNusx" w:cstheme="minorHAnsi"/>
                <w:i/>
                <w:sz w:val="24"/>
                <w:szCs w:val="24"/>
                <w:lang w:val="ka-GE"/>
              </w:rPr>
              <w:t>gansazRvreT arauaryofiTi</w:t>
            </w:r>
            <w:r w:rsidRPr="00DF38DC">
              <w:rPr>
                <w:rFonts w:ascii="AcadNusx" w:hAnsi="AcadNusx" w:cstheme="minorHAnsi"/>
                <w:i/>
                <w:sz w:val="24"/>
                <w:szCs w:val="24"/>
                <w:lang w:val="ka-GE"/>
              </w:rPr>
              <w:t xml:space="preserve"> wevrebis jami.</w:t>
            </w:r>
            <w:r w:rsidRPr="00DF38DC"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  <w:t xml:space="preserve"> გამოიტანეთ შესაბამისი წევრები, ინდექსები და რიგითი ნომრები.</w:t>
            </w:r>
          </w:p>
          <w:p w:rsidR="00DF38DC" w:rsidRPr="00DF38DC" w:rsidRDefault="00DF38DC" w:rsidP="00DF38DC">
            <w:pPr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</w:pPr>
            <w:r w:rsidRPr="00DF38DC">
              <w:rPr>
                <w:rFonts w:ascii="AcadNusx" w:hAnsi="AcadNusx" w:cstheme="minorHAnsi"/>
                <w:i/>
                <w:sz w:val="24"/>
                <w:szCs w:val="24"/>
                <w:lang w:val="ka-GE"/>
              </w:rPr>
              <w:t xml:space="preserve">gansazRvreT uaryofiTi wevrebis </w:t>
            </w:r>
            <w:r w:rsidRPr="00DF38DC"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  <w:t xml:space="preserve">ნამრავლი. </w:t>
            </w:r>
            <w:r w:rsidRPr="00DF38DC"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  <w:t>გამოიტანეთ შესაბამისი წევრები, ინდექსები და რიგითი ნომრები.</w:t>
            </w:r>
          </w:p>
          <w:p w:rsidR="00DF38DC" w:rsidRPr="00DF38DC" w:rsidRDefault="00DF38DC" w:rsidP="00DF38DC">
            <w:pPr>
              <w:rPr>
                <w:rFonts w:ascii="Sylfaen" w:hAnsi="Sylfaen" w:cstheme="minorHAnsi"/>
                <w:i/>
                <w:sz w:val="24"/>
                <w:szCs w:val="24"/>
                <w:lang w:val="ka-GE"/>
              </w:rPr>
            </w:pPr>
          </w:p>
        </w:tc>
      </w:tr>
    </w:tbl>
    <w:p w:rsidR="00700657" w:rsidRPr="00DF38DC" w:rsidRDefault="00700657">
      <w:pPr>
        <w:rPr>
          <w:lang w:val="ka-GE"/>
        </w:rPr>
      </w:pPr>
      <w:bookmarkStart w:id="0" w:name="_GoBack"/>
      <w:bookmarkEnd w:id="0"/>
    </w:p>
    <w:sectPr w:rsidR="00700657" w:rsidRPr="00DF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DC"/>
    <w:rsid w:val="00700657"/>
    <w:rsid w:val="00D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7AB5D-E202-4768-989B-D6B00DA5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8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DC"/>
    <w:pPr>
      <w:ind w:left="720"/>
      <w:contextualSpacing/>
    </w:pPr>
  </w:style>
  <w:style w:type="table" w:styleId="TableGrid">
    <w:name w:val="Table Grid"/>
    <w:basedOn w:val="TableNormal"/>
    <w:uiPriority w:val="59"/>
    <w:rsid w:val="00DF38D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</dc:creator>
  <cp:keywords/>
  <dc:description/>
  <cp:lastModifiedBy>Maka</cp:lastModifiedBy>
  <cp:revision>1</cp:revision>
  <dcterms:created xsi:type="dcterms:W3CDTF">2020-12-03T14:54:00Z</dcterms:created>
  <dcterms:modified xsi:type="dcterms:W3CDTF">2020-12-03T14:59:00Z</dcterms:modified>
</cp:coreProperties>
</file>