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mega5026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임현우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2026-02-05 오후 반차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5일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임현우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