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sz w:val="22"/>
          <w:szCs w:val="22"/>
          <w:lang w:val="hu-HU"/>
        </w:rPr>
        <w:id w:val="-1055771141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lang w:val="en-US"/>
        </w:rPr>
      </w:sdtEndPr>
      <w:sdtContent>
        <w:p w14:paraId="37923DDC" w14:textId="1BA23826" w:rsidR="00B75FB4" w:rsidRPr="00B75FB4" w:rsidRDefault="00B75FB4" w:rsidP="00B75FB4">
          <w:pPr>
            <w:pStyle w:val="NormalWeb"/>
            <w:spacing w:before="0" w:beforeAutospacing="0" w:after="160" w:afterAutospacing="0"/>
            <w:rPr>
              <w:lang w:val="hu-HU" w:eastAsia="hu-HU"/>
            </w:rPr>
          </w:pPr>
          <w:r w:rsidRPr="00B75FB4">
            <w:rPr>
              <w:color w:val="000000"/>
              <w:sz w:val="36"/>
              <w:szCs w:val="36"/>
              <w:lang w:val="hu-HU" w:eastAsia="hu-HU"/>
            </w:rPr>
            <w:t>Budapesti Műszaki Szakképzési Centrum</w:t>
          </w:r>
        </w:p>
        <w:p w14:paraId="005BF67F" w14:textId="77777777" w:rsidR="00B75FB4" w:rsidRPr="00B75FB4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eastAsia="hu-HU"/>
            </w:rPr>
          </w:pPr>
          <w:r w:rsidRPr="00B75FB4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eastAsia="hu-HU"/>
            </w:rPr>
            <w:t>Neumann János Informatikai Technikum</w:t>
          </w:r>
        </w:p>
        <w:p w14:paraId="630C03E2" w14:textId="77777777" w:rsidR="00B75FB4" w:rsidRPr="00B75FB4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eastAsia="hu-HU"/>
            </w:rPr>
          </w:pPr>
          <w:r w:rsidRPr="00B75FB4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Szakképesítés neve:</w:t>
          </w:r>
          <w:r w:rsidRPr="00B75FB4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eastAsia="hu-HU"/>
            </w:rPr>
            <w:t xml:space="preserve"> Informatikai rendszer- és </w:t>
          </w:r>
          <w:r w:rsidRPr="00B75FB4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eastAsia="hu-HU"/>
            </w:rPr>
            <w:br/>
            <w:t>alkalmazás-üzemeltető technikus</w:t>
          </w:r>
        </w:p>
        <w:p w14:paraId="5EFDD336" w14:textId="77777777" w:rsidR="00B75FB4" w:rsidRPr="00B75FB4" w:rsidRDefault="00B75FB4" w:rsidP="00B75FB4">
          <w:pPr>
            <w:spacing w:line="240" w:lineRule="auto"/>
            <w:jc w:val="center"/>
            <w:rPr>
              <w:rFonts w:ascii="Times New Roman" w:eastAsia="Times New Roman" w:hAnsi="Times New Roman" w:cs="Times New Roman"/>
              <w:lang w:eastAsia="hu-HU"/>
            </w:rPr>
          </w:pPr>
          <w:r w:rsidRPr="00B75FB4">
            <w:rPr>
              <w:rFonts w:ascii="Times New Roman" w:eastAsia="Times New Roman" w:hAnsi="Times New Roman" w:cs="Times New Roman"/>
              <w:b/>
              <w:bCs/>
              <w:i/>
              <w:iCs/>
              <w:color w:val="000000"/>
              <w:sz w:val="36"/>
              <w:szCs w:val="36"/>
              <w:lang w:eastAsia="hu-HU"/>
            </w:rPr>
            <w:t>száma:</w:t>
          </w:r>
          <w:r w:rsidRPr="00B75FB4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eastAsia="hu-HU"/>
            </w:rPr>
            <w:t xml:space="preserve"> 5-0612-12-02</w:t>
          </w:r>
        </w:p>
        <w:p w14:paraId="4A9CAC3D" w14:textId="2E15C5B9" w:rsidR="00B75FB4" w:rsidRPr="00B75FB4" w:rsidRDefault="00B75FB4" w:rsidP="00B75FB4">
          <w:pPr>
            <w:spacing w:before="2040" w:line="240" w:lineRule="auto"/>
            <w:jc w:val="center"/>
            <w:rPr>
              <w:rFonts w:ascii="Times New Roman" w:eastAsia="Times New Roman" w:hAnsi="Times New Roman" w:cs="Times New Roman"/>
              <w:lang w:eastAsia="hu-HU"/>
            </w:rPr>
          </w:pPr>
          <w:r w:rsidRPr="00B75FB4"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eastAsia="hu-HU"/>
            </w:rPr>
            <w:t>V</w:t>
          </w: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eastAsia="hu-HU"/>
            </w:rPr>
            <w:t>izsgaremek</w:t>
          </w:r>
        </w:p>
        <w:p w14:paraId="77887008" w14:textId="4680E172" w:rsidR="00B75FB4" w:rsidRPr="00B75FB4" w:rsidRDefault="00B75FB4" w:rsidP="00B75FB4">
          <w:pPr>
            <w:spacing w:before="360" w:line="240" w:lineRule="auto"/>
            <w:jc w:val="center"/>
            <w:rPr>
              <w:rFonts w:ascii="Times New Roman" w:eastAsia="Times New Roman" w:hAnsi="Times New Roman" w:cs="Times New Roman"/>
              <w:lang w:eastAsia="hu-HU"/>
            </w:rPr>
          </w:pPr>
          <w:r>
            <w:rPr>
              <w:rFonts w:ascii="Times New Roman" w:eastAsia="Times New Roman" w:hAnsi="Times New Roman" w:cs="Times New Roman"/>
              <w:b/>
              <w:bCs/>
              <w:color w:val="000000"/>
              <w:sz w:val="48"/>
              <w:szCs w:val="48"/>
              <w:lang w:eastAsia="hu-HU"/>
            </w:rPr>
            <w:t>Metropolitan Transportation Authority</w:t>
          </w:r>
        </w:p>
        <w:p w14:paraId="37E71500" w14:textId="371D6AF5" w:rsidR="00B75FB4" w:rsidRPr="00B75FB4" w:rsidRDefault="00B75FB4" w:rsidP="00B75FB4">
          <w:pPr>
            <w:spacing w:before="372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eastAsia="hu-HU"/>
            </w:rPr>
          </w:pPr>
          <w:r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eastAsia="hu-HU"/>
            </w:rPr>
            <w:t>Bodnár Martin, Huszár Bence, Mokos Márk</w:t>
          </w:r>
          <w:r w:rsidRPr="00B75FB4"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eastAsia="hu-HU"/>
            </w:rPr>
            <w:br/>
            <w:t>2/14</w:t>
          </w:r>
          <w:r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eastAsia="hu-HU"/>
            </w:rPr>
            <w:t>.A</w:t>
          </w:r>
        </w:p>
        <w:p w14:paraId="38D02139" w14:textId="79BC0FF2" w:rsidR="00823BEF" w:rsidRPr="00B75FB4" w:rsidRDefault="00B75FB4" w:rsidP="00B75FB4">
          <w:pPr>
            <w:spacing w:before="1920" w:line="240" w:lineRule="auto"/>
            <w:ind w:left="2832" w:firstLine="567"/>
            <w:jc w:val="both"/>
          </w:pPr>
          <w:r>
            <w:rPr>
              <w:rFonts w:eastAsia="Times New Roman"/>
              <w:color w:val="000000"/>
              <w:sz w:val="32"/>
              <w:szCs w:val="32"/>
              <w:lang w:eastAsia="hu-HU"/>
            </w:rPr>
            <w:t>B</w:t>
          </w:r>
          <w:r w:rsidRPr="003A0795">
            <w:rPr>
              <w:rFonts w:eastAsia="Times New Roman"/>
              <w:color w:val="000000"/>
              <w:sz w:val="32"/>
              <w:szCs w:val="32"/>
              <w:lang w:eastAsia="hu-HU"/>
            </w:rPr>
            <w:t>udapest, 202</w:t>
          </w:r>
          <w:r w:rsidR="007449BD">
            <w:rPr>
              <w:rFonts w:eastAsia="Times New Roman"/>
              <w:color w:val="000000"/>
              <w:sz w:val="32"/>
              <w:szCs w:val="32"/>
              <w:lang w:eastAsia="hu-HU"/>
            </w:rPr>
            <w:t>3</w:t>
          </w:r>
          <w:r w:rsidRPr="003A0795">
            <w:rPr>
              <w:rFonts w:eastAsia="Times New Roman"/>
              <w:color w:val="000000"/>
              <w:sz w:val="32"/>
              <w:szCs w:val="32"/>
              <w:lang w:eastAsia="hu-HU"/>
            </w:rPr>
            <w:t>.</w:t>
          </w:r>
        </w:p>
      </w:sdtContent>
    </w:sdt>
    <w:p w14:paraId="3A6526C4" w14:textId="36CBD739" w:rsidR="006F176E" w:rsidRPr="006F176E" w:rsidRDefault="00823BEF" w:rsidP="006F176E">
      <w:pPr>
        <w:rPr>
          <w:rFonts w:ascii="Times New Roman" w:hAnsi="Times New Roman" w:cs="Times New Roman"/>
          <w:b/>
          <w:bCs/>
          <w:color w:val="1F4E79" w:themeColor="accent5" w:themeShade="80"/>
          <w:sz w:val="24"/>
          <w:szCs w:val="24"/>
        </w:rPr>
      </w:pPr>
      <w:bookmarkStart w:id="0" w:name="_Toc120121090"/>
      <w:bookmarkStart w:id="1" w:name="_Toc120121487"/>
      <w:bookmarkStart w:id="2" w:name="_Toc120121530"/>
      <w:r w:rsidRPr="006F176E">
        <w:rPr>
          <w:rFonts w:ascii="Times New Roman" w:hAnsi="Times New Roman" w:cs="Times New Roman"/>
          <w:b/>
          <w:bCs/>
          <w:color w:val="1F4E79" w:themeColor="accent5" w:themeShade="80"/>
          <w:sz w:val="36"/>
          <w:szCs w:val="36"/>
        </w:rPr>
        <w:lastRenderedPageBreak/>
        <w:t>Tartalom</w:t>
      </w:r>
      <w:bookmarkEnd w:id="0"/>
      <w:bookmarkEnd w:id="1"/>
      <w:bookmarkEnd w:id="2"/>
    </w:p>
    <w:p w14:paraId="6CAF3683" w14:textId="73BF54CB" w:rsidR="006F176E" w:rsidRPr="006F176E" w:rsidRDefault="006F176E">
      <w:pPr>
        <w:pStyle w:val="TOC1"/>
        <w:rPr>
          <w:rFonts w:eastAsiaTheme="minorEastAsia"/>
          <w:i w:val="0"/>
          <w:iCs w:val="0"/>
          <w:sz w:val="22"/>
          <w:szCs w:val="22"/>
        </w:rPr>
      </w:pPr>
      <w:r w:rsidRPr="006F176E">
        <w:rPr>
          <w:rFonts w:eastAsiaTheme="minorEastAsia"/>
          <w:i w:val="0"/>
          <w:iCs w:val="0"/>
          <w:color w:val="1F4E79" w:themeColor="accent5" w:themeShade="80"/>
        </w:rPr>
        <w:fldChar w:fldCharType="begin"/>
      </w:r>
      <w:r w:rsidRPr="006F176E">
        <w:rPr>
          <w:rFonts w:eastAsiaTheme="minorEastAsia"/>
          <w:i w:val="0"/>
          <w:iCs w:val="0"/>
          <w:color w:val="1F4E79" w:themeColor="accent5" w:themeShade="80"/>
        </w:rPr>
        <w:instrText xml:space="preserve"> TOC \o "1-3" \h \z \u </w:instrText>
      </w:r>
      <w:r w:rsidRPr="006F176E">
        <w:rPr>
          <w:rFonts w:eastAsiaTheme="minorEastAsia"/>
          <w:i w:val="0"/>
          <w:iCs w:val="0"/>
          <w:color w:val="1F4E79" w:themeColor="accent5" w:themeShade="80"/>
        </w:rPr>
        <w:fldChar w:fldCharType="separate"/>
      </w:r>
      <w:hyperlink w:anchor="_Toc120121771" w:history="1">
        <w:r w:rsidRPr="006F176E">
          <w:rPr>
            <w:rStyle w:val="Hyperlink"/>
            <w:i w:val="0"/>
            <w:iCs w:val="0"/>
            <w:u w:val="none"/>
          </w:rPr>
          <w:t>Cégleírás</w:t>
        </w:r>
        <w:r w:rsidRPr="006F176E">
          <w:rPr>
            <w:i w:val="0"/>
            <w:iCs w:val="0"/>
            <w:webHidden/>
          </w:rPr>
          <w:tab/>
        </w:r>
        <w:r w:rsidRPr="006F176E">
          <w:rPr>
            <w:i w:val="0"/>
            <w:iCs w:val="0"/>
            <w:webHidden/>
          </w:rPr>
          <w:fldChar w:fldCharType="begin"/>
        </w:r>
        <w:r w:rsidRPr="006F176E">
          <w:rPr>
            <w:i w:val="0"/>
            <w:iCs w:val="0"/>
            <w:webHidden/>
          </w:rPr>
          <w:instrText xml:space="preserve"> PAGEREF _Toc120121771 \h </w:instrText>
        </w:r>
        <w:r w:rsidRPr="006F176E">
          <w:rPr>
            <w:i w:val="0"/>
            <w:iCs w:val="0"/>
            <w:webHidden/>
          </w:rPr>
        </w:r>
        <w:r w:rsidRPr="006F176E">
          <w:rPr>
            <w:i w:val="0"/>
            <w:iCs w:val="0"/>
            <w:webHidden/>
          </w:rPr>
          <w:fldChar w:fldCharType="separate"/>
        </w:r>
        <w:r w:rsidRPr="006F176E">
          <w:rPr>
            <w:i w:val="0"/>
            <w:iCs w:val="0"/>
            <w:webHidden/>
          </w:rPr>
          <w:t>3</w:t>
        </w:r>
        <w:r w:rsidRPr="006F176E">
          <w:rPr>
            <w:i w:val="0"/>
            <w:iCs w:val="0"/>
            <w:webHidden/>
          </w:rPr>
          <w:fldChar w:fldCharType="end"/>
        </w:r>
      </w:hyperlink>
    </w:p>
    <w:p w14:paraId="18CB378E" w14:textId="0EEE9396" w:rsidR="006F176E" w:rsidRPr="006F176E" w:rsidRDefault="00000000" w:rsidP="006F176E">
      <w:pPr>
        <w:pStyle w:val="TOC2"/>
        <w:rPr>
          <w:rFonts w:ascii="Times New Roman" w:eastAsiaTheme="minorEastAsia" w:hAnsi="Times New Roman"/>
        </w:rPr>
      </w:pPr>
      <w:hyperlink w:anchor="_Toc120121772" w:history="1">
        <w:r w:rsidR="006F176E" w:rsidRPr="006F176E">
          <w:rPr>
            <w:rStyle w:val="Hyperlink"/>
            <w:rFonts w:ascii="Times New Roman" w:hAnsi="Times New Roman"/>
            <w:u w:val="none"/>
          </w:rPr>
          <w:t>A cég megbízása</w:t>
        </w:r>
        <w:r w:rsidR="006F176E" w:rsidRPr="006F176E">
          <w:rPr>
            <w:rFonts w:ascii="Times New Roman" w:hAnsi="Times New Roman"/>
            <w:webHidden/>
          </w:rPr>
          <w:tab/>
        </w:r>
        <w:r w:rsidR="006F176E" w:rsidRPr="006F176E">
          <w:rPr>
            <w:rFonts w:ascii="Times New Roman" w:hAnsi="Times New Roman"/>
            <w:webHidden/>
          </w:rPr>
          <w:fldChar w:fldCharType="begin"/>
        </w:r>
        <w:r w:rsidR="006F176E" w:rsidRPr="006F176E">
          <w:rPr>
            <w:rFonts w:ascii="Times New Roman" w:hAnsi="Times New Roman"/>
            <w:webHidden/>
          </w:rPr>
          <w:instrText xml:space="preserve"> PAGEREF _Toc120121772 \h </w:instrText>
        </w:r>
        <w:r w:rsidR="006F176E" w:rsidRPr="006F176E">
          <w:rPr>
            <w:rFonts w:ascii="Times New Roman" w:hAnsi="Times New Roman"/>
            <w:webHidden/>
          </w:rPr>
        </w:r>
        <w:r w:rsidR="006F176E" w:rsidRPr="006F176E">
          <w:rPr>
            <w:rFonts w:ascii="Times New Roman" w:hAnsi="Times New Roman"/>
            <w:webHidden/>
          </w:rPr>
          <w:fldChar w:fldCharType="separate"/>
        </w:r>
        <w:r w:rsidR="006F176E" w:rsidRPr="006F176E">
          <w:rPr>
            <w:rFonts w:ascii="Times New Roman" w:hAnsi="Times New Roman"/>
            <w:webHidden/>
          </w:rPr>
          <w:t>3</w:t>
        </w:r>
        <w:r w:rsidR="006F176E" w:rsidRPr="006F176E">
          <w:rPr>
            <w:rFonts w:ascii="Times New Roman" w:hAnsi="Times New Roman"/>
            <w:webHidden/>
          </w:rPr>
          <w:fldChar w:fldCharType="end"/>
        </w:r>
      </w:hyperlink>
    </w:p>
    <w:p w14:paraId="471EEEB8" w14:textId="532B616F" w:rsidR="006F176E" w:rsidRPr="006F176E" w:rsidRDefault="00000000">
      <w:pPr>
        <w:pStyle w:val="TOC1"/>
        <w:rPr>
          <w:rFonts w:eastAsiaTheme="minorEastAsia"/>
          <w:i w:val="0"/>
          <w:iCs w:val="0"/>
          <w:sz w:val="22"/>
          <w:szCs w:val="22"/>
        </w:rPr>
      </w:pPr>
      <w:hyperlink w:anchor="_Toc120121773" w:history="1">
        <w:r w:rsidR="006F176E" w:rsidRPr="006F176E">
          <w:rPr>
            <w:rStyle w:val="Hyperlink"/>
            <w:i w:val="0"/>
            <w:iCs w:val="0"/>
            <w:u w:val="none"/>
          </w:rPr>
          <w:t>A hálózat dokumentációja</w:t>
        </w:r>
        <w:r w:rsidR="006F176E" w:rsidRPr="006F176E">
          <w:rPr>
            <w:i w:val="0"/>
            <w:iCs w:val="0"/>
            <w:webHidden/>
          </w:rPr>
          <w:tab/>
        </w:r>
        <w:r w:rsidR="006F176E" w:rsidRPr="006F176E">
          <w:rPr>
            <w:i w:val="0"/>
            <w:iCs w:val="0"/>
            <w:webHidden/>
          </w:rPr>
          <w:fldChar w:fldCharType="begin"/>
        </w:r>
        <w:r w:rsidR="006F176E" w:rsidRPr="006F176E">
          <w:rPr>
            <w:i w:val="0"/>
            <w:iCs w:val="0"/>
            <w:webHidden/>
          </w:rPr>
          <w:instrText xml:space="preserve"> PAGEREF _Toc120121773 \h </w:instrText>
        </w:r>
        <w:r w:rsidR="006F176E" w:rsidRPr="006F176E">
          <w:rPr>
            <w:i w:val="0"/>
            <w:iCs w:val="0"/>
            <w:webHidden/>
          </w:rPr>
        </w:r>
        <w:r w:rsidR="006F176E" w:rsidRPr="006F176E">
          <w:rPr>
            <w:i w:val="0"/>
            <w:iCs w:val="0"/>
            <w:webHidden/>
          </w:rPr>
          <w:fldChar w:fldCharType="separate"/>
        </w:r>
        <w:r w:rsidR="006F176E" w:rsidRPr="006F176E">
          <w:rPr>
            <w:i w:val="0"/>
            <w:iCs w:val="0"/>
            <w:webHidden/>
          </w:rPr>
          <w:t>4</w:t>
        </w:r>
        <w:r w:rsidR="006F176E" w:rsidRPr="006F176E">
          <w:rPr>
            <w:i w:val="0"/>
            <w:iCs w:val="0"/>
            <w:webHidden/>
          </w:rPr>
          <w:fldChar w:fldCharType="end"/>
        </w:r>
      </w:hyperlink>
    </w:p>
    <w:p w14:paraId="450C7043" w14:textId="08B8E229" w:rsidR="006F176E" w:rsidRPr="006F176E" w:rsidRDefault="006F176E" w:rsidP="006F176E">
      <w:pPr>
        <w:rPr>
          <w:rFonts w:ascii="Times New Roman" w:eastAsiaTheme="minorEastAsia" w:hAnsi="Times New Roman" w:cs="Times New Roman"/>
          <w:b/>
          <w:bCs/>
          <w:noProof/>
          <w:color w:val="1F4E79" w:themeColor="accent5" w:themeShade="80"/>
          <w:sz w:val="24"/>
          <w:szCs w:val="24"/>
        </w:rPr>
      </w:pPr>
      <w:r w:rsidRPr="006F176E">
        <w:rPr>
          <w:rFonts w:ascii="Times New Roman" w:eastAsiaTheme="minorEastAsia" w:hAnsi="Times New Roman" w:cs="Times New Roman"/>
          <w:b/>
          <w:bCs/>
          <w:noProof/>
          <w:color w:val="1F4E79" w:themeColor="accent5" w:themeShade="80"/>
          <w:sz w:val="24"/>
          <w:szCs w:val="24"/>
        </w:rPr>
        <w:fldChar w:fldCharType="end"/>
      </w:r>
    </w:p>
    <w:p w14:paraId="15126C73" w14:textId="16A54C2D" w:rsidR="006F176E" w:rsidRPr="006F176E" w:rsidRDefault="006F176E" w:rsidP="006F176E">
      <w:pPr>
        <w:rPr>
          <w:rFonts w:ascii="Times New Roman" w:eastAsiaTheme="minorEastAsia" w:hAnsi="Times New Roman" w:cs="Times New Roman"/>
          <w:b/>
          <w:bCs/>
          <w:noProof/>
          <w:color w:val="1F4E79" w:themeColor="accent5" w:themeShade="80"/>
          <w:sz w:val="24"/>
          <w:szCs w:val="24"/>
        </w:rPr>
        <w:sectPr w:rsidR="006F176E" w:rsidRPr="006F176E" w:rsidSect="00D6721F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3F04A49" w14:textId="77777777" w:rsidR="00823BEF" w:rsidRPr="006F176E" w:rsidRDefault="00823BE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7E6B4C" w14:textId="64ED2F68" w:rsidR="00600652" w:rsidRPr="006F176E" w:rsidRDefault="006929C3" w:rsidP="006F176E">
      <w:pPr>
        <w:pStyle w:val="Heading1"/>
        <w:rPr>
          <w:rFonts w:cs="Times New Roman"/>
        </w:rPr>
      </w:pPr>
      <w:bookmarkStart w:id="3" w:name="_Toc120120842"/>
      <w:bookmarkStart w:id="4" w:name="_Toc120121091"/>
      <w:bookmarkStart w:id="5" w:name="_Toc120121488"/>
      <w:bookmarkStart w:id="6" w:name="_Toc120121531"/>
      <w:bookmarkStart w:id="7" w:name="_Toc120121634"/>
      <w:bookmarkStart w:id="8" w:name="_Toc120121771"/>
      <w:r w:rsidRPr="006F176E">
        <w:rPr>
          <w:rFonts w:cs="Times New Roman"/>
        </w:rPr>
        <w:t>Cégleírás</w:t>
      </w:r>
      <w:bookmarkEnd w:id="3"/>
      <w:bookmarkEnd w:id="4"/>
      <w:bookmarkEnd w:id="5"/>
      <w:bookmarkEnd w:id="6"/>
      <w:bookmarkEnd w:id="7"/>
      <w:bookmarkEnd w:id="8"/>
    </w:p>
    <w:p w14:paraId="5137A1D8" w14:textId="77777777" w:rsidR="000E0392" w:rsidRPr="006F176E" w:rsidRDefault="006929C3" w:rsidP="006929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>A Metropolitan Transportation Authority (MTA) cég felelős a tömegközlekedés biztosításáért a New York City metropolitan területén az USA-ban található New York államnak. Az MTA a legnagyobb tömegközlekedést biztosító cég az USA-ban, mintegy napi 11 millió utast szállítanak egy átlagos hétköznap</w:t>
      </w:r>
      <w:r w:rsidR="00772314" w:rsidRPr="006F176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ED9981" w14:textId="3430DA68" w:rsidR="006929C3" w:rsidRPr="006F176E" w:rsidRDefault="00772314" w:rsidP="006929C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 xml:space="preserve">Mivel ennyi </w:t>
      </w:r>
      <w:r w:rsidR="00683667" w:rsidRPr="006F176E">
        <w:rPr>
          <w:rFonts w:ascii="Times New Roman" w:hAnsi="Times New Roman" w:cs="Times New Roman"/>
          <w:sz w:val="24"/>
          <w:szCs w:val="24"/>
        </w:rPr>
        <w:t xml:space="preserve">utas </w:t>
      </w:r>
      <w:r w:rsidRPr="006F176E">
        <w:rPr>
          <w:rFonts w:ascii="Times New Roman" w:hAnsi="Times New Roman" w:cs="Times New Roman"/>
          <w:sz w:val="24"/>
          <w:szCs w:val="24"/>
        </w:rPr>
        <w:t>számít</w:t>
      </w:r>
      <w:r w:rsidR="00683667" w:rsidRPr="006F176E">
        <w:rPr>
          <w:rFonts w:ascii="Times New Roman" w:hAnsi="Times New Roman" w:cs="Times New Roman"/>
          <w:sz w:val="24"/>
          <w:szCs w:val="24"/>
        </w:rPr>
        <w:t xml:space="preserve"> a szolgáltatásra nap mint nap a munkába jutáshoz és egyéb utazási célokból ezért elengedhetetlen a cég dolgozói számára, hogy egy biztonságos és folytonos hálózattal tudjanak dolgozni és igénybe venni a szolgáltatásaikat, hogy biztosítani tudják utasaiknak a fennakadás mentes, menetrend</w:t>
      </w:r>
      <w:r w:rsidR="000E0392" w:rsidRPr="006F176E">
        <w:rPr>
          <w:rFonts w:ascii="Times New Roman" w:hAnsi="Times New Roman" w:cs="Times New Roman"/>
          <w:sz w:val="24"/>
          <w:szCs w:val="24"/>
        </w:rPr>
        <w:t>ben leírt időre pontos</w:t>
      </w:r>
      <w:r w:rsidR="00683667" w:rsidRPr="006F176E">
        <w:rPr>
          <w:rFonts w:ascii="Times New Roman" w:hAnsi="Times New Roman" w:cs="Times New Roman"/>
          <w:sz w:val="24"/>
          <w:szCs w:val="24"/>
        </w:rPr>
        <w:t xml:space="preserve"> tömegközlekedés lehetőségét.</w:t>
      </w:r>
    </w:p>
    <w:p w14:paraId="7370FF7D" w14:textId="68C82BC1" w:rsidR="00EF2234" w:rsidRPr="006F176E" w:rsidRDefault="000E0392" w:rsidP="006F176E">
      <w:pPr>
        <w:pStyle w:val="Heading2"/>
        <w:rPr>
          <w:rFonts w:cs="Times New Roman"/>
          <w:b w:val="0"/>
        </w:rPr>
      </w:pPr>
      <w:bookmarkStart w:id="9" w:name="_Toc120120843"/>
      <w:bookmarkStart w:id="10" w:name="_Toc120121092"/>
      <w:bookmarkStart w:id="11" w:name="_Toc120121489"/>
      <w:bookmarkStart w:id="12" w:name="_Toc120121532"/>
      <w:bookmarkStart w:id="13" w:name="_Toc120121635"/>
      <w:bookmarkStart w:id="14" w:name="_Toc120121772"/>
      <w:r w:rsidRPr="006F176E">
        <w:rPr>
          <w:rFonts w:cs="Times New Roman"/>
        </w:rPr>
        <w:t>A cég megbízása</w:t>
      </w:r>
      <w:bookmarkEnd w:id="9"/>
      <w:bookmarkEnd w:id="10"/>
      <w:bookmarkEnd w:id="11"/>
      <w:bookmarkEnd w:id="12"/>
      <w:bookmarkEnd w:id="13"/>
      <w:bookmarkEnd w:id="14"/>
    </w:p>
    <w:p w14:paraId="3403123C" w14:textId="7799309B" w:rsidR="00B14FF7" w:rsidRPr="006F176E" w:rsidRDefault="00B14FF7" w:rsidP="00B14FF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>A metro megállóknak a hálózatát megterverzni és konfiguráni. Mivel a megállók nagyon minimálisan térnek el egymástól ha egyáltalán eltérnek ezért a szimulációs környezetben elég</w:t>
      </w:r>
      <w:r w:rsidR="00F762F0" w:rsidRPr="006F176E">
        <w:rPr>
          <w:rFonts w:ascii="Times New Roman" w:hAnsi="Times New Roman" w:cs="Times New Roman"/>
          <w:sz w:val="24"/>
          <w:szCs w:val="24"/>
        </w:rPr>
        <w:t xml:space="preserve"> egy</w:t>
      </w:r>
      <w:r w:rsidRPr="006F176E">
        <w:rPr>
          <w:rFonts w:ascii="Times New Roman" w:hAnsi="Times New Roman" w:cs="Times New Roman"/>
          <w:sz w:val="24"/>
          <w:szCs w:val="24"/>
        </w:rPr>
        <w:t xml:space="preserve"> ilyen telephely kiépítése ami kapcsolódik az internet szolgáltatóhoz a többi </w:t>
      </w:r>
      <w:r w:rsidR="00F762F0" w:rsidRPr="006F176E">
        <w:rPr>
          <w:rFonts w:ascii="Times New Roman" w:hAnsi="Times New Roman" w:cs="Times New Roman"/>
          <w:sz w:val="24"/>
          <w:szCs w:val="24"/>
        </w:rPr>
        <w:t>megálló topológiája maximum a kiadott üzlethelységben tér el.</w:t>
      </w:r>
    </w:p>
    <w:p w14:paraId="69A7E5D5" w14:textId="322F748D" w:rsidR="00F762F0" w:rsidRPr="006F176E" w:rsidRDefault="00F762F0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>A cég headquarters épületében a hálózat kiépítése az irodák, szerverszoba, admin szoba, kiadott üzlethelység figyelembe vételével. Vezeték nélküli hálózat kiépítése a dolgozók számára. A cég távoli szerverei és a headquarter épület között VPN konfigurálása.</w:t>
      </w:r>
    </w:p>
    <w:p w14:paraId="61971039" w14:textId="76C249FC" w:rsidR="00F762F0" w:rsidRPr="006F176E" w:rsidRDefault="00F762F0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>A cég garázsának egyben metro</w:t>
      </w:r>
      <w:r w:rsidR="00351F17" w:rsidRPr="006F176E">
        <w:rPr>
          <w:rFonts w:ascii="Times New Roman" w:hAnsi="Times New Roman" w:cs="Times New Roman"/>
          <w:sz w:val="24"/>
          <w:szCs w:val="24"/>
        </w:rPr>
        <w:t>,</w:t>
      </w:r>
      <w:r w:rsidRPr="006F176E">
        <w:rPr>
          <w:rFonts w:ascii="Times New Roman" w:hAnsi="Times New Roman" w:cs="Times New Roman"/>
          <w:sz w:val="24"/>
          <w:szCs w:val="24"/>
        </w:rPr>
        <w:t xml:space="preserve"> busz</w:t>
      </w:r>
      <w:r w:rsidR="00351F17" w:rsidRPr="006F176E">
        <w:rPr>
          <w:rFonts w:ascii="Times New Roman" w:hAnsi="Times New Roman" w:cs="Times New Roman"/>
          <w:sz w:val="24"/>
          <w:szCs w:val="24"/>
        </w:rPr>
        <w:t xml:space="preserve"> és vonat</w:t>
      </w:r>
      <w:r w:rsidRPr="006F176E">
        <w:rPr>
          <w:rFonts w:ascii="Times New Roman" w:hAnsi="Times New Roman" w:cs="Times New Roman"/>
          <w:sz w:val="24"/>
          <w:szCs w:val="24"/>
        </w:rPr>
        <w:t xml:space="preserve"> szerelő állomásnak a hálózatát megtervezni, hogy minden áron elérhető legyen a telephely mert fontos adatokat küldenek az irodában dolgozó munkatársaiknak, ami alapján tudják kalkulálni az esetleges kimaradásokat </w:t>
      </w:r>
      <w:r w:rsidR="00351F17" w:rsidRPr="006F176E">
        <w:rPr>
          <w:rFonts w:ascii="Times New Roman" w:hAnsi="Times New Roman" w:cs="Times New Roman"/>
          <w:sz w:val="24"/>
          <w:szCs w:val="24"/>
        </w:rPr>
        <w:t>és minél elöbb tájékoztatni erről az embereket.</w:t>
      </w:r>
    </w:p>
    <w:p w14:paraId="169D4083" w14:textId="69787324" w:rsidR="00351F17" w:rsidRPr="006F176E" w:rsidRDefault="00351F17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>A cég távoli szervereinek a telepítése</w:t>
      </w:r>
      <w:r w:rsidR="00560E56" w:rsidRPr="006F176E">
        <w:rPr>
          <w:rFonts w:ascii="Times New Roman" w:hAnsi="Times New Roman" w:cs="Times New Roman"/>
          <w:sz w:val="24"/>
          <w:szCs w:val="24"/>
        </w:rPr>
        <w:t xml:space="preserve"> a Sziklás-hegységben</w:t>
      </w:r>
      <w:r w:rsidRPr="006F176E">
        <w:rPr>
          <w:rFonts w:ascii="Times New Roman" w:hAnsi="Times New Roman" w:cs="Times New Roman"/>
          <w:sz w:val="24"/>
          <w:szCs w:val="24"/>
        </w:rPr>
        <w:t xml:space="preserve"> és a szolgáltatások biztosítása.</w:t>
      </w:r>
    </w:p>
    <w:p w14:paraId="397BC2B3" w14:textId="5B1212C0" w:rsidR="00560E56" w:rsidRPr="006F176E" w:rsidRDefault="00351F17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t>A távoli munkás kapcsolatának biztosítása.</w:t>
      </w:r>
    </w:p>
    <w:p w14:paraId="5F664191" w14:textId="77777777" w:rsidR="00560E56" w:rsidRPr="006F176E" w:rsidRDefault="00560E56">
      <w:pPr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sz w:val="24"/>
          <w:szCs w:val="24"/>
        </w:rPr>
        <w:br w:type="page"/>
      </w:r>
    </w:p>
    <w:p w14:paraId="44325C77" w14:textId="77777777" w:rsidR="00351F17" w:rsidRPr="006F176E" w:rsidRDefault="00351F17" w:rsidP="00F762F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70AF387" w14:textId="4069816F" w:rsidR="00351F17" w:rsidRPr="006F176E" w:rsidRDefault="00560E56" w:rsidP="006F176E">
      <w:pPr>
        <w:pStyle w:val="Heading1"/>
        <w:rPr>
          <w:rFonts w:cs="Times New Roman"/>
        </w:rPr>
      </w:pPr>
      <w:bookmarkStart w:id="15" w:name="_Toc120120844"/>
      <w:bookmarkStart w:id="16" w:name="_Toc120121093"/>
      <w:bookmarkStart w:id="17" w:name="_Toc120121490"/>
      <w:bookmarkStart w:id="18" w:name="_Toc120121533"/>
      <w:bookmarkStart w:id="19" w:name="_Toc120121636"/>
      <w:bookmarkStart w:id="20" w:name="_Toc120121773"/>
      <w:r w:rsidRPr="006F176E">
        <w:rPr>
          <w:rFonts w:cs="Times New Roman"/>
        </w:rPr>
        <w:t>A hálózat dokumentációja</w:t>
      </w:r>
      <w:bookmarkEnd w:id="15"/>
      <w:bookmarkEnd w:id="16"/>
      <w:bookmarkEnd w:id="17"/>
      <w:bookmarkEnd w:id="18"/>
      <w:bookmarkEnd w:id="19"/>
      <w:bookmarkEnd w:id="20"/>
    </w:p>
    <w:p w14:paraId="2A9760F5" w14:textId="69BD1C36" w:rsidR="00560E56" w:rsidRPr="006F176E" w:rsidRDefault="00823BEF" w:rsidP="00560E56">
      <w:pPr>
        <w:ind w:firstLine="720"/>
        <w:rPr>
          <w:rFonts w:ascii="Times New Roman" w:hAnsi="Times New Roman" w:cs="Times New Roman"/>
          <w:noProof/>
        </w:rPr>
      </w:pPr>
      <w:r w:rsidRPr="006F176E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5F2826" wp14:editId="2A226084">
            <wp:simplePos x="0" y="0"/>
            <wp:positionH relativeFrom="column">
              <wp:posOffset>205740</wp:posOffset>
            </wp:positionH>
            <wp:positionV relativeFrom="paragraph">
              <wp:posOffset>483235</wp:posOffset>
            </wp:positionV>
            <wp:extent cx="5071110" cy="337566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11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0E56" w:rsidRPr="006F176E">
        <w:rPr>
          <w:rFonts w:ascii="Times New Roman" w:hAnsi="Times New Roman" w:cs="Times New Roman"/>
          <w:sz w:val="24"/>
          <w:szCs w:val="24"/>
        </w:rPr>
        <w:t xml:space="preserve">A prototípus topológiájának felépítéséhez a Cisco Packet Tracer és </w:t>
      </w:r>
      <w:r w:rsidR="00B75FB4">
        <w:rPr>
          <w:rFonts w:ascii="Times New Roman" w:hAnsi="Times New Roman" w:cs="Times New Roman"/>
          <w:sz w:val="24"/>
          <w:szCs w:val="24"/>
        </w:rPr>
        <w:t>GNS3</w:t>
      </w:r>
      <w:r w:rsidR="00560E56" w:rsidRPr="006F176E">
        <w:rPr>
          <w:rFonts w:ascii="Times New Roman" w:hAnsi="Times New Roman" w:cs="Times New Roman"/>
          <w:sz w:val="24"/>
          <w:szCs w:val="24"/>
        </w:rPr>
        <w:t xml:space="preserve"> virtualizációs alkalmazásokat használtuk. A következő képen látható a teljes hálózat</w:t>
      </w:r>
      <w:r w:rsidR="00B75FB4">
        <w:rPr>
          <w:rFonts w:ascii="Times New Roman" w:hAnsi="Times New Roman" w:cs="Times New Roman"/>
          <w:sz w:val="24"/>
          <w:szCs w:val="24"/>
        </w:rPr>
        <w:t xml:space="preserve"> topológiája</w:t>
      </w:r>
      <w:r w:rsidR="00560E56" w:rsidRPr="006F176E">
        <w:rPr>
          <w:rFonts w:ascii="Times New Roman" w:hAnsi="Times New Roman" w:cs="Times New Roman"/>
          <w:sz w:val="24"/>
          <w:szCs w:val="24"/>
        </w:rPr>
        <w:t>.</w:t>
      </w:r>
      <w:r w:rsidR="00560E56" w:rsidRPr="006F176E">
        <w:rPr>
          <w:rFonts w:ascii="Times New Roman" w:hAnsi="Times New Roman" w:cs="Times New Roman"/>
          <w:noProof/>
        </w:rPr>
        <w:t xml:space="preserve"> </w:t>
      </w:r>
    </w:p>
    <w:p w14:paraId="747400AC" w14:textId="74C9BEFE" w:rsidR="00823BEF" w:rsidRPr="006F176E" w:rsidRDefault="00823BEF" w:rsidP="00823BEF">
      <w:pPr>
        <w:rPr>
          <w:rFonts w:ascii="Times New Roman" w:hAnsi="Times New Roman" w:cs="Times New Roman"/>
          <w:sz w:val="24"/>
          <w:szCs w:val="24"/>
        </w:rPr>
      </w:pPr>
      <w:r w:rsidRPr="006F176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A26A1F2" wp14:editId="65D69973">
                <wp:simplePos x="0" y="0"/>
                <wp:positionH relativeFrom="column">
                  <wp:posOffset>205740</wp:posOffset>
                </wp:positionH>
                <wp:positionV relativeFrom="paragraph">
                  <wp:posOffset>3462655</wp:posOffset>
                </wp:positionV>
                <wp:extent cx="5074920" cy="1404620"/>
                <wp:effectExtent l="0" t="0" r="0" b="762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90BDC" w14:textId="114D2784" w:rsidR="00823BEF" w:rsidRPr="00823BEF" w:rsidRDefault="00823BEF" w:rsidP="00823BEF">
                            <w:pPr>
                              <w:pStyle w:val="Caption"/>
                              <w:ind w:left="0" w:firstLine="0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instrText xml:space="preserve"> SEQ ábra \* ARABIC </w:instrTex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bookmarkStart w:id="21" w:name="_Toc102054247"/>
                            <w:bookmarkStart w:id="22" w:name="_Toc102110976"/>
                            <w:bookmarkStart w:id="23" w:name="_Toc102113349"/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823BEF">
                              <w:rPr>
                                <w:noProof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. ábra - A hálózat </w:t>
                            </w:r>
                            <w:r w:rsidR="00B75FB4">
                              <w:rPr>
                                <w:sz w:val="20"/>
                                <w:szCs w:val="20"/>
                              </w:rPr>
                              <w:t xml:space="preserve">teljes logikai </w:t>
                            </w:r>
                            <w:r w:rsidRPr="00823BEF">
                              <w:rPr>
                                <w:sz w:val="20"/>
                                <w:szCs w:val="20"/>
                              </w:rPr>
                              <w:t>topológiája</w:t>
                            </w:r>
                            <w:bookmarkEnd w:id="21"/>
                            <w:bookmarkEnd w:id="22"/>
                            <w:bookmarkEnd w:id="23"/>
                            <w:r w:rsidRPr="00823BE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26A1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.2pt;margin-top:272.65pt;width:399.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" stroked="f">
                <v:textbox style="mso-fit-shape-to-text:t">
                  <w:txbxContent>
                    <w:p w14:paraId="00390BDC" w14:textId="114D2784" w:rsidR="00823BEF" w:rsidRPr="00823BEF" w:rsidRDefault="00823BEF" w:rsidP="00823BEF">
                      <w:pPr>
                        <w:pStyle w:val="Caption"/>
                        <w:ind w:left="0" w:firstLine="0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begin"/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instrText xml:space="preserve"> SEQ ábra \* ARABIC </w:instrTex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separate"/>
                      </w:r>
                      <w:bookmarkStart w:id="24" w:name="_Toc102054247"/>
                      <w:bookmarkStart w:id="25" w:name="_Toc102110976"/>
                      <w:bookmarkStart w:id="26" w:name="_Toc102113349"/>
                      <w:r w:rsidRPr="00823BEF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823BEF">
                        <w:rPr>
                          <w:noProof/>
                          <w:sz w:val="20"/>
                          <w:szCs w:val="20"/>
                        </w:rPr>
                        <w:fldChar w:fldCharType="end"/>
                      </w:r>
                      <w:r w:rsidRPr="00823BEF">
                        <w:rPr>
                          <w:sz w:val="20"/>
                          <w:szCs w:val="20"/>
                        </w:rPr>
                        <w:t xml:space="preserve">. ábra - A hálózat </w:t>
                      </w:r>
                      <w:r w:rsidR="00B75FB4">
                        <w:rPr>
                          <w:sz w:val="20"/>
                          <w:szCs w:val="20"/>
                        </w:rPr>
                        <w:t xml:space="preserve">teljes logikai </w:t>
                      </w:r>
                      <w:r w:rsidRPr="00823BEF">
                        <w:rPr>
                          <w:sz w:val="20"/>
                          <w:szCs w:val="20"/>
                        </w:rPr>
                        <w:t>topológiája</w:t>
                      </w:r>
                      <w:bookmarkEnd w:id="24"/>
                      <w:bookmarkEnd w:id="25"/>
                      <w:bookmarkEnd w:id="26"/>
                      <w:r w:rsidRPr="00823BEF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F176E">
        <w:rPr>
          <w:rFonts w:ascii="Times New Roman" w:hAnsi="Times New Roman" w:cs="Times New Roman"/>
          <w:sz w:val="24"/>
          <w:szCs w:val="24"/>
        </w:rPr>
        <w:tab/>
      </w:r>
    </w:p>
    <w:sectPr w:rsidR="00823BEF" w:rsidRPr="006F176E" w:rsidSect="00D6721F">
      <w:footerReference w:type="default" r:id="rId9"/>
      <w:pgSz w:w="12240" w:h="15840"/>
      <w:pgMar w:top="1440" w:right="1440" w:bottom="1440" w:left="144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DC3" w14:textId="77777777" w:rsidR="009A563C" w:rsidRDefault="009A563C" w:rsidP="00683667">
      <w:pPr>
        <w:spacing w:after="0" w:line="240" w:lineRule="auto"/>
      </w:pPr>
      <w:r>
        <w:separator/>
      </w:r>
    </w:p>
  </w:endnote>
  <w:endnote w:type="continuationSeparator" w:id="0">
    <w:p w14:paraId="577A2545" w14:textId="77777777" w:rsidR="009A563C" w:rsidRDefault="009A563C" w:rsidP="00683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4EEAC" w14:textId="77777777" w:rsidR="00D6721F" w:rsidRDefault="00D6721F" w:rsidP="00D6721F">
    <w:pPr>
      <w:pStyle w:val="Footer"/>
      <w:pBdr>
        <w:top w:val="single" w:sz="4" w:space="1" w:color="D9D9D9" w:themeColor="background1" w:themeShade="D9"/>
      </w:pBdr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9E52144" wp14:editId="0569A49A">
          <wp:simplePos x="0" y="0"/>
          <wp:positionH relativeFrom="column">
            <wp:posOffset>-822960</wp:posOffset>
          </wp:positionH>
          <wp:positionV relativeFrom="paragraph">
            <wp:posOffset>-572135</wp:posOffset>
          </wp:positionV>
          <wp:extent cx="893445" cy="1191260"/>
          <wp:effectExtent l="0" t="0" r="1905" b="889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3445" cy="1191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F2234">
      <w:t xml:space="preserve"> </w:t>
    </w:r>
    <w:sdt>
      <w:sdtPr>
        <w:id w:val="80265472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C052" w14:textId="77777777" w:rsidR="009A563C" w:rsidRDefault="009A563C" w:rsidP="00683667">
      <w:pPr>
        <w:spacing w:after="0" w:line="240" w:lineRule="auto"/>
      </w:pPr>
      <w:r>
        <w:separator/>
      </w:r>
    </w:p>
  </w:footnote>
  <w:footnote w:type="continuationSeparator" w:id="0">
    <w:p w14:paraId="630EF712" w14:textId="77777777" w:rsidR="009A563C" w:rsidRDefault="009A563C" w:rsidP="006836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F2392"/>
    <w:multiLevelType w:val="hybridMultilevel"/>
    <w:tmpl w:val="3146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14222"/>
    <w:multiLevelType w:val="hybridMultilevel"/>
    <w:tmpl w:val="71F41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A19FA"/>
    <w:multiLevelType w:val="hybridMultilevel"/>
    <w:tmpl w:val="F3D25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3620681">
    <w:abstractNumId w:val="0"/>
  </w:num>
  <w:num w:numId="2" w16cid:durableId="1017852143">
    <w:abstractNumId w:val="2"/>
  </w:num>
  <w:num w:numId="3" w16cid:durableId="813379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9C3"/>
    <w:rsid w:val="000E0392"/>
    <w:rsid w:val="00351F17"/>
    <w:rsid w:val="00560E56"/>
    <w:rsid w:val="005C07FB"/>
    <w:rsid w:val="00600652"/>
    <w:rsid w:val="00683667"/>
    <w:rsid w:val="006929C3"/>
    <w:rsid w:val="006F176E"/>
    <w:rsid w:val="007449BD"/>
    <w:rsid w:val="00772314"/>
    <w:rsid w:val="00823BEF"/>
    <w:rsid w:val="009A563C"/>
    <w:rsid w:val="00AF749C"/>
    <w:rsid w:val="00B14FF7"/>
    <w:rsid w:val="00B75FB4"/>
    <w:rsid w:val="00BF48A5"/>
    <w:rsid w:val="00C01C1D"/>
    <w:rsid w:val="00D6721F"/>
    <w:rsid w:val="00E6595D"/>
    <w:rsid w:val="00EF2234"/>
    <w:rsid w:val="00F141B5"/>
    <w:rsid w:val="00F762F0"/>
    <w:rsid w:val="00F9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341BA"/>
  <w15:chartTrackingRefBased/>
  <w15:docId w15:val="{BDB00551-0C5A-4C98-BCB3-C8F4DFB1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76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F176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176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667"/>
  </w:style>
  <w:style w:type="paragraph" w:styleId="Footer">
    <w:name w:val="footer"/>
    <w:basedOn w:val="Normal"/>
    <w:link w:val="FooterChar"/>
    <w:uiPriority w:val="99"/>
    <w:unhideWhenUsed/>
    <w:rsid w:val="0068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667"/>
  </w:style>
  <w:style w:type="paragraph" w:styleId="ListParagraph">
    <w:name w:val="List Paragraph"/>
    <w:basedOn w:val="Normal"/>
    <w:uiPriority w:val="34"/>
    <w:qFormat/>
    <w:rsid w:val="00823BE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3BEF"/>
    <w:pPr>
      <w:spacing w:after="200" w:line="240" w:lineRule="auto"/>
      <w:ind w:left="1152" w:firstLine="567"/>
      <w:jc w:val="both"/>
    </w:pPr>
    <w:rPr>
      <w:rFonts w:ascii="Times New Roman" w:hAnsi="Times New Roman" w:cs="Times New Roman"/>
      <w:i/>
      <w:iCs/>
      <w:color w:val="44546A" w:themeColor="text2"/>
      <w:sz w:val="18"/>
      <w:szCs w:val="18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1C1D"/>
    <w:pPr>
      <w:outlineLvl w:val="9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01C1D"/>
    <w:pPr>
      <w:spacing w:after="100"/>
      <w:ind w:left="880"/>
    </w:pPr>
  </w:style>
  <w:style w:type="character" w:customStyle="1" w:styleId="Heading2Char">
    <w:name w:val="Heading 2 Char"/>
    <w:basedOn w:val="DefaultParagraphFont"/>
    <w:link w:val="Heading2"/>
    <w:uiPriority w:val="9"/>
    <w:rsid w:val="006F176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</w:pPr>
    <w:rPr>
      <w:rFonts w:ascii="Times New Roman" w:hAnsi="Times New Roman" w:cs="Times New Roman"/>
      <w:b/>
      <w:bCs/>
      <w:i/>
      <w:i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F176E"/>
    <w:pPr>
      <w:tabs>
        <w:tab w:val="right" w:leader="underscore" w:pos="9350"/>
      </w:tabs>
      <w:spacing w:after="100"/>
      <w:ind w:left="220"/>
    </w:pPr>
    <w:rPr>
      <w:rFonts w:cs="Times New Roman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141B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F176E"/>
    <w:rPr>
      <w:rFonts w:ascii="Times New Roman" w:eastAsiaTheme="majorEastAsia" w:hAnsi="Times New Roman" w:cstheme="majorBidi"/>
      <w:color w:val="1F3763" w:themeColor="accent1" w:themeShade="7F"/>
      <w:sz w:val="28"/>
      <w:szCs w:val="24"/>
    </w:rPr>
  </w:style>
  <w:style w:type="paragraph" w:styleId="NormalWeb">
    <w:name w:val="Normal (Web)"/>
    <w:basedOn w:val="Normal"/>
    <w:uiPriority w:val="99"/>
    <w:unhideWhenUsed/>
    <w:rsid w:val="00B75FB4"/>
    <w:pPr>
      <w:spacing w:before="100" w:beforeAutospacing="1" w:after="100" w:afterAutospacing="1" w:line="240" w:lineRule="auto"/>
      <w:ind w:left="1152" w:firstLine="567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25391-CDD9-4D3B-8F4A-E86F1096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Huszár</dc:creator>
  <cp:keywords/>
  <dc:description/>
  <cp:lastModifiedBy>Bence Huszár</cp:lastModifiedBy>
  <cp:revision>6</cp:revision>
  <dcterms:created xsi:type="dcterms:W3CDTF">2022-11-21T18:01:00Z</dcterms:created>
  <dcterms:modified xsi:type="dcterms:W3CDTF">2022-12-01T22:00:00Z</dcterms:modified>
</cp:coreProperties>
</file>