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8424F" w14:textId="77777777" w:rsidR="00F822EA" w:rsidRPr="00F822EA" w:rsidRDefault="00F822EA" w:rsidP="00F822EA">
      <w:r w:rsidRPr="00F822EA">
        <w:t>Hướng dẫn điều chỉnh Nguyện vọng đăng ký XTTN năm 2024</w:t>
      </w:r>
    </w:p>
    <w:p w14:paraId="3AC477E3" w14:textId="77777777" w:rsidR="00F822EA" w:rsidRPr="00F822EA" w:rsidRDefault="00F822EA" w:rsidP="00F822EA">
      <w:r w:rsidRPr="00F822EA">
        <w:t>28-05-2024</w:t>
      </w:r>
    </w:p>
    <w:p w14:paraId="1E38193C" w14:textId="77777777" w:rsidR="00F822EA" w:rsidRPr="00F822EA" w:rsidRDefault="00F822EA" w:rsidP="00F822EA">
      <w:r w:rsidRPr="00F822EA">
        <w:t>Hướng dẫn điều chỉnh Nguyện vọng đăng ký Xét tuyển tài năng năm 2024</w:t>
      </w:r>
    </w:p>
    <w:p w14:paraId="692CC585" w14:textId="77777777" w:rsidR="00F822EA" w:rsidRPr="00F822EA" w:rsidRDefault="00F822EA" w:rsidP="00F822EA">
      <w:pPr>
        <w:numPr>
          <w:ilvl w:val="0"/>
          <w:numId w:val="1"/>
        </w:numPr>
      </w:pPr>
      <w:r w:rsidRPr="00F822EA">
        <w:rPr>
          <w:b/>
          <w:bCs/>
          <w:lang w:val="vi-VN"/>
        </w:rPr>
        <w:t>Thời gian điều chỉnh:</w:t>
      </w:r>
      <w:r w:rsidRPr="00F822EA">
        <w:rPr>
          <w:lang w:val="vi-VN"/>
        </w:rPr>
        <w:t> Từ 25/5 đến hết ngày 02/6/2024</w:t>
      </w:r>
    </w:p>
    <w:p w14:paraId="75A27E64" w14:textId="77777777" w:rsidR="00F822EA" w:rsidRPr="00F822EA" w:rsidRDefault="00F822EA" w:rsidP="00F822EA">
      <w:pPr>
        <w:numPr>
          <w:ilvl w:val="0"/>
          <w:numId w:val="1"/>
        </w:numPr>
      </w:pPr>
      <w:r w:rsidRPr="00F822EA">
        <w:rPr>
          <w:b/>
          <w:bCs/>
          <w:lang w:val="vi-VN"/>
        </w:rPr>
        <w:t>Số lần điều chỉnh:</w:t>
      </w:r>
      <w:r w:rsidRPr="00F822EA">
        <w:rPr>
          <w:lang w:val="vi-VN"/>
        </w:rPr>
        <w:t> Không giới hạn số lần điều chỉnh, dữ liệu xét tuyển sẽ là dữ liệu thí sinh điều chỉnh lần cuối cùng trong thời gian trên</w:t>
      </w:r>
    </w:p>
    <w:p w14:paraId="75D7C4ED" w14:textId="77777777" w:rsidR="00F822EA" w:rsidRPr="00F822EA" w:rsidRDefault="00F822EA" w:rsidP="00F822EA">
      <w:pPr>
        <w:numPr>
          <w:ilvl w:val="0"/>
          <w:numId w:val="1"/>
        </w:numPr>
      </w:pPr>
      <w:r w:rsidRPr="00F822EA">
        <w:rPr>
          <w:b/>
          <w:bCs/>
          <w:lang w:val="vi-VN"/>
        </w:rPr>
        <w:t>Hình thức điều chỉnh:</w:t>
      </w:r>
      <w:r w:rsidRPr="00F822EA">
        <w:rPr>
          <w:lang w:val="vi-VN"/>
        </w:rPr>
        <w:t> Online trên hệ thống đã đăng ký, https://tsa.hust.edu.vn/xttn</w:t>
      </w:r>
    </w:p>
    <w:p w14:paraId="71AAA903" w14:textId="77777777" w:rsidR="00F822EA" w:rsidRPr="00F822EA" w:rsidRDefault="00F822EA" w:rsidP="00F822EA">
      <w:pPr>
        <w:numPr>
          <w:ilvl w:val="0"/>
          <w:numId w:val="1"/>
        </w:numPr>
      </w:pPr>
      <w:r w:rsidRPr="00F822EA">
        <w:rPr>
          <w:b/>
          <w:bCs/>
          <w:lang w:val="vi-VN"/>
        </w:rPr>
        <w:t>Mục tiêu điều chỉnh:</w:t>
      </w:r>
      <w:r w:rsidRPr="00F822EA">
        <w:rPr>
          <w:lang w:val="vi-VN"/>
        </w:rPr>
        <w:t> Căn cứ theo thành tích đạt được của mình, căn cứ theo kết quả dự báo của Nhà trường về số lượng hồ sơ đăng ký vào một số ngành siêu "</w:t>
      </w:r>
      <w:r w:rsidRPr="00F822EA">
        <w:rPr>
          <w:b/>
          <w:bCs/>
          <w:lang w:val="vi-VN"/>
        </w:rPr>
        <w:t>Hot</w:t>
      </w:r>
      <w:r w:rsidRPr="00F822EA">
        <w:rPr>
          <w:lang w:val="vi-VN"/>
        </w:rPr>
        <w:t>" gồm các mã </w:t>
      </w:r>
      <w:r w:rsidRPr="00F822EA">
        <w:rPr>
          <w:b/>
          <w:bCs/>
          <w:lang w:val="vi-VN"/>
        </w:rPr>
        <w:t>IT1, IT2, EE2, ET1, MS2</w:t>
      </w:r>
      <w:r w:rsidRPr="00F822EA">
        <w:rPr>
          <w:lang w:val="vi-VN"/>
        </w:rPr>
        <w:t> đang rất đông; Thí sinh điều chỉnh NV đã đăng ký để có cơ hội trúng tuyển sớm vào ĐH Bách khoa Hà Nội cao nhất</w:t>
      </w:r>
    </w:p>
    <w:p w14:paraId="3B22CE1A" w14:textId="77777777" w:rsidR="00F822EA" w:rsidRPr="00F822EA" w:rsidRDefault="00F822EA" w:rsidP="00F822EA">
      <w:pPr>
        <w:numPr>
          <w:ilvl w:val="0"/>
          <w:numId w:val="1"/>
        </w:numPr>
      </w:pPr>
      <w:r w:rsidRPr="00F822EA">
        <w:rPr>
          <w:b/>
          <w:bCs/>
          <w:lang w:val="vi-VN"/>
        </w:rPr>
        <w:t>Nguyên tắc xét tuyển:</w:t>
      </w:r>
      <w:r w:rsidRPr="00F822EA">
        <w:rPr>
          <w:lang w:val="vi-VN"/>
        </w:rPr>
        <w:t> Xét từ NV1 đến NV3 (đối với diện 1.1 và 1.2), từ NV1 đến NV2 (đối với diện 1.3), thí sinh trúng tuyển ở NV nào thì sẽ dừng ở NV đó. Nếu không trúng tuyển tại NV1 thì sẽ chuyển xuống NV2; Nếu không trúng tuyển tại NV2 thì sẽ chuyển xuống NV3. Không phân biệt điểm chuẩn giữa các nguyện vọng.</w:t>
      </w:r>
    </w:p>
    <w:p w14:paraId="41499895" w14:textId="77777777" w:rsidR="00F822EA" w:rsidRDefault="00F822EA" w:rsidP="00F822EA">
      <w:pPr>
        <w:numPr>
          <w:ilvl w:val="0"/>
          <w:numId w:val="1"/>
        </w:numPr>
      </w:pPr>
      <w:r w:rsidRPr="00F822EA">
        <w:rPr>
          <w:b/>
          <w:bCs/>
          <w:lang w:val="vi-VN"/>
        </w:rPr>
        <w:t>Nguyên tắc điều chỉnh:</w:t>
      </w:r>
      <w:r w:rsidRPr="00F822EA">
        <w:rPr>
          <w:lang w:val="vi-VN"/>
        </w:rPr>
        <w:t> Để có thể nhận được một suất trúng tuyển sớm vào ĐH Bách khoa HN bằng phương thức XTTN, thí sinh cân nhắc điều chỉnh lại những NV mà mình đã đăng ký trên Hệ thống. Đặc biệt đối với các thí sinh đang đăng ký NV2 hoặc NV3 thuộc 5 mã trên, các em nên cân nhắc để điều chỉnh lại các NV này. Thí sinh nên lựa chọn lại chương trình học khác có mức điểm thưởng bằng hoặc cao hơn chương trình hiện tại để có có cơ hội trúng tuyển cao nhất. Chi tiết về mức điểm thưởng như sau.</w:t>
      </w:r>
    </w:p>
    <w:p w14:paraId="2C1DAE17" w14:textId="5836649C" w:rsidR="00F822EA" w:rsidRDefault="00F822EA" w:rsidP="00F822EA">
      <w:pPr>
        <w:ind w:left="360"/>
        <w:rPr>
          <w:i/>
          <w:iCs/>
        </w:rPr>
      </w:pPr>
      <w:r w:rsidRPr="00F822EA">
        <w:rPr>
          <w:i/>
          <w:iCs/>
          <w:lang w:val="vi-VN"/>
        </w:rPr>
        <w:t>Các chương trình được cộng 5 điểm thưởng</w:t>
      </w:r>
    </w:p>
    <w:p w14:paraId="264283F7" w14:textId="77777777" w:rsidR="00F822EA" w:rsidRPr="00F822EA" w:rsidRDefault="00F822EA" w:rsidP="00F822EA">
      <w:pPr>
        <w:ind w:left="360"/>
        <w:rPr>
          <w:i/>
          <w:iCs/>
        </w:rPr>
      </w:pPr>
      <w:r w:rsidRPr="00F822EA">
        <w:rPr>
          <w:i/>
          <w:iCs/>
        </w:rPr>
        <w:t>TT: 1, Chương trình đào tạo: BF1-Kỹ thuật Sinh học, Mức điểm thưởng: 5 điểm</w:t>
      </w:r>
    </w:p>
    <w:p w14:paraId="60CD717F" w14:textId="77777777" w:rsidR="00F822EA" w:rsidRPr="00F822EA" w:rsidRDefault="00F822EA" w:rsidP="00F822EA">
      <w:pPr>
        <w:ind w:left="360"/>
        <w:rPr>
          <w:i/>
          <w:iCs/>
        </w:rPr>
      </w:pPr>
      <w:r w:rsidRPr="00F822EA">
        <w:rPr>
          <w:i/>
          <w:iCs/>
        </w:rPr>
        <w:t>TT: 2, Chương trình đào tạo: BF2-Kỹ thuật Thực phẩm, Mức điểm thưởng: 5 điểm</w:t>
      </w:r>
    </w:p>
    <w:p w14:paraId="4487FC03" w14:textId="77777777" w:rsidR="00F822EA" w:rsidRPr="00F822EA" w:rsidRDefault="00F822EA" w:rsidP="00F822EA">
      <w:pPr>
        <w:ind w:left="360"/>
        <w:rPr>
          <w:i/>
          <w:iCs/>
        </w:rPr>
      </w:pPr>
      <w:r w:rsidRPr="00F822EA">
        <w:rPr>
          <w:i/>
          <w:iCs/>
        </w:rPr>
        <w:t>TT: 3, Chương trình đào tạo: EE1-Kỹ thuật Điện, Mức điểm thưởng: 5 điểm</w:t>
      </w:r>
    </w:p>
    <w:p w14:paraId="2FDBE7FE" w14:textId="77777777" w:rsidR="00F822EA" w:rsidRPr="00F822EA" w:rsidRDefault="00F822EA" w:rsidP="00F822EA">
      <w:pPr>
        <w:ind w:left="360"/>
        <w:rPr>
          <w:i/>
          <w:iCs/>
        </w:rPr>
      </w:pPr>
      <w:r w:rsidRPr="00F822EA">
        <w:rPr>
          <w:i/>
          <w:iCs/>
        </w:rPr>
        <w:t>TT: 4, Chương trình đào tạo: ET1-Kỹ thuật Điện tử Viễn thông, Mức điểm thưởng: 5 điểm</w:t>
      </w:r>
    </w:p>
    <w:p w14:paraId="225FBA24" w14:textId="77777777" w:rsidR="00F822EA" w:rsidRPr="00F822EA" w:rsidRDefault="00F822EA" w:rsidP="00F822EA">
      <w:pPr>
        <w:ind w:left="360"/>
        <w:rPr>
          <w:i/>
          <w:iCs/>
        </w:rPr>
      </w:pPr>
      <w:r w:rsidRPr="00F822EA">
        <w:rPr>
          <w:i/>
          <w:iCs/>
        </w:rPr>
        <w:t>TT: 5, Chương trình đào tạo: ET2-Kỹ thuật Y sinh, Mức điểm thưởng: 5 điểm</w:t>
      </w:r>
    </w:p>
    <w:p w14:paraId="4D74B9C4" w14:textId="77777777" w:rsidR="00F822EA" w:rsidRPr="00F822EA" w:rsidRDefault="00F822EA" w:rsidP="00F822EA">
      <w:pPr>
        <w:ind w:left="360"/>
        <w:rPr>
          <w:i/>
          <w:iCs/>
        </w:rPr>
      </w:pPr>
      <w:r w:rsidRPr="00F822EA">
        <w:rPr>
          <w:i/>
          <w:iCs/>
        </w:rPr>
        <w:t>TT: 6, Chương trình đào tạo: ET-E4-Kỹ thuật Điện tử Viễn thông, Mức điểm thưởng: 5 điểm</w:t>
      </w:r>
    </w:p>
    <w:p w14:paraId="12076102" w14:textId="77777777" w:rsidR="00F822EA" w:rsidRPr="00F822EA" w:rsidRDefault="00F822EA" w:rsidP="00F822EA">
      <w:pPr>
        <w:ind w:left="360"/>
        <w:rPr>
          <w:i/>
          <w:iCs/>
        </w:rPr>
      </w:pPr>
      <w:r w:rsidRPr="00F822EA">
        <w:rPr>
          <w:i/>
          <w:iCs/>
        </w:rPr>
        <w:lastRenderedPageBreak/>
        <w:t>TT: 7, Chương trình đào tạo: ET-E9-Hệ thống nhúng thông minh và IoT, Mức điểm thưởng: 5 điểm</w:t>
      </w:r>
    </w:p>
    <w:p w14:paraId="4021442C" w14:textId="77777777" w:rsidR="00F822EA" w:rsidRPr="00F822EA" w:rsidRDefault="00F822EA" w:rsidP="00F822EA">
      <w:pPr>
        <w:ind w:left="360"/>
        <w:rPr>
          <w:i/>
          <w:iCs/>
        </w:rPr>
      </w:pPr>
      <w:r w:rsidRPr="00F822EA">
        <w:rPr>
          <w:i/>
          <w:iCs/>
        </w:rPr>
        <w:t>TT: 8, Chương trình đào tạo: ET-E16-Truyền thông số và Kỹ thuật đa phương tiện, Mức điểm thưởng: 5 điểm</w:t>
      </w:r>
    </w:p>
    <w:p w14:paraId="57411989" w14:textId="77777777" w:rsidR="00F822EA" w:rsidRPr="00F822EA" w:rsidRDefault="00F822EA" w:rsidP="00F822EA">
      <w:pPr>
        <w:ind w:left="360"/>
        <w:rPr>
          <w:i/>
          <w:iCs/>
        </w:rPr>
      </w:pPr>
      <w:r w:rsidRPr="00F822EA">
        <w:rPr>
          <w:i/>
          <w:iCs/>
        </w:rPr>
        <w:t>TT: 9, Chương trình đào tạo: EM1-Quản lý năng lượng, Mức điểm thưởng: 5 điểm</w:t>
      </w:r>
    </w:p>
    <w:p w14:paraId="777D7688" w14:textId="77777777" w:rsidR="00F822EA" w:rsidRPr="00F822EA" w:rsidRDefault="00F822EA" w:rsidP="00F822EA">
      <w:pPr>
        <w:ind w:left="360"/>
        <w:rPr>
          <w:i/>
          <w:iCs/>
        </w:rPr>
      </w:pPr>
      <w:r w:rsidRPr="00F822EA">
        <w:rPr>
          <w:i/>
          <w:iCs/>
        </w:rPr>
        <w:t>TT: 10, Chương trình đào tạo: EM2-Quản lý Công nghiệp, Mức điểm thưởng: 5 điểm</w:t>
      </w:r>
    </w:p>
    <w:p w14:paraId="2339307A" w14:textId="77777777" w:rsidR="00F822EA" w:rsidRPr="00F822EA" w:rsidRDefault="00F822EA" w:rsidP="00F822EA">
      <w:pPr>
        <w:ind w:left="360"/>
        <w:rPr>
          <w:i/>
          <w:iCs/>
        </w:rPr>
      </w:pPr>
      <w:r w:rsidRPr="00F822EA">
        <w:rPr>
          <w:i/>
          <w:iCs/>
        </w:rPr>
        <w:t>TT: 11, Chương trình đào tạo: EM3-Quản trị Kinh doanh, Mức điểm thưởng: 5 điểm</w:t>
      </w:r>
    </w:p>
    <w:p w14:paraId="64056F8A" w14:textId="77777777" w:rsidR="00F822EA" w:rsidRPr="00F822EA" w:rsidRDefault="00F822EA" w:rsidP="00F822EA">
      <w:pPr>
        <w:ind w:left="360"/>
        <w:rPr>
          <w:i/>
          <w:iCs/>
        </w:rPr>
      </w:pPr>
      <w:r w:rsidRPr="00F822EA">
        <w:rPr>
          <w:i/>
          <w:iCs/>
        </w:rPr>
        <w:t>TT: 12, Chương trình đào tạo: EM4-Kế toán, Mức điểm thưởng: 5 điểm</w:t>
      </w:r>
    </w:p>
    <w:p w14:paraId="3F94FC51" w14:textId="77777777" w:rsidR="00F822EA" w:rsidRPr="00F822EA" w:rsidRDefault="00F822EA" w:rsidP="00F822EA">
      <w:pPr>
        <w:ind w:left="360"/>
        <w:rPr>
          <w:i/>
          <w:iCs/>
        </w:rPr>
      </w:pPr>
      <w:r w:rsidRPr="00F822EA">
        <w:rPr>
          <w:i/>
          <w:iCs/>
        </w:rPr>
        <w:t>TT: 13, Chương trình đào tạo: EM5-Tài chính Ngân hàng, Mức điểm thưởng: 5 điểm</w:t>
      </w:r>
    </w:p>
    <w:p w14:paraId="51A07A94" w14:textId="77777777" w:rsidR="00F822EA" w:rsidRPr="00F822EA" w:rsidRDefault="00F822EA" w:rsidP="00F822EA">
      <w:pPr>
        <w:ind w:left="360"/>
        <w:rPr>
          <w:i/>
          <w:iCs/>
        </w:rPr>
      </w:pPr>
      <w:r w:rsidRPr="00F822EA">
        <w:rPr>
          <w:i/>
          <w:iCs/>
        </w:rPr>
        <w:t>TT: 14, Chương trình đào tạo: EM-E13-Phân tích Kinh doanh, Mức điểm thưởng: 5 điểm</w:t>
      </w:r>
    </w:p>
    <w:p w14:paraId="148B60BA" w14:textId="77777777" w:rsidR="00F822EA" w:rsidRPr="00F822EA" w:rsidRDefault="00F822EA" w:rsidP="00F822EA">
      <w:pPr>
        <w:ind w:left="360"/>
        <w:rPr>
          <w:i/>
          <w:iCs/>
        </w:rPr>
      </w:pPr>
      <w:r w:rsidRPr="00F822EA">
        <w:rPr>
          <w:i/>
          <w:iCs/>
        </w:rPr>
        <w:t>TT: 15, Chương trình đào tạo: EM-E14-Logistics và Quản lý chuỗi cung ứng, Mức điểm thưởng: 5 điểm</w:t>
      </w:r>
    </w:p>
    <w:p w14:paraId="420A74B2" w14:textId="77777777" w:rsidR="00F822EA" w:rsidRPr="00F822EA" w:rsidRDefault="00F822EA" w:rsidP="00F822EA">
      <w:pPr>
        <w:ind w:left="360"/>
        <w:rPr>
          <w:i/>
          <w:iCs/>
        </w:rPr>
      </w:pPr>
      <w:r w:rsidRPr="00F822EA">
        <w:rPr>
          <w:i/>
          <w:iCs/>
        </w:rPr>
        <w:t>TT: 16, Chương trình đào tạo: ED2-Công nghệ Giáo dục, Mức điểm thưởng: 5 điểm</w:t>
      </w:r>
    </w:p>
    <w:p w14:paraId="262BA230" w14:textId="77777777" w:rsidR="00F822EA" w:rsidRPr="00F822EA" w:rsidRDefault="00F822EA" w:rsidP="00F822EA">
      <w:pPr>
        <w:ind w:left="360"/>
        <w:rPr>
          <w:i/>
          <w:iCs/>
        </w:rPr>
      </w:pPr>
      <w:r w:rsidRPr="00F822EA">
        <w:rPr>
          <w:i/>
          <w:iCs/>
        </w:rPr>
        <w:t>TT: 17, Chương trình đào tạo: FL1-Tiếng Anh KHKT và Công nghệ, Mức điểm thưởng: 5 điểm</w:t>
      </w:r>
    </w:p>
    <w:p w14:paraId="72F9D6E3" w14:textId="77777777" w:rsidR="00F822EA" w:rsidRPr="00F822EA" w:rsidRDefault="00F822EA" w:rsidP="00F822EA">
      <w:pPr>
        <w:ind w:left="360"/>
        <w:rPr>
          <w:i/>
          <w:iCs/>
        </w:rPr>
      </w:pPr>
      <w:r w:rsidRPr="00F822EA">
        <w:rPr>
          <w:i/>
          <w:iCs/>
        </w:rPr>
        <w:t>TT: 18, Chương trình đào tạo: FL2-Tiếng Anh chuyên nghiệp quốc tế, Mức điểm thưởng: 5 điểm</w:t>
      </w:r>
    </w:p>
    <w:p w14:paraId="75B5BF4B" w14:textId="77777777" w:rsidR="00F822EA" w:rsidRPr="00F822EA" w:rsidRDefault="00F822EA" w:rsidP="00F822EA">
      <w:pPr>
        <w:ind w:left="360"/>
        <w:rPr>
          <w:i/>
          <w:iCs/>
        </w:rPr>
      </w:pPr>
      <w:r w:rsidRPr="00F822EA">
        <w:rPr>
          <w:i/>
          <w:iCs/>
        </w:rPr>
        <w:t>TT: 19, Chương trình đào tạo: TE2-Kỹ thuật Cơ khí động lực, Mức điểm thưởng: 5 điểm</w:t>
      </w:r>
    </w:p>
    <w:p w14:paraId="587891C3" w14:textId="77777777" w:rsidR="00F822EA" w:rsidRPr="00F822EA" w:rsidRDefault="00F822EA" w:rsidP="00F822EA">
      <w:pPr>
        <w:ind w:left="360"/>
        <w:rPr>
          <w:i/>
          <w:iCs/>
        </w:rPr>
      </w:pPr>
      <w:r w:rsidRPr="00F822EA">
        <w:rPr>
          <w:i/>
          <w:iCs/>
        </w:rPr>
        <w:t>TT: 20, Chương trình đào tạo: TE3-Kỹ thuật Hàng không, Mức điểm thưởng: 5 điểm</w:t>
      </w:r>
    </w:p>
    <w:p w14:paraId="450E0C2F" w14:textId="247CC6E0" w:rsidR="00F822EA" w:rsidRPr="00F822EA" w:rsidRDefault="00F822EA" w:rsidP="00F822EA">
      <w:pPr>
        <w:ind w:left="360"/>
        <w:rPr>
          <w:i/>
          <w:iCs/>
        </w:rPr>
      </w:pPr>
      <w:r w:rsidRPr="00F822EA">
        <w:rPr>
          <w:i/>
          <w:iCs/>
        </w:rPr>
        <w:t>TT: 21, Chương trình đào tạo: MS2-Kỹ thuật Vi điện tử và Công nghệ nano, Mức điểm thưởng: 5 điểm</w:t>
      </w:r>
    </w:p>
    <w:p w14:paraId="5DB07A44" w14:textId="06541F08" w:rsidR="00F822EA" w:rsidRDefault="00F822EA" w:rsidP="00F822EA">
      <w:pPr>
        <w:ind w:left="360"/>
        <w:rPr>
          <w:i/>
          <w:iCs/>
        </w:rPr>
      </w:pPr>
      <w:r w:rsidRPr="00F822EA">
        <w:rPr>
          <w:i/>
          <w:iCs/>
          <w:lang w:val="vi-VN"/>
        </w:rPr>
        <w:t>Các chương trình được cộng 10 điểm thưởng</w:t>
      </w:r>
    </w:p>
    <w:p w14:paraId="34F4210F" w14:textId="77777777" w:rsidR="00F822EA" w:rsidRDefault="00F822EA" w:rsidP="00F822EA">
      <w:pPr>
        <w:ind w:left="360"/>
      </w:pPr>
      <w:r>
        <w:t>TT: 1, Chương trình đào tạo: BF-E12-Kỹ thuật Thực phẩm, Mức điểm thưởng: 10 điểm</w:t>
      </w:r>
    </w:p>
    <w:p w14:paraId="14A51E4F" w14:textId="77777777" w:rsidR="00F822EA" w:rsidRDefault="00F822EA" w:rsidP="00F822EA">
      <w:pPr>
        <w:ind w:left="360"/>
      </w:pPr>
      <w:r>
        <w:t>TT: 2, Chương trình đào tạo: BF-E19-Kỹ thuật Sinh học, Mức điểm thưởng: 10 điểm</w:t>
      </w:r>
    </w:p>
    <w:p w14:paraId="1D8878B8" w14:textId="77777777" w:rsidR="00F822EA" w:rsidRDefault="00F822EA" w:rsidP="00F822EA">
      <w:pPr>
        <w:ind w:left="360"/>
      </w:pPr>
      <w:r>
        <w:t>TT: 3, Chương trình đào tạo: CH1-Kỹ thuật Hóa học, Mức điểm thưởng: 10 điểm</w:t>
      </w:r>
    </w:p>
    <w:p w14:paraId="178BF147" w14:textId="77777777" w:rsidR="00F822EA" w:rsidRDefault="00F822EA" w:rsidP="00F822EA">
      <w:pPr>
        <w:ind w:left="360"/>
      </w:pPr>
      <w:r>
        <w:t>TT: 4, Chương trình đào tạo: CH2-Hóa học, Mức điểm thưởng: 10 điểm</w:t>
      </w:r>
    </w:p>
    <w:p w14:paraId="6EB400BD" w14:textId="77777777" w:rsidR="00F822EA" w:rsidRDefault="00F822EA" w:rsidP="00F822EA">
      <w:pPr>
        <w:ind w:left="360"/>
      </w:pPr>
      <w:r>
        <w:t>TT: 5, Chương trình đào tạo: CH-E11-Kỹ thuật Hóa dược, Mức điểm thưởng: 10 điểm</w:t>
      </w:r>
    </w:p>
    <w:p w14:paraId="0A8D4B99" w14:textId="77777777" w:rsidR="00F822EA" w:rsidRDefault="00F822EA" w:rsidP="00F822EA">
      <w:pPr>
        <w:ind w:left="360"/>
      </w:pPr>
      <w:r>
        <w:t>TT: 6, Chương trình đào tạo: ED3-Quản lý Giáo dục, Mức điểm thưởng: 10 điểm</w:t>
      </w:r>
    </w:p>
    <w:p w14:paraId="6999E6A6" w14:textId="77777777" w:rsidR="00F822EA" w:rsidRDefault="00F822EA" w:rsidP="00F822EA">
      <w:pPr>
        <w:ind w:left="360"/>
      </w:pPr>
      <w:r>
        <w:lastRenderedPageBreak/>
        <w:t>TT: 7, Chương trình đào tạo: EE-E18-Hệ thống điện và năng lượng tái tạo, Mức điểm thưởng: 10 điểm</w:t>
      </w:r>
    </w:p>
    <w:p w14:paraId="503265BD" w14:textId="77777777" w:rsidR="00F822EA" w:rsidRDefault="00F822EA" w:rsidP="00F822EA">
      <w:pPr>
        <w:ind w:left="360"/>
      </w:pPr>
      <w:r>
        <w:t>TT: 8, Chương trình đào tạo: EE-EP-Tin học công nghiệp và Tự động hóa, Mức điểm thưởng: 10 điểm</w:t>
      </w:r>
    </w:p>
    <w:p w14:paraId="3875F208" w14:textId="77777777" w:rsidR="00F822EA" w:rsidRDefault="00F822EA" w:rsidP="00F822EA">
      <w:pPr>
        <w:ind w:left="360"/>
      </w:pPr>
      <w:r>
        <w:t>TT: 9, Chương trình đào tạo: ET-E5-Kỹ thuật Y sinh, Mức điểm thưởng: 10 điểm</w:t>
      </w:r>
    </w:p>
    <w:p w14:paraId="1FD2E5BD" w14:textId="77777777" w:rsidR="00F822EA" w:rsidRDefault="00F822EA" w:rsidP="00F822EA">
      <w:pPr>
        <w:ind w:left="360"/>
      </w:pPr>
      <w:r>
        <w:t>TT: 10, Chương trình đào tạo: ET-LUH-Điện tử Viễn thông-Leibniz Hannover (Đức), Mức điểm thưởng: 10 điểm</w:t>
      </w:r>
    </w:p>
    <w:p w14:paraId="78C44C6A" w14:textId="77777777" w:rsidR="00F822EA" w:rsidRDefault="00F822EA" w:rsidP="00F822EA">
      <w:pPr>
        <w:ind w:left="360"/>
      </w:pPr>
      <w:r>
        <w:t>TT: 11, Chương trình đào tạo: EV1-Kỹ thuật Môi trường, Mức điểm thưởng: 10 điểm</w:t>
      </w:r>
    </w:p>
    <w:p w14:paraId="1DB466A9" w14:textId="77777777" w:rsidR="00F822EA" w:rsidRDefault="00F822EA" w:rsidP="00F822EA">
      <w:pPr>
        <w:ind w:left="360"/>
      </w:pPr>
      <w:r>
        <w:t>TT: 12, Chương trình đào tạo: EV2-Quản lý Tài nguyên và Môi trường, Mức điểm thưởng: 10 điểm</w:t>
      </w:r>
    </w:p>
    <w:p w14:paraId="2CD32774" w14:textId="77777777" w:rsidR="00F822EA" w:rsidRDefault="00F822EA" w:rsidP="00F822EA">
      <w:pPr>
        <w:ind w:left="360"/>
      </w:pPr>
      <w:r>
        <w:t>TT: 13, Chương trình đào tạo: HE1-Kỹ thuật Nhiệt, Mức điểm thưởng: 10 điểm</w:t>
      </w:r>
    </w:p>
    <w:p w14:paraId="3B9D609D" w14:textId="77777777" w:rsidR="00F822EA" w:rsidRDefault="00F822EA" w:rsidP="00F822EA">
      <w:pPr>
        <w:ind w:left="360"/>
      </w:pPr>
      <w:r>
        <w:t>TT: 14, Chương trình đào tạo: ME2-Kỹ thuật Cơ khí, Mức điểm thưởng: 10 điểm</w:t>
      </w:r>
    </w:p>
    <w:p w14:paraId="1F9027DA" w14:textId="77777777" w:rsidR="00F822EA" w:rsidRDefault="00F822EA" w:rsidP="00F822EA">
      <w:pPr>
        <w:ind w:left="360"/>
      </w:pPr>
      <w:r>
        <w:t>TT: 15, Chương trình đào tạo: ME-E1-Kỹ thuật Cơ điện tử, Mức điểm thưởng: 10 điểm</w:t>
      </w:r>
    </w:p>
    <w:p w14:paraId="78558E3D" w14:textId="77777777" w:rsidR="00F822EA" w:rsidRDefault="00F822EA" w:rsidP="00F822EA">
      <w:pPr>
        <w:ind w:left="360"/>
      </w:pPr>
      <w:r>
        <w:t>TT: 16, Chương trình đào tạo: ME-GU-Cơ khí Chế tạo máy-Griffith (Úc), Mức điểm thưởng: 10 điểm</w:t>
      </w:r>
    </w:p>
    <w:p w14:paraId="053EB545" w14:textId="77777777" w:rsidR="00F822EA" w:rsidRDefault="00F822EA" w:rsidP="00F822EA">
      <w:pPr>
        <w:ind w:left="360"/>
      </w:pPr>
      <w:r>
        <w:t>TT: 17, Chương trình đào tạo: ME-LUH-Cơ điện tử-Leibniz Hannover (Đức), Mức điểm thưởng: 10 điểm</w:t>
      </w:r>
    </w:p>
    <w:p w14:paraId="51BCDC53" w14:textId="77777777" w:rsidR="00F822EA" w:rsidRDefault="00F822EA" w:rsidP="00F822EA">
      <w:pPr>
        <w:ind w:left="360"/>
      </w:pPr>
      <w:r>
        <w:t>TT: 18, Chương trình đào tạo: ME-NUT-Cơ điện tử-Tokyo Nagaoka (Nhật Bản), Mức điểm thưởng: 10 điểm</w:t>
      </w:r>
    </w:p>
    <w:p w14:paraId="555D4833" w14:textId="77777777" w:rsidR="00F822EA" w:rsidRDefault="00F822EA" w:rsidP="00F822EA">
      <w:pPr>
        <w:ind w:left="360"/>
      </w:pPr>
      <w:r>
        <w:t>TT: 19, Chương trình đào tạo: MS1-Kỹ thuật Vật liệu, Mức điểm thưởng: 10 điểm</w:t>
      </w:r>
    </w:p>
    <w:p w14:paraId="76A7A384" w14:textId="77777777" w:rsidR="00F822EA" w:rsidRDefault="00F822EA" w:rsidP="00F822EA">
      <w:pPr>
        <w:ind w:left="360"/>
      </w:pPr>
      <w:r>
        <w:t>TT: 20, Chương trình đào tạo: MS-E3-KHKT Vật liệu, Mức điểm thưởng: 10 điểm</w:t>
      </w:r>
    </w:p>
    <w:p w14:paraId="1838FABD" w14:textId="77777777" w:rsidR="00F822EA" w:rsidRDefault="00F822EA" w:rsidP="00F822EA">
      <w:pPr>
        <w:ind w:left="360"/>
      </w:pPr>
      <w:r>
        <w:t>TT: 21, Chương trình đào tạo: MS3-Công nghệ Vật liệu Polyme và Compozit, Mức điểm thưởng: 10 điểm</w:t>
      </w:r>
    </w:p>
    <w:p w14:paraId="5CF7DAD5" w14:textId="77777777" w:rsidR="00F822EA" w:rsidRDefault="00F822EA" w:rsidP="00F822EA">
      <w:pPr>
        <w:ind w:left="360"/>
      </w:pPr>
      <w:r>
        <w:t>TT: 22, Chương trình đào tạo: MS5-Kỹ thuật In, Mức điểm thưởng: 10 điểm</w:t>
      </w:r>
    </w:p>
    <w:p w14:paraId="2B9303BC" w14:textId="77777777" w:rsidR="00F822EA" w:rsidRDefault="00F822EA" w:rsidP="00F822EA">
      <w:pPr>
        <w:ind w:left="360"/>
      </w:pPr>
      <w:r>
        <w:t>TT: 23, Chương trình đào tạo: PH1-Vật lý Kỹ thuật, Mức điểm thưởng: 10 điểm</w:t>
      </w:r>
    </w:p>
    <w:p w14:paraId="4202FB6B" w14:textId="77777777" w:rsidR="00F822EA" w:rsidRDefault="00F822EA" w:rsidP="00F822EA">
      <w:pPr>
        <w:ind w:left="360"/>
      </w:pPr>
      <w:r>
        <w:t>TT: 24, Chương trình đào tạo: PH2-Kỹ thuật Hạt nhân, Mức điểm thưởng: 10 điểm</w:t>
      </w:r>
    </w:p>
    <w:p w14:paraId="07741396" w14:textId="77777777" w:rsidR="00F822EA" w:rsidRDefault="00F822EA" w:rsidP="00F822EA">
      <w:pPr>
        <w:ind w:left="360"/>
      </w:pPr>
      <w:r>
        <w:t>TT: 25, Chương trình đào tạo: PH3-Vật lý Y khoa, Mức điểm thưởng: 10 điểm</w:t>
      </w:r>
    </w:p>
    <w:p w14:paraId="0B20218F" w14:textId="77777777" w:rsidR="00F822EA" w:rsidRDefault="00F822EA" w:rsidP="00F822EA">
      <w:pPr>
        <w:ind w:left="360"/>
      </w:pPr>
      <w:r>
        <w:t>TT: 26, Chương trình đào tạo: TE-E2-Kỹ thuật Ô tô, Mức điểm thưởng: 10 điểm</w:t>
      </w:r>
    </w:p>
    <w:p w14:paraId="6AB42A09" w14:textId="77777777" w:rsidR="00F822EA" w:rsidRDefault="00F822EA" w:rsidP="00F822EA">
      <w:pPr>
        <w:ind w:left="360"/>
      </w:pPr>
      <w:r>
        <w:lastRenderedPageBreak/>
        <w:t>TT: 27, Chương trình đào tạo: TE-EP-Cơ khí Hàng không Việt-Pháp, Mức điểm thưởng: 10 điểm</w:t>
      </w:r>
    </w:p>
    <w:p w14:paraId="1CBD993A" w14:textId="77777777" w:rsidR="00F822EA" w:rsidRDefault="00F822EA" w:rsidP="00F822EA">
      <w:pPr>
        <w:ind w:left="360"/>
      </w:pPr>
      <w:r>
        <w:t>TT: 28, Chương trình đào tạo: TROY-BA-Quản trị Kinh doanh-Troy (Hoa Kỳ), Mức điểm thưởng: 10 điểm</w:t>
      </w:r>
    </w:p>
    <w:p w14:paraId="30AC0683" w14:textId="77777777" w:rsidR="00F822EA" w:rsidRDefault="00F822EA" w:rsidP="00F822EA">
      <w:pPr>
        <w:ind w:left="360"/>
      </w:pPr>
      <w:r>
        <w:t>TT: 29, Chương trình đào tạo: TROY-IT-Khoa học Máy tính-Troy (Hoa Kỳ), Mức điểm thưởng: 10 điểm</w:t>
      </w:r>
    </w:p>
    <w:p w14:paraId="588437FE" w14:textId="52828B28" w:rsidR="00F822EA" w:rsidRPr="00F822EA" w:rsidRDefault="00F822EA" w:rsidP="00F822EA">
      <w:pPr>
        <w:ind w:left="360"/>
      </w:pPr>
      <w:r>
        <w:t>TT: 30, Chương trình đào tạo: TX1-Công nghệ Dệt May, Mức điểm thưởng: 10 điểm</w:t>
      </w:r>
    </w:p>
    <w:p w14:paraId="79DF61CA" w14:textId="77777777" w:rsidR="00F822EA" w:rsidRPr="00F822EA" w:rsidRDefault="00F822EA" w:rsidP="00F822EA">
      <w:pPr>
        <w:shd w:val="clear" w:color="auto" w:fill="FFFFFF"/>
        <w:spacing w:after="150" w:line="240" w:lineRule="auto"/>
        <w:ind w:left="360"/>
        <w:jc w:val="both"/>
        <w:rPr>
          <w:rFonts w:ascii="Lato" w:eastAsia="Times New Roman" w:hAnsi="Lato" w:cs="Times New Roman"/>
          <w:color w:val="000000"/>
          <w:kern w:val="0"/>
          <w:sz w:val="23"/>
          <w:szCs w:val="23"/>
          <w14:ligatures w14:val="none"/>
        </w:rPr>
      </w:pPr>
      <w:r w:rsidRPr="00F822EA">
        <w:rPr>
          <w:rFonts w:ascii="Times New Roman" w:eastAsia="Times New Roman" w:hAnsi="Times New Roman" w:cs="Times New Roman"/>
          <w:color w:val="000000"/>
          <w:kern w:val="0"/>
          <w:sz w:val="14"/>
          <w:szCs w:val="14"/>
          <w:lang w:val="vi-VN"/>
          <w14:ligatures w14:val="none"/>
        </w:rPr>
        <w:t>      </w:t>
      </w:r>
      <w:r w:rsidRPr="00F822EA">
        <w:rPr>
          <w:rFonts w:ascii="var(--font-bold)" w:eastAsia="Times New Roman" w:hAnsi="var(--font-bold)" w:cs="Times New Roman"/>
          <w:b/>
          <w:bCs/>
          <w:color w:val="000000"/>
          <w:kern w:val="0"/>
          <w:sz w:val="23"/>
          <w:szCs w:val="23"/>
          <w:lang w:val="vi-VN"/>
          <w14:ligatures w14:val="none"/>
        </w:rPr>
        <w:t>Các bước thực hiện điều chỉnh NV:</w:t>
      </w:r>
    </w:p>
    <w:p w14:paraId="09B781EA" w14:textId="77777777" w:rsidR="00F822EA" w:rsidRPr="00F822EA" w:rsidRDefault="00F822EA" w:rsidP="00F822EA">
      <w:pPr>
        <w:shd w:val="clear" w:color="auto" w:fill="FFFFFF"/>
        <w:spacing w:after="150" w:line="240" w:lineRule="auto"/>
        <w:ind w:left="360"/>
        <w:jc w:val="both"/>
        <w:rPr>
          <w:rFonts w:ascii="Lato" w:eastAsia="Times New Roman" w:hAnsi="Lato" w:cs="Times New Roman"/>
          <w:color w:val="000000"/>
          <w:kern w:val="0"/>
          <w:sz w:val="23"/>
          <w:szCs w:val="23"/>
          <w14:ligatures w14:val="none"/>
        </w:rPr>
      </w:pPr>
      <w:r w:rsidRPr="00F822EA">
        <w:rPr>
          <w:rFonts w:ascii="Lato" w:eastAsia="Times New Roman" w:hAnsi="Lato" w:cs="Times New Roman"/>
          <w:color w:val="000000"/>
          <w:kern w:val="0"/>
          <w:sz w:val="23"/>
          <w:szCs w:val="23"/>
          <w:lang w:val="vi-VN"/>
          <w14:ligatures w14:val="none"/>
        </w:rPr>
        <w:t>1.</w:t>
      </w:r>
      <w:r w:rsidRPr="00F822EA">
        <w:rPr>
          <w:rFonts w:ascii="Times New Roman" w:eastAsia="Times New Roman" w:hAnsi="Times New Roman" w:cs="Times New Roman"/>
          <w:color w:val="000000"/>
          <w:kern w:val="0"/>
          <w:sz w:val="14"/>
          <w:szCs w:val="14"/>
          <w:lang w:val="vi-VN"/>
          <w14:ligatures w14:val="none"/>
        </w:rPr>
        <w:t>      </w:t>
      </w:r>
      <w:r w:rsidRPr="00F822EA">
        <w:rPr>
          <w:rFonts w:ascii="Lato" w:eastAsia="Times New Roman" w:hAnsi="Lato" w:cs="Times New Roman"/>
          <w:color w:val="000000"/>
          <w:kern w:val="0"/>
          <w:sz w:val="23"/>
          <w:szCs w:val="23"/>
          <w:lang w:val="vi-VN"/>
          <w14:ligatures w14:val="none"/>
        </w:rPr>
        <w:t>Đăng nhập vào Hệ thống</w:t>
      </w:r>
    </w:p>
    <w:p w14:paraId="5FFFA77A" w14:textId="77777777" w:rsidR="00F822EA" w:rsidRPr="00F822EA" w:rsidRDefault="00F822EA" w:rsidP="00F822EA">
      <w:pPr>
        <w:shd w:val="clear" w:color="auto" w:fill="FFFFFF"/>
        <w:spacing w:after="150" w:line="240" w:lineRule="auto"/>
        <w:ind w:left="360"/>
        <w:jc w:val="both"/>
        <w:rPr>
          <w:rFonts w:ascii="Lato" w:eastAsia="Times New Roman" w:hAnsi="Lato" w:cs="Times New Roman"/>
          <w:color w:val="000000"/>
          <w:kern w:val="0"/>
          <w:sz w:val="23"/>
          <w:szCs w:val="23"/>
          <w14:ligatures w14:val="none"/>
        </w:rPr>
      </w:pPr>
      <w:r w:rsidRPr="00F822EA">
        <w:rPr>
          <w:rFonts w:ascii="Lato" w:eastAsia="Times New Roman" w:hAnsi="Lato" w:cs="Times New Roman"/>
          <w:color w:val="000000"/>
          <w:kern w:val="0"/>
          <w:sz w:val="23"/>
          <w:szCs w:val="23"/>
          <w:lang w:val="vi-VN"/>
          <w14:ligatures w14:val="none"/>
        </w:rPr>
        <w:t>2.</w:t>
      </w:r>
      <w:r w:rsidRPr="00F822EA">
        <w:rPr>
          <w:rFonts w:ascii="Times New Roman" w:eastAsia="Times New Roman" w:hAnsi="Times New Roman" w:cs="Times New Roman"/>
          <w:color w:val="000000"/>
          <w:kern w:val="0"/>
          <w:sz w:val="14"/>
          <w:szCs w:val="14"/>
          <w:lang w:val="vi-VN"/>
          <w14:ligatures w14:val="none"/>
        </w:rPr>
        <w:t>      </w:t>
      </w:r>
      <w:r w:rsidRPr="00F822EA">
        <w:rPr>
          <w:rFonts w:ascii="Lato" w:eastAsia="Times New Roman" w:hAnsi="Lato" w:cs="Times New Roman"/>
          <w:color w:val="000000"/>
          <w:kern w:val="0"/>
          <w:sz w:val="23"/>
          <w:szCs w:val="23"/>
          <w:lang w:val="vi-VN"/>
          <w14:ligatures w14:val="none"/>
        </w:rPr>
        <w:t>Chọn Xét tuyển tài năng</w:t>
      </w:r>
    </w:p>
    <w:p w14:paraId="6DC8D95F" w14:textId="77777777" w:rsidR="00F822EA" w:rsidRPr="00F822EA" w:rsidRDefault="00F822EA" w:rsidP="00F822EA">
      <w:pPr>
        <w:shd w:val="clear" w:color="auto" w:fill="FFFFFF"/>
        <w:spacing w:after="150" w:line="240" w:lineRule="auto"/>
        <w:ind w:left="360"/>
        <w:jc w:val="both"/>
        <w:rPr>
          <w:rFonts w:ascii="Lato" w:eastAsia="Times New Roman" w:hAnsi="Lato" w:cs="Times New Roman"/>
          <w:color w:val="000000"/>
          <w:kern w:val="0"/>
          <w:sz w:val="23"/>
          <w:szCs w:val="23"/>
          <w14:ligatures w14:val="none"/>
        </w:rPr>
      </w:pPr>
      <w:r w:rsidRPr="00F822EA">
        <w:rPr>
          <w:rFonts w:ascii="Lato" w:eastAsia="Times New Roman" w:hAnsi="Lato" w:cs="Times New Roman"/>
          <w:color w:val="000000"/>
          <w:kern w:val="0"/>
          <w:sz w:val="23"/>
          <w:szCs w:val="23"/>
          <w:lang w:val="vi-VN"/>
          <w14:ligatures w14:val="none"/>
        </w:rPr>
        <w:t>3.</w:t>
      </w:r>
      <w:r w:rsidRPr="00F822EA">
        <w:rPr>
          <w:rFonts w:ascii="Times New Roman" w:eastAsia="Times New Roman" w:hAnsi="Times New Roman" w:cs="Times New Roman"/>
          <w:color w:val="000000"/>
          <w:kern w:val="0"/>
          <w:sz w:val="14"/>
          <w:szCs w:val="14"/>
          <w:lang w:val="vi-VN"/>
          <w14:ligatures w14:val="none"/>
        </w:rPr>
        <w:t>      </w:t>
      </w:r>
      <w:r w:rsidRPr="00F822EA">
        <w:rPr>
          <w:rFonts w:ascii="Lato" w:eastAsia="Times New Roman" w:hAnsi="Lato" w:cs="Times New Roman"/>
          <w:color w:val="000000"/>
          <w:kern w:val="0"/>
          <w:sz w:val="23"/>
          <w:szCs w:val="23"/>
          <w:lang w:val="vi-VN"/>
          <w14:ligatures w14:val="none"/>
        </w:rPr>
        <w:t>Chọn Bước 5 Đăng ký Xét tuyển tài năng</w:t>
      </w:r>
    </w:p>
    <w:p w14:paraId="4D47FA7C" w14:textId="77777777" w:rsidR="00F822EA" w:rsidRPr="00F822EA" w:rsidRDefault="00F822EA" w:rsidP="00F822EA">
      <w:pPr>
        <w:shd w:val="clear" w:color="auto" w:fill="FFFFFF"/>
        <w:spacing w:after="150" w:line="240" w:lineRule="auto"/>
        <w:ind w:left="360"/>
        <w:jc w:val="both"/>
        <w:rPr>
          <w:rFonts w:ascii="Lato" w:eastAsia="Times New Roman" w:hAnsi="Lato" w:cs="Times New Roman"/>
          <w:color w:val="000000"/>
          <w:kern w:val="0"/>
          <w:sz w:val="23"/>
          <w:szCs w:val="23"/>
          <w14:ligatures w14:val="none"/>
        </w:rPr>
      </w:pPr>
      <w:r w:rsidRPr="00F822EA">
        <w:rPr>
          <w:rFonts w:ascii="Lato" w:eastAsia="Times New Roman" w:hAnsi="Lato" w:cs="Times New Roman"/>
          <w:color w:val="000000"/>
          <w:kern w:val="0"/>
          <w:sz w:val="23"/>
          <w:szCs w:val="23"/>
          <w:lang w:val="vi-VN"/>
          <w14:ligatures w14:val="none"/>
        </w:rPr>
        <w:t>4.</w:t>
      </w:r>
      <w:r w:rsidRPr="00F822EA">
        <w:rPr>
          <w:rFonts w:ascii="Times New Roman" w:eastAsia="Times New Roman" w:hAnsi="Times New Roman" w:cs="Times New Roman"/>
          <w:color w:val="000000"/>
          <w:kern w:val="0"/>
          <w:sz w:val="14"/>
          <w:szCs w:val="14"/>
          <w:lang w:val="vi-VN"/>
          <w14:ligatures w14:val="none"/>
        </w:rPr>
        <w:t>      </w:t>
      </w:r>
      <w:r w:rsidRPr="00F822EA">
        <w:rPr>
          <w:rFonts w:ascii="Lato" w:eastAsia="Times New Roman" w:hAnsi="Lato" w:cs="Times New Roman"/>
          <w:color w:val="000000"/>
          <w:kern w:val="0"/>
          <w:sz w:val="23"/>
          <w:szCs w:val="23"/>
          <w:lang w:val="vi-VN"/>
          <w14:ligatures w14:val="none"/>
        </w:rPr>
        <w:t>Chọn diện XTTN đã đăng ký</w:t>
      </w:r>
    </w:p>
    <w:p w14:paraId="5D615351" w14:textId="77777777" w:rsidR="00F822EA" w:rsidRPr="00F822EA" w:rsidRDefault="00F822EA" w:rsidP="00F822EA">
      <w:pPr>
        <w:shd w:val="clear" w:color="auto" w:fill="FFFFFF"/>
        <w:spacing w:after="150" w:line="240" w:lineRule="auto"/>
        <w:ind w:left="360"/>
        <w:jc w:val="both"/>
        <w:rPr>
          <w:rFonts w:ascii="Lato" w:eastAsia="Times New Roman" w:hAnsi="Lato" w:cs="Times New Roman"/>
          <w:color w:val="000000"/>
          <w:kern w:val="0"/>
          <w:sz w:val="23"/>
          <w:szCs w:val="23"/>
          <w14:ligatures w14:val="none"/>
        </w:rPr>
      </w:pPr>
      <w:r w:rsidRPr="00F822EA">
        <w:rPr>
          <w:rFonts w:ascii="Lato" w:eastAsia="Times New Roman" w:hAnsi="Lato" w:cs="Times New Roman"/>
          <w:color w:val="000000"/>
          <w:kern w:val="0"/>
          <w:sz w:val="23"/>
          <w:szCs w:val="23"/>
          <w:lang w:val="vi-VN"/>
          <w14:ligatures w14:val="none"/>
        </w:rPr>
        <w:t>5.</w:t>
      </w:r>
      <w:r w:rsidRPr="00F822EA">
        <w:rPr>
          <w:rFonts w:ascii="Times New Roman" w:eastAsia="Times New Roman" w:hAnsi="Times New Roman" w:cs="Times New Roman"/>
          <w:color w:val="000000"/>
          <w:kern w:val="0"/>
          <w:sz w:val="14"/>
          <w:szCs w:val="14"/>
          <w:lang w:val="vi-VN"/>
          <w14:ligatures w14:val="none"/>
        </w:rPr>
        <w:t>      </w:t>
      </w:r>
      <w:r w:rsidRPr="00F822EA">
        <w:rPr>
          <w:rFonts w:ascii="Lato" w:eastAsia="Times New Roman" w:hAnsi="Lato" w:cs="Times New Roman"/>
          <w:color w:val="000000"/>
          <w:kern w:val="0"/>
          <w:sz w:val="23"/>
          <w:szCs w:val="23"/>
          <w:lang w:val="vi-VN"/>
          <w14:ligatures w14:val="none"/>
        </w:rPr>
        <w:t>Điều chỉnh NV bằng cách xóa NV cũ, Chọn NV mới</w:t>
      </w:r>
    </w:p>
    <w:p w14:paraId="79C63652" w14:textId="77777777" w:rsidR="00F822EA" w:rsidRPr="00F822EA" w:rsidRDefault="00F822EA" w:rsidP="00F822EA">
      <w:pPr>
        <w:shd w:val="clear" w:color="auto" w:fill="FFFFFF"/>
        <w:spacing w:after="150" w:line="240" w:lineRule="auto"/>
        <w:ind w:left="360"/>
        <w:jc w:val="both"/>
        <w:rPr>
          <w:rFonts w:ascii="Lato" w:eastAsia="Times New Roman" w:hAnsi="Lato" w:cs="Times New Roman"/>
          <w:color w:val="000000"/>
          <w:kern w:val="0"/>
          <w:sz w:val="23"/>
          <w:szCs w:val="23"/>
          <w14:ligatures w14:val="none"/>
        </w:rPr>
      </w:pPr>
      <w:r w:rsidRPr="00F822EA">
        <w:rPr>
          <w:rFonts w:ascii="Lato" w:eastAsia="Times New Roman" w:hAnsi="Lato" w:cs="Times New Roman"/>
          <w:color w:val="000000"/>
          <w:kern w:val="0"/>
          <w:sz w:val="23"/>
          <w:szCs w:val="23"/>
          <w:lang w:val="vi-VN"/>
          <w14:ligatures w14:val="none"/>
        </w:rPr>
        <w:t>6.</w:t>
      </w:r>
      <w:r w:rsidRPr="00F822EA">
        <w:rPr>
          <w:rFonts w:ascii="Times New Roman" w:eastAsia="Times New Roman" w:hAnsi="Times New Roman" w:cs="Times New Roman"/>
          <w:color w:val="000000"/>
          <w:kern w:val="0"/>
          <w:sz w:val="14"/>
          <w:szCs w:val="14"/>
          <w:lang w:val="vi-VN"/>
          <w14:ligatures w14:val="none"/>
        </w:rPr>
        <w:t>      </w:t>
      </w:r>
      <w:r w:rsidRPr="00F822EA">
        <w:rPr>
          <w:rFonts w:ascii="Lato" w:eastAsia="Times New Roman" w:hAnsi="Lato" w:cs="Times New Roman"/>
          <w:color w:val="000000"/>
          <w:kern w:val="0"/>
          <w:sz w:val="23"/>
          <w:szCs w:val="23"/>
          <w:lang w:val="vi-VN"/>
          <w14:ligatures w14:val="none"/>
        </w:rPr>
        <w:t>Bấm Hoàn thành</w:t>
      </w:r>
    </w:p>
    <w:p w14:paraId="00F895EF"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var(--font-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7449A"/>
    <w:multiLevelType w:val="multilevel"/>
    <w:tmpl w:val="144C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58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EA"/>
    <w:rsid w:val="00106B43"/>
    <w:rsid w:val="00244A68"/>
    <w:rsid w:val="00BD2CF1"/>
    <w:rsid w:val="00F822EA"/>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7060"/>
  <w15:chartTrackingRefBased/>
  <w15:docId w15:val="{9C4A2F5C-9E3C-4650-9080-F042B0B7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82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82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822E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822E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822E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822E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822E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822E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822E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822E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822E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822E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822E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822E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822E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822E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822E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822EA"/>
    <w:rPr>
      <w:rFonts w:eastAsiaTheme="majorEastAsia" w:cstheme="majorBidi"/>
      <w:color w:val="272727" w:themeColor="text1" w:themeTint="D8"/>
    </w:rPr>
  </w:style>
  <w:style w:type="paragraph" w:styleId="Tiu">
    <w:name w:val="Title"/>
    <w:basedOn w:val="Binhthng"/>
    <w:next w:val="Binhthng"/>
    <w:link w:val="TiuChar"/>
    <w:uiPriority w:val="10"/>
    <w:qFormat/>
    <w:rsid w:val="00F82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822E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822E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822E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822E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822EA"/>
    <w:rPr>
      <w:i/>
      <w:iCs/>
      <w:color w:val="404040" w:themeColor="text1" w:themeTint="BF"/>
    </w:rPr>
  </w:style>
  <w:style w:type="paragraph" w:styleId="oancuaDanhsach">
    <w:name w:val="List Paragraph"/>
    <w:basedOn w:val="Binhthng"/>
    <w:uiPriority w:val="34"/>
    <w:qFormat/>
    <w:rsid w:val="00F822EA"/>
    <w:pPr>
      <w:ind w:left="720"/>
      <w:contextualSpacing/>
    </w:pPr>
  </w:style>
  <w:style w:type="character" w:styleId="NhnmnhThm">
    <w:name w:val="Intense Emphasis"/>
    <w:basedOn w:val="Phngmcinhcuaoanvn"/>
    <w:uiPriority w:val="21"/>
    <w:qFormat/>
    <w:rsid w:val="00F822EA"/>
    <w:rPr>
      <w:i/>
      <w:iCs/>
      <w:color w:val="0F4761" w:themeColor="accent1" w:themeShade="BF"/>
    </w:rPr>
  </w:style>
  <w:style w:type="paragraph" w:styleId="Nhaykepm">
    <w:name w:val="Intense Quote"/>
    <w:basedOn w:val="Binhthng"/>
    <w:next w:val="Binhthng"/>
    <w:link w:val="NhaykepmChar"/>
    <w:uiPriority w:val="30"/>
    <w:qFormat/>
    <w:rsid w:val="00F82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822EA"/>
    <w:rPr>
      <w:i/>
      <w:iCs/>
      <w:color w:val="0F4761" w:themeColor="accent1" w:themeShade="BF"/>
    </w:rPr>
  </w:style>
  <w:style w:type="character" w:styleId="ThamchiuNhnmnh">
    <w:name w:val="Intense Reference"/>
    <w:basedOn w:val="Phngmcinhcuaoanvn"/>
    <w:uiPriority w:val="32"/>
    <w:qFormat/>
    <w:rsid w:val="00F822EA"/>
    <w:rPr>
      <w:b/>
      <w:bCs/>
      <w:smallCaps/>
      <w:color w:val="0F4761" w:themeColor="accent1" w:themeShade="BF"/>
      <w:spacing w:val="5"/>
    </w:rPr>
  </w:style>
  <w:style w:type="character" w:styleId="Manh">
    <w:name w:val="Strong"/>
    <w:basedOn w:val="Phngmcinhcuaoanvn"/>
    <w:uiPriority w:val="22"/>
    <w:qFormat/>
    <w:rsid w:val="00F82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42365">
      <w:bodyDiv w:val="1"/>
      <w:marLeft w:val="0"/>
      <w:marRight w:val="0"/>
      <w:marTop w:val="0"/>
      <w:marBottom w:val="0"/>
      <w:divBdr>
        <w:top w:val="none" w:sz="0" w:space="0" w:color="auto"/>
        <w:left w:val="none" w:sz="0" w:space="0" w:color="auto"/>
        <w:bottom w:val="none" w:sz="0" w:space="0" w:color="auto"/>
        <w:right w:val="none" w:sz="0" w:space="0" w:color="auto"/>
      </w:divBdr>
    </w:div>
    <w:div w:id="1579368847">
      <w:bodyDiv w:val="1"/>
      <w:marLeft w:val="0"/>
      <w:marRight w:val="0"/>
      <w:marTop w:val="0"/>
      <w:marBottom w:val="0"/>
      <w:divBdr>
        <w:top w:val="none" w:sz="0" w:space="0" w:color="auto"/>
        <w:left w:val="none" w:sz="0" w:space="0" w:color="auto"/>
        <w:bottom w:val="none" w:sz="0" w:space="0" w:color="auto"/>
        <w:right w:val="none" w:sz="0" w:space="0" w:color="auto"/>
      </w:divBdr>
      <w:divsChild>
        <w:div w:id="1549947626">
          <w:marLeft w:val="0"/>
          <w:marRight w:val="0"/>
          <w:marTop w:val="0"/>
          <w:marBottom w:val="300"/>
          <w:divBdr>
            <w:top w:val="none" w:sz="0" w:space="0" w:color="auto"/>
            <w:left w:val="none" w:sz="0" w:space="0" w:color="auto"/>
            <w:bottom w:val="none" w:sz="0" w:space="0" w:color="auto"/>
            <w:right w:val="none" w:sz="0" w:space="0" w:color="auto"/>
          </w:divBdr>
        </w:div>
      </w:divsChild>
    </w:div>
    <w:div w:id="1919289849">
      <w:bodyDiv w:val="1"/>
      <w:marLeft w:val="0"/>
      <w:marRight w:val="0"/>
      <w:marTop w:val="0"/>
      <w:marBottom w:val="0"/>
      <w:divBdr>
        <w:top w:val="none" w:sz="0" w:space="0" w:color="auto"/>
        <w:left w:val="none" w:sz="0" w:space="0" w:color="auto"/>
        <w:bottom w:val="none" w:sz="0" w:space="0" w:color="auto"/>
        <w:right w:val="none" w:sz="0" w:space="0" w:color="auto"/>
      </w:divBdr>
      <w:divsChild>
        <w:div w:id="598593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Mình là Hành nè</dc:creator>
  <cp:keywords/>
  <dc:description/>
  <cp:lastModifiedBy>Mình là Hành nè</cp:lastModifiedBy>
  <cp:revision>1</cp:revision>
  <dcterms:created xsi:type="dcterms:W3CDTF">2024-11-17T20:52:00Z</dcterms:created>
  <dcterms:modified xsi:type="dcterms:W3CDTF">2024-11-17T20:56:00Z</dcterms:modified>
</cp:coreProperties>
</file>