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197A" w14:textId="77777777" w:rsidR="00C2692F" w:rsidRDefault="00C2692F">
      <w:pPr>
        <w:pStyle w:val="Text"/>
        <w:ind w:firstLine="0"/>
        <w:rPr>
          <w:sz w:val="2"/>
          <w:szCs w:val="18"/>
        </w:rPr>
      </w:pPr>
      <w:r>
        <w:rPr>
          <w:sz w:val="2"/>
          <w:szCs w:val="18"/>
        </w:rPr>
        <w:footnoteReference w:customMarkFollows="1" w:id="1"/>
        <w:sym w:font="Symbol" w:char="F020"/>
      </w:r>
    </w:p>
    <w:p w14:paraId="37DF3E94" w14:textId="0708919E" w:rsidR="00C2692F" w:rsidRDefault="004F702D" w:rsidP="00C2692F">
      <w:pPr>
        <w:pStyle w:val="Title"/>
        <w:framePr w:wrap="notBeside"/>
      </w:pPr>
      <w:r>
        <w:t>Eye Tracking and Gaze Tracking System</w:t>
      </w:r>
    </w:p>
    <w:p w14:paraId="0A7084C4" w14:textId="352E50DE" w:rsidR="00C2692F" w:rsidRDefault="004F702D" w:rsidP="00C2692F">
      <w:pPr>
        <w:pStyle w:val="Authors"/>
        <w:framePr w:wrap="notBeside" w:x="1614"/>
      </w:pPr>
      <w:r>
        <w:t>Somesh Bagadiya</w:t>
      </w:r>
    </w:p>
    <w:p w14:paraId="24AD80EE" w14:textId="203D80FD" w:rsidR="00AF0D33" w:rsidRDefault="00C2692F" w:rsidP="00AF0D33">
      <w:pPr>
        <w:pStyle w:val="Abstract"/>
      </w:pPr>
      <w:r>
        <w:rPr>
          <w:i/>
          <w:iCs/>
        </w:rPr>
        <w:t>Abstract</w:t>
      </w:r>
      <w:r>
        <w:t>—</w:t>
      </w:r>
      <w:r w:rsidRPr="00B32A40">
        <w:t xml:space="preserve"> </w:t>
      </w:r>
      <w:r w:rsidR="008710D5" w:rsidRPr="008710D5">
        <w:t>In the modern, high-speed environment, the significance of productivity and user experience cannot be overstated. In response to this demand, eye tracking and gaze tracking technologies have surfaced as potent instruments. This project proposal introduces an innovative software solution that harnesses the capabilities of these technologies to elevate productivity and user engagement across a diverse array of applications. We will place particular emphasis on a few specific applications, as outlined below.</w:t>
      </w:r>
    </w:p>
    <w:p w14:paraId="3E74E723" w14:textId="77777777" w:rsidR="00AF0D33" w:rsidRPr="00AF0D33" w:rsidRDefault="00AF0D33" w:rsidP="00AF0D33"/>
    <w:p w14:paraId="4DAE1B61" w14:textId="0D161EEF" w:rsidR="00AF0D33" w:rsidRDefault="00AF0D33" w:rsidP="00AF0D33">
      <w:pPr>
        <w:pStyle w:val="Abstract"/>
      </w:pPr>
      <w:r>
        <w:t>Precise Mouse Control: Users can effortlessly control their computer cursor with natural eye movements, streamlining interactions with digital interfaces and improving accessibility.</w:t>
      </w:r>
    </w:p>
    <w:p w14:paraId="2B5D4231" w14:textId="77777777" w:rsidR="00AF0D33" w:rsidRDefault="00AF0D33" w:rsidP="00AF0D33">
      <w:pPr>
        <w:pStyle w:val="Abstract"/>
      </w:pPr>
    </w:p>
    <w:p w14:paraId="33C11623" w14:textId="045B1B61" w:rsidR="00AF0D33" w:rsidRDefault="00AF0D33" w:rsidP="00AF0D33">
      <w:pPr>
        <w:pStyle w:val="Abstract"/>
      </w:pPr>
      <w:r>
        <w:t>Dynamic Heat Mapping: Gaze tracking data is transformed into visual heat maps, revealing where users concentrate their visual attention. This aids in optimizing user interfaces, web content, and marketing strategies.</w:t>
      </w:r>
    </w:p>
    <w:p w14:paraId="117B095F" w14:textId="77777777" w:rsidR="00AF0D33" w:rsidRDefault="00AF0D33" w:rsidP="00AF0D33">
      <w:pPr>
        <w:pStyle w:val="Abstract"/>
      </w:pPr>
    </w:p>
    <w:p w14:paraId="38232E05" w14:textId="77777777" w:rsidR="00AF0D33" w:rsidRDefault="00AF0D33" w:rsidP="00AF0D33">
      <w:pPr>
        <w:pStyle w:val="Abstract"/>
      </w:pPr>
      <w:r>
        <w:t>Drowsiness Detection: Eye tracking technology is harnessed to recognize early signs of drowsiness, providing an extra layer of safety for individuals engaged in activities that demand vigilance, such as driving or operating heavy machinery.</w:t>
      </w:r>
    </w:p>
    <w:p w14:paraId="38A94B9C" w14:textId="77777777" w:rsidR="00AF0D33" w:rsidRDefault="00AF0D33" w:rsidP="00AF0D33">
      <w:pPr>
        <w:pStyle w:val="Abstract"/>
      </w:pPr>
    </w:p>
    <w:p w14:paraId="19A2143E" w14:textId="51C678B0" w:rsidR="00C2692F" w:rsidRDefault="00AF0D33" w:rsidP="00AF0D33">
      <w:pPr>
        <w:pStyle w:val="Abstract"/>
        <w:spacing w:before="0"/>
      </w:pPr>
      <w:r>
        <w:t>Real-time Attention Monitoring: Continuous monitoring of eye movement patterns allows for the immediate assessment of user attention levels. This feature can be applied in various domains, from e-learning to UX design, ensuring sustained user engagement.</w:t>
      </w:r>
    </w:p>
    <w:p w14:paraId="421C702C" w14:textId="77777777" w:rsidR="00AF0D33" w:rsidRPr="00AF0D33" w:rsidRDefault="00AF0D33" w:rsidP="00AF0D33"/>
    <w:p w14:paraId="79EF5B79" w14:textId="77777777" w:rsidR="00C2692F" w:rsidRDefault="00C2692F" w:rsidP="00C2692F">
      <w:pPr>
        <w:pStyle w:val="Heading1"/>
        <w:spacing w:before="120" w:after="120"/>
        <w:rPr>
          <w:sz w:val="16"/>
          <w:szCs w:val="16"/>
        </w:rPr>
      </w:pPr>
      <w:r>
        <w:t>I</w:t>
      </w:r>
      <w:r>
        <w:rPr>
          <w:sz w:val="16"/>
          <w:szCs w:val="16"/>
        </w:rPr>
        <w:t>NTRODUCTION</w:t>
      </w:r>
    </w:p>
    <w:p w14:paraId="0747557E" w14:textId="77777777" w:rsidR="00380FE8" w:rsidRDefault="00380FE8" w:rsidP="00380FE8">
      <w:r>
        <w:t>In our rapidly evolving digital world, human-computer interaction is on the brink of a transformative leap. From touchscreens to voice commands, our interfaces have grown more intuitive, yet there exists an uncharted frontier where the movements of our eyes can reshape our digital interaction. Eye tracking and gaze tracking technologies hold the key to this exciting evolution.</w:t>
      </w:r>
    </w:p>
    <w:p w14:paraId="56A76790" w14:textId="77777777" w:rsidR="00380FE8" w:rsidRDefault="00380FE8" w:rsidP="00380FE8"/>
    <w:p w14:paraId="6F3CE044" w14:textId="77777777" w:rsidR="00380FE8" w:rsidRDefault="00380FE8" w:rsidP="00380FE8">
      <w:r>
        <w:t>Notably, eye tracking and gaze tracking are poised to become pivotal technologies in the domains of Augmented Reality (AR) and Virtual Reality (VR). These technologies offer the potential to unlock unparalleled levels of immersion, precision, and interactivity within virtual environments. In AR, they enable the seamless overlay of digital information onto the physical world, responding to our gaze and gestures with incredible accuracy. In VR, they transport us to fully immersive digital realms, fostering an unprecedented sense of presence.</w:t>
      </w:r>
    </w:p>
    <w:p w14:paraId="0D74928F" w14:textId="77777777" w:rsidR="00380FE8" w:rsidRDefault="00380FE8" w:rsidP="00380FE8"/>
    <w:p w14:paraId="4C27232F" w14:textId="77777777" w:rsidR="00380FE8" w:rsidRDefault="00380FE8" w:rsidP="00380FE8">
      <w:r>
        <w:t>The application of eye tracking and gaze tracking within AR and VR extends beyond enhancing user experiences; it opens up a world of practical possibilities. Imagine exploring an AR-enhanced museum where information about exhibits materializes as you glance at them or participating in a VR training simulation where your focus on critical details directly influences the outcome. Whether in healthcare, gaming, or education, these technologies have the potential to reshape how we learn, work, play, and interact within digital environments.</w:t>
      </w:r>
    </w:p>
    <w:p w14:paraId="147D9480" w14:textId="77777777" w:rsidR="00380FE8" w:rsidRDefault="00380FE8" w:rsidP="00380FE8"/>
    <w:p w14:paraId="27B19D4B" w14:textId="30B69E7C" w:rsidR="00380FE8" w:rsidRDefault="00380FE8" w:rsidP="00380FE8">
      <w:r>
        <w:t>This paper presents our proposal to develop advanced eye tracking and gaze tracking software, ushering in this transformative era. By implementing features such as precise mouse control, dynamic heat mapping, drowsiness detection, and real-time attention monitoring, our project aims to demonstrate the immense potential of eye tracking technology in a practical and accessible manner. This journey is not just about technology; it's about redefining human interaction within the digital realm, enhancing productivity, improving user experiences, and increasing safety. Join us as we embark on this expedition into eye tracking and gaze tracking software, shaping the way we engage with the digital world and the immersive dimensions of Augmented and Virtual Reality.</w:t>
      </w:r>
    </w:p>
    <w:p w14:paraId="658C7F79" w14:textId="7F6B88A6" w:rsidR="003A3FBE" w:rsidRDefault="003A3FBE" w:rsidP="0071414A">
      <w:pPr>
        <w:pStyle w:val="Heading1"/>
        <w:rPr>
          <w:lang w:val="en-IN" w:eastAsia="en-IN"/>
        </w:rPr>
      </w:pPr>
      <w:r>
        <w:t>Acknowledging Challenges</w:t>
      </w:r>
    </w:p>
    <w:p w14:paraId="1EA3F008" w14:textId="77777777" w:rsidR="0071414A" w:rsidRPr="0071414A" w:rsidRDefault="0071414A" w:rsidP="0071414A">
      <w:pPr>
        <w:rPr>
          <w:lang w:val="en-IN" w:eastAsia="en-IN"/>
        </w:rPr>
      </w:pPr>
      <w:r w:rsidRPr="0071414A">
        <w:rPr>
          <w:lang w:val="en-IN" w:eastAsia="en-IN"/>
        </w:rPr>
        <w:t>In this section, we highlight four key challenges that require careful consideration and innovative solutions: Hardware Compatibility, Calibration and User Variability, Environmental Factors, and Real-Time Processing.</w:t>
      </w:r>
    </w:p>
    <w:p w14:paraId="123C303C" w14:textId="77777777" w:rsidR="0071414A" w:rsidRPr="0071414A" w:rsidRDefault="0071414A" w:rsidP="0071414A">
      <w:pPr>
        <w:rPr>
          <w:lang w:val="en-IN" w:eastAsia="en-IN"/>
        </w:rPr>
      </w:pPr>
    </w:p>
    <w:p w14:paraId="2A1332A8" w14:textId="77777777" w:rsidR="0071414A" w:rsidRPr="0071414A" w:rsidRDefault="0071414A" w:rsidP="0071414A">
      <w:pPr>
        <w:rPr>
          <w:lang w:val="en-IN" w:eastAsia="en-IN"/>
        </w:rPr>
      </w:pPr>
      <w:r w:rsidRPr="0071414A">
        <w:rPr>
          <w:lang w:val="en-IN" w:eastAsia="en-IN"/>
        </w:rPr>
        <w:t>1. Hardware Compatibility:</w:t>
      </w:r>
    </w:p>
    <w:p w14:paraId="3D8B2E19" w14:textId="77777777" w:rsidR="0071414A" w:rsidRPr="0071414A" w:rsidRDefault="0071414A" w:rsidP="0071414A">
      <w:pPr>
        <w:rPr>
          <w:lang w:val="en-IN" w:eastAsia="en-IN"/>
        </w:rPr>
      </w:pPr>
      <w:r w:rsidRPr="0071414A">
        <w:rPr>
          <w:lang w:val="en-IN" w:eastAsia="en-IN"/>
        </w:rPr>
        <w:t>One of the foremost challenges we face in developing eye tracking and gaze tracking software is ensuring compatibility with a wide range of hardware devices. Different eye tracking hardware, such as eye trackers and webcams, may exhibit variations in accuracy, specifications, and data output formats. Achieving seamless integration with various devices while maintaining consistent performance and reliability is a complex task. Our team is committed to conducting rigorous testing and building adaptable software interfaces to address this challenge effectively.</w:t>
      </w:r>
    </w:p>
    <w:p w14:paraId="1F745179" w14:textId="77777777" w:rsidR="0071414A" w:rsidRPr="0071414A" w:rsidRDefault="0071414A" w:rsidP="0071414A">
      <w:pPr>
        <w:rPr>
          <w:lang w:val="en-IN" w:eastAsia="en-IN"/>
        </w:rPr>
      </w:pPr>
    </w:p>
    <w:p w14:paraId="4C664102" w14:textId="77777777" w:rsidR="0071414A" w:rsidRPr="0071414A" w:rsidRDefault="0071414A" w:rsidP="0071414A">
      <w:pPr>
        <w:rPr>
          <w:lang w:val="en-IN" w:eastAsia="en-IN"/>
        </w:rPr>
      </w:pPr>
      <w:r w:rsidRPr="0071414A">
        <w:rPr>
          <w:lang w:val="en-IN" w:eastAsia="en-IN"/>
        </w:rPr>
        <w:t>2. Calibration and User Variability:</w:t>
      </w:r>
    </w:p>
    <w:p w14:paraId="09D8D075" w14:textId="77777777" w:rsidR="0071414A" w:rsidRPr="0071414A" w:rsidRDefault="0071414A" w:rsidP="0071414A">
      <w:pPr>
        <w:rPr>
          <w:lang w:val="en-IN" w:eastAsia="en-IN"/>
        </w:rPr>
      </w:pPr>
      <w:r w:rsidRPr="0071414A">
        <w:rPr>
          <w:lang w:val="en-IN" w:eastAsia="en-IN"/>
        </w:rPr>
        <w:t xml:space="preserve">Every individual's </w:t>
      </w:r>
      <w:proofErr w:type="gramStart"/>
      <w:r w:rsidRPr="0071414A">
        <w:rPr>
          <w:lang w:val="en-IN" w:eastAsia="en-IN"/>
        </w:rPr>
        <w:t>eyes</w:t>
      </w:r>
      <w:proofErr w:type="gramEnd"/>
      <w:r w:rsidRPr="0071414A">
        <w:rPr>
          <w:lang w:val="en-IN" w:eastAsia="en-IN"/>
        </w:rPr>
        <w:t xml:space="preserve"> and gaze </w:t>
      </w:r>
      <w:proofErr w:type="spellStart"/>
      <w:r w:rsidRPr="0071414A">
        <w:rPr>
          <w:lang w:val="en-IN" w:eastAsia="en-IN"/>
        </w:rPr>
        <w:t>behavior</w:t>
      </w:r>
      <w:proofErr w:type="spellEnd"/>
      <w:r w:rsidRPr="0071414A">
        <w:rPr>
          <w:lang w:val="en-IN" w:eastAsia="en-IN"/>
        </w:rPr>
        <w:t xml:space="preserve"> are unique, leading to the challenge of precise calibration. Factors like differences in eye shape, size, and gaze patterns can introduce user variability, impacting the accuracy of eye </w:t>
      </w:r>
      <w:r w:rsidRPr="0071414A">
        <w:rPr>
          <w:lang w:val="en-IN" w:eastAsia="en-IN"/>
        </w:rPr>
        <w:lastRenderedPageBreak/>
        <w:t>tracking. Developing calibration techniques that accommodate this variability and ensuring the software adapts to individual users is a priority. By implementing robust calibration algorithms, we aim to enhance the user experience and provide accurate gaze tracking across a diverse user base.</w:t>
      </w:r>
    </w:p>
    <w:p w14:paraId="5DC1CD1A" w14:textId="77777777" w:rsidR="0071414A" w:rsidRPr="0071414A" w:rsidRDefault="0071414A" w:rsidP="0071414A">
      <w:pPr>
        <w:rPr>
          <w:lang w:val="en-IN" w:eastAsia="en-IN"/>
        </w:rPr>
      </w:pPr>
    </w:p>
    <w:p w14:paraId="6EE64BEA" w14:textId="77777777" w:rsidR="0071414A" w:rsidRPr="0071414A" w:rsidRDefault="0071414A" w:rsidP="0071414A">
      <w:pPr>
        <w:rPr>
          <w:lang w:val="en-IN" w:eastAsia="en-IN"/>
        </w:rPr>
      </w:pPr>
      <w:r w:rsidRPr="0071414A">
        <w:rPr>
          <w:lang w:val="en-IN" w:eastAsia="en-IN"/>
        </w:rPr>
        <w:t>3. Environmental Factors:</w:t>
      </w:r>
    </w:p>
    <w:p w14:paraId="13FB3850" w14:textId="77777777" w:rsidR="0071414A" w:rsidRPr="0071414A" w:rsidRDefault="0071414A" w:rsidP="0071414A">
      <w:pPr>
        <w:rPr>
          <w:lang w:val="en-IN" w:eastAsia="en-IN"/>
        </w:rPr>
      </w:pPr>
      <w:r w:rsidRPr="0071414A">
        <w:rPr>
          <w:lang w:val="en-IN" w:eastAsia="en-IN"/>
        </w:rPr>
        <w:t>The real-world environment can introduce variables that affect the accuracy of eye tracking. Issues like variations in lighting conditions, glare, and background noise pose challenges to maintaining consistent tracking quality. Our development team is actively working on algorithms that can adapt to changing environmental factors and compensate for these disturbances to provide reliable results across different scenarios.</w:t>
      </w:r>
    </w:p>
    <w:p w14:paraId="27AC028C" w14:textId="77777777" w:rsidR="0071414A" w:rsidRPr="0071414A" w:rsidRDefault="0071414A" w:rsidP="0071414A">
      <w:pPr>
        <w:rPr>
          <w:lang w:val="en-IN" w:eastAsia="en-IN"/>
        </w:rPr>
      </w:pPr>
    </w:p>
    <w:p w14:paraId="0CEA7227" w14:textId="77777777" w:rsidR="0071414A" w:rsidRPr="0071414A" w:rsidRDefault="0071414A" w:rsidP="0071414A">
      <w:pPr>
        <w:rPr>
          <w:lang w:val="en-IN" w:eastAsia="en-IN"/>
        </w:rPr>
      </w:pPr>
      <w:r w:rsidRPr="0071414A">
        <w:rPr>
          <w:lang w:val="en-IN" w:eastAsia="en-IN"/>
        </w:rPr>
        <w:t>4. Real-Time Processing:</w:t>
      </w:r>
    </w:p>
    <w:p w14:paraId="192A0BFA" w14:textId="77777777" w:rsidR="0071414A" w:rsidRPr="0071414A" w:rsidRDefault="0071414A" w:rsidP="0071414A">
      <w:pPr>
        <w:rPr>
          <w:lang w:val="en-IN" w:eastAsia="en-IN"/>
        </w:rPr>
      </w:pPr>
      <w:r w:rsidRPr="0071414A">
        <w:rPr>
          <w:lang w:val="en-IN" w:eastAsia="en-IN"/>
        </w:rPr>
        <w:t>Real-time processing of eye tracking data is essential for applications that demand immediate responses, such as gaming, driving assistance, or virtual reality experiences. Processing large volumes of data quickly while maintaining low latency can be computationally demanding. To address this challenge, we are dedicated to optimizing our software for efficiency and responsiveness. This involves leveraging cutting-edge technology and efficient algorithms to deliver a seamless and real-time user experience.</w:t>
      </w:r>
    </w:p>
    <w:p w14:paraId="7D1A2612" w14:textId="77777777" w:rsidR="0071414A" w:rsidRPr="0071414A" w:rsidRDefault="0071414A" w:rsidP="0071414A">
      <w:pPr>
        <w:rPr>
          <w:lang w:val="en-IN" w:eastAsia="en-IN"/>
        </w:rPr>
      </w:pPr>
    </w:p>
    <w:p w14:paraId="6183BD06" w14:textId="32519646" w:rsidR="0071414A" w:rsidRPr="0071414A" w:rsidRDefault="0071414A" w:rsidP="0071414A">
      <w:pPr>
        <w:rPr>
          <w:lang w:val="en-IN" w:eastAsia="en-IN"/>
        </w:rPr>
      </w:pPr>
      <w:r w:rsidRPr="0071414A">
        <w:rPr>
          <w:lang w:val="en-IN" w:eastAsia="en-IN"/>
        </w:rPr>
        <w:t>It's important to note that these are just a few of the challenges we anticipate. There may also be hidden problems and unforeseen obstacles that we encounter during the development process. We are prepared to adapt and find innovative solutions to address these challenges as they arise.</w:t>
      </w:r>
      <w:r w:rsidR="00913744">
        <w:rPr>
          <w:lang w:val="en-IN" w:eastAsia="en-IN"/>
        </w:rPr>
        <w:t xml:space="preserve"> </w:t>
      </w:r>
      <w:r w:rsidRPr="0071414A">
        <w:rPr>
          <w:lang w:val="en-IN" w:eastAsia="en-IN"/>
        </w:rPr>
        <w:t xml:space="preserve">In recognition of these challenges, we approach the development of our eye tracking and gaze tracking software with a commitment to innovation and adaptability. </w:t>
      </w:r>
    </w:p>
    <w:p w14:paraId="2A301B0F" w14:textId="77777777" w:rsidR="00C2692F" w:rsidRDefault="00C2692F">
      <w:pPr>
        <w:pStyle w:val="Heading1"/>
      </w:pPr>
      <w:r>
        <w:t>Conclusion</w:t>
      </w:r>
    </w:p>
    <w:p w14:paraId="187EA0A4" w14:textId="77777777" w:rsidR="00913744" w:rsidRDefault="00913744" w:rsidP="00913744">
      <w:pPr>
        <w:pStyle w:val="Text"/>
      </w:pPr>
      <w:r>
        <w:t>In conclusion, our project to develop eye tracking and gaze tracking software represents a transformative leap in human-computer interaction. We are aware of the challenges ahead, including hardware compatibility, calibration, environmental factors, and real-time processing, as well as the potential hidden issues that may arise. However, these challenges motivate us to innovate and adapt.</w:t>
      </w:r>
    </w:p>
    <w:p w14:paraId="4CE57178" w14:textId="77777777" w:rsidR="00913744" w:rsidRDefault="00913744" w:rsidP="00913744">
      <w:pPr>
        <w:pStyle w:val="Text"/>
      </w:pPr>
    </w:p>
    <w:p w14:paraId="23A35115" w14:textId="193EE3C9" w:rsidR="0015028E" w:rsidRDefault="00913744" w:rsidP="00913744">
      <w:pPr>
        <w:pStyle w:val="Text"/>
      </w:pPr>
      <w:r>
        <w:t>The impact of this software extends beyond the development phase. It will redefine user experiences, enhance productivity, and contribute to safety in various applications.</w:t>
      </w:r>
    </w:p>
    <w:p w14:paraId="4B6A4F9F" w14:textId="77777777" w:rsidR="00C2692F" w:rsidRDefault="00C2692F">
      <w:pPr>
        <w:pStyle w:val="ReferenceHead"/>
      </w:pPr>
      <w:r>
        <w:t>References</w:t>
      </w:r>
    </w:p>
    <w:p w14:paraId="77D723CD" w14:textId="07D52270" w:rsidR="00066321" w:rsidRDefault="00066321" w:rsidP="00066321">
      <w:pPr>
        <w:numPr>
          <w:ilvl w:val="0"/>
          <w:numId w:val="19"/>
        </w:numPr>
        <w:rPr>
          <w:sz w:val="16"/>
          <w:szCs w:val="16"/>
        </w:rPr>
      </w:pPr>
      <w:r w:rsidRPr="00D45B78">
        <w:rPr>
          <w:sz w:val="16"/>
          <w:szCs w:val="16"/>
        </w:rPr>
        <w:t>Melanie Heck</w:t>
      </w:r>
      <w:r>
        <w:rPr>
          <w:sz w:val="16"/>
          <w:szCs w:val="16"/>
        </w:rPr>
        <w:t xml:space="preserve">, </w:t>
      </w:r>
      <w:r w:rsidRPr="00D45B78">
        <w:rPr>
          <w:sz w:val="16"/>
          <w:szCs w:val="16"/>
        </w:rPr>
        <w:t>Viola Deutscher</w:t>
      </w:r>
      <w:r>
        <w:rPr>
          <w:sz w:val="16"/>
          <w:szCs w:val="16"/>
        </w:rPr>
        <w:t xml:space="preserve"> and </w:t>
      </w:r>
      <w:r w:rsidRPr="00D45B78">
        <w:rPr>
          <w:sz w:val="16"/>
          <w:szCs w:val="16"/>
        </w:rPr>
        <w:t>Christian Becker</w:t>
      </w:r>
      <w:r>
        <w:rPr>
          <w:sz w:val="16"/>
          <w:szCs w:val="16"/>
        </w:rPr>
        <w:t xml:space="preserve"> (2023) </w:t>
      </w:r>
      <w:r w:rsidRPr="00066321">
        <w:rPr>
          <w:sz w:val="16"/>
          <w:szCs w:val="16"/>
        </w:rPr>
        <w:t>“Webcam Eye Tracking for Desktop and Mobile Devices: A Systematic Review” in Proceedings of the 56th Hawaii International Conference on System Sciences | 2023</w:t>
      </w:r>
    </w:p>
    <w:p w14:paraId="5F46A824" w14:textId="77777777" w:rsidR="00DE5929" w:rsidRDefault="00DE5929" w:rsidP="00DE5929">
      <w:pPr>
        <w:ind w:left="360"/>
        <w:rPr>
          <w:sz w:val="16"/>
          <w:szCs w:val="16"/>
        </w:rPr>
      </w:pPr>
    </w:p>
    <w:p w14:paraId="4A1CC7B8" w14:textId="6036E99B" w:rsidR="00066321" w:rsidRPr="00066321" w:rsidRDefault="00066321" w:rsidP="00082B3D">
      <w:pPr>
        <w:numPr>
          <w:ilvl w:val="0"/>
          <w:numId w:val="19"/>
        </w:numPr>
        <w:rPr>
          <w:sz w:val="16"/>
          <w:szCs w:val="16"/>
        </w:rPr>
      </w:pPr>
      <w:proofErr w:type="spellStart"/>
      <w:r w:rsidRPr="00066321">
        <w:rPr>
          <w:sz w:val="16"/>
          <w:szCs w:val="16"/>
        </w:rPr>
        <w:t>Pramodini</w:t>
      </w:r>
      <w:proofErr w:type="spellEnd"/>
      <w:r w:rsidRPr="00066321">
        <w:rPr>
          <w:sz w:val="16"/>
          <w:szCs w:val="16"/>
        </w:rPr>
        <w:t xml:space="preserve"> A. Punde, Dr. Mukti E. Jadhav and Dr. Ramesh R. Manza (20</w:t>
      </w:r>
      <w:r w:rsidR="006349A1">
        <w:rPr>
          <w:sz w:val="16"/>
          <w:szCs w:val="16"/>
        </w:rPr>
        <w:t>17</w:t>
      </w:r>
      <w:r w:rsidRPr="00066321">
        <w:rPr>
          <w:sz w:val="16"/>
          <w:szCs w:val="16"/>
        </w:rPr>
        <w:t xml:space="preserve">) “A study of Eye Tracking Technology and its applications” in </w:t>
      </w:r>
      <w:r>
        <w:rPr>
          <w:sz w:val="16"/>
          <w:szCs w:val="16"/>
        </w:rPr>
        <w:t>IEEE 2017.</w:t>
      </w:r>
    </w:p>
    <w:p w14:paraId="693F5BA3" w14:textId="24971EE6" w:rsidR="00066321" w:rsidRDefault="006349A1" w:rsidP="006349A1">
      <w:pPr>
        <w:numPr>
          <w:ilvl w:val="0"/>
          <w:numId w:val="19"/>
        </w:numPr>
        <w:rPr>
          <w:sz w:val="16"/>
          <w:szCs w:val="16"/>
        </w:rPr>
      </w:pPr>
      <w:proofErr w:type="spellStart"/>
      <w:r w:rsidRPr="006349A1">
        <w:rPr>
          <w:sz w:val="16"/>
          <w:szCs w:val="16"/>
        </w:rPr>
        <w:t>yan</w:t>
      </w:r>
      <w:proofErr w:type="spellEnd"/>
      <w:r w:rsidRPr="006349A1">
        <w:rPr>
          <w:sz w:val="16"/>
          <w:szCs w:val="16"/>
        </w:rPr>
        <w:t xml:space="preserve"> PENG, Tian ZHOU, Shao-</w:t>
      </w:r>
      <w:proofErr w:type="spellStart"/>
      <w:r w:rsidRPr="006349A1">
        <w:rPr>
          <w:sz w:val="16"/>
          <w:szCs w:val="16"/>
        </w:rPr>
        <w:t>peng</w:t>
      </w:r>
      <w:proofErr w:type="spellEnd"/>
      <w:r w:rsidRPr="006349A1">
        <w:rPr>
          <w:sz w:val="16"/>
          <w:szCs w:val="16"/>
        </w:rPr>
        <w:t xml:space="preserve"> WANG, Du CHENG </w:t>
      </w:r>
      <w:r>
        <w:rPr>
          <w:sz w:val="16"/>
          <w:szCs w:val="16"/>
        </w:rPr>
        <w:t>(2013)</w:t>
      </w:r>
      <w:r>
        <w:rPr>
          <w:sz w:val="16"/>
          <w:szCs w:val="16"/>
        </w:rPr>
        <w:br/>
        <w:t>“</w:t>
      </w:r>
      <w:r w:rsidRPr="006349A1">
        <w:rPr>
          <w:sz w:val="16"/>
          <w:szCs w:val="16"/>
        </w:rPr>
        <w:t>Design and implementation of a real-time eye tracking system</w:t>
      </w:r>
      <w:r>
        <w:rPr>
          <w:sz w:val="16"/>
          <w:szCs w:val="16"/>
        </w:rPr>
        <w:t>” in Science Direct.</w:t>
      </w:r>
    </w:p>
    <w:p w14:paraId="39A27976" w14:textId="77777777" w:rsidR="00666D94" w:rsidRDefault="00666D94" w:rsidP="00666D94">
      <w:pPr>
        <w:rPr>
          <w:sz w:val="16"/>
          <w:szCs w:val="16"/>
        </w:rPr>
      </w:pPr>
    </w:p>
    <w:p w14:paraId="6E25D153" w14:textId="243715CA" w:rsidR="00666D94" w:rsidRPr="006349A1" w:rsidRDefault="00666D94" w:rsidP="006349A1">
      <w:pPr>
        <w:numPr>
          <w:ilvl w:val="0"/>
          <w:numId w:val="19"/>
        </w:numPr>
        <w:rPr>
          <w:sz w:val="16"/>
          <w:szCs w:val="16"/>
        </w:rPr>
      </w:pPr>
      <w:r w:rsidRPr="00666D94">
        <w:rPr>
          <w:sz w:val="16"/>
          <w:szCs w:val="16"/>
        </w:rPr>
        <w:t>Shreshth Saxena</w:t>
      </w:r>
      <w:r>
        <w:rPr>
          <w:sz w:val="16"/>
          <w:szCs w:val="16"/>
        </w:rPr>
        <w:t>,</w:t>
      </w:r>
      <w:r w:rsidRPr="00666D94">
        <w:rPr>
          <w:sz w:val="16"/>
          <w:szCs w:val="16"/>
        </w:rPr>
        <w:t xml:space="preserve"> Lauren K. Fink</w:t>
      </w:r>
      <w:r>
        <w:rPr>
          <w:sz w:val="16"/>
          <w:szCs w:val="16"/>
        </w:rPr>
        <w:t xml:space="preserve">, </w:t>
      </w:r>
      <w:r w:rsidRPr="00666D94">
        <w:rPr>
          <w:sz w:val="16"/>
          <w:szCs w:val="16"/>
        </w:rPr>
        <w:t>Elke B. Lange</w:t>
      </w:r>
      <w:r>
        <w:rPr>
          <w:sz w:val="16"/>
          <w:szCs w:val="16"/>
        </w:rPr>
        <w:t xml:space="preserve"> (2023) “</w:t>
      </w:r>
      <w:r w:rsidRPr="00666D94">
        <w:rPr>
          <w:sz w:val="16"/>
          <w:szCs w:val="16"/>
        </w:rPr>
        <w:t>Deep learning models for webcam eye tracking in online experiments</w:t>
      </w:r>
      <w:r>
        <w:rPr>
          <w:sz w:val="16"/>
          <w:szCs w:val="16"/>
        </w:rPr>
        <w:t>”</w:t>
      </w:r>
      <w:r>
        <w:rPr>
          <w:sz w:val="16"/>
          <w:szCs w:val="16"/>
        </w:rPr>
        <w:br/>
        <w:t xml:space="preserve">in </w:t>
      </w:r>
      <w:r w:rsidR="00E51545" w:rsidRPr="00E51545">
        <w:rPr>
          <w:sz w:val="16"/>
          <w:szCs w:val="16"/>
        </w:rPr>
        <w:t>SpringerLink</w:t>
      </w:r>
      <w:r w:rsidR="00E51545">
        <w:rPr>
          <w:sz w:val="16"/>
          <w:szCs w:val="16"/>
        </w:rPr>
        <w:t>.</w:t>
      </w:r>
    </w:p>
    <w:p w14:paraId="517F1F7F" w14:textId="77777777" w:rsidR="00D45B78" w:rsidRPr="0071414A" w:rsidRDefault="00D45B78" w:rsidP="00D45B78">
      <w:pPr>
        <w:rPr>
          <w:sz w:val="16"/>
          <w:szCs w:val="16"/>
        </w:rPr>
      </w:pPr>
    </w:p>
    <w:sectPr w:rsidR="00D45B78" w:rsidRPr="0071414A"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DE26" w14:textId="77777777" w:rsidR="003C2E1D" w:rsidRDefault="003C2E1D">
      <w:r>
        <w:separator/>
      </w:r>
    </w:p>
  </w:endnote>
  <w:endnote w:type="continuationSeparator" w:id="0">
    <w:p w14:paraId="0F47A32A" w14:textId="77777777" w:rsidR="003C2E1D" w:rsidRDefault="003C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E92D" w14:textId="77777777" w:rsidR="003C2E1D" w:rsidRDefault="003C2E1D"/>
  </w:footnote>
  <w:footnote w:type="continuationSeparator" w:id="0">
    <w:p w14:paraId="3761CBB9" w14:textId="77777777" w:rsidR="003C2E1D" w:rsidRDefault="003C2E1D">
      <w:r>
        <w:continuationSeparator/>
      </w:r>
    </w:p>
  </w:footnote>
  <w:footnote w:id="1">
    <w:p w14:paraId="29BFD31F" w14:textId="226F4601" w:rsidR="00C2692F" w:rsidRDefault="00C2692F" w:rsidP="0071414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1D9D" w14:textId="77777777" w:rsidR="00C2692F" w:rsidRDefault="00C2692F">
    <w:pPr>
      <w:framePr w:wrap="auto" w:vAnchor="text" w:hAnchor="margin" w:xAlign="right" w:y="1"/>
    </w:pPr>
  </w:p>
  <w:p w14:paraId="7C37D8B6"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10035C2"/>
    <w:multiLevelType w:val="multilevel"/>
    <w:tmpl w:val="2B22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3038219">
    <w:abstractNumId w:val="0"/>
  </w:num>
  <w:num w:numId="2" w16cid:durableId="1183592061">
    <w:abstractNumId w:val="5"/>
  </w:num>
  <w:num w:numId="3" w16cid:durableId="575626065">
    <w:abstractNumId w:val="5"/>
    <w:lvlOverride w:ilvl="0">
      <w:lvl w:ilvl="0">
        <w:start w:val="1"/>
        <w:numFmt w:val="decimal"/>
        <w:lvlText w:val="%1."/>
        <w:legacy w:legacy="1" w:legacySpace="0" w:legacyIndent="360"/>
        <w:lvlJc w:val="left"/>
        <w:pPr>
          <w:ind w:left="360" w:hanging="360"/>
        </w:pPr>
      </w:lvl>
    </w:lvlOverride>
  </w:num>
  <w:num w:numId="4" w16cid:durableId="227497393">
    <w:abstractNumId w:val="5"/>
    <w:lvlOverride w:ilvl="0">
      <w:lvl w:ilvl="0">
        <w:start w:val="1"/>
        <w:numFmt w:val="decimal"/>
        <w:lvlText w:val="%1."/>
        <w:legacy w:legacy="1" w:legacySpace="0" w:legacyIndent="360"/>
        <w:lvlJc w:val="left"/>
        <w:pPr>
          <w:ind w:left="360" w:hanging="360"/>
        </w:pPr>
      </w:lvl>
    </w:lvlOverride>
  </w:num>
  <w:num w:numId="5" w16cid:durableId="537359385">
    <w:abstractNumId w:val="5"/>
    <w:lvlOverride w:ilvl="0">
      <w:lvl w:ilvl="0">
        <w:start w:val="1"/>
        <w:numFmt w:val="decimal"/>
        <w:lvlText w:val="%1."/>
        <w:legacy w:legacy="1" w:legacySpace="0" w:legacyIndent="360"/>
        <w:lvlJc w:val="left"/>
        <w:pPr>
          <w:ind w:left="360" w:hanging="360"/>
        </w:pPr>
      </w:lvl>
    </w:lvlOverride>
  </w:num>
  <w:num w:numId="6" w16cid:durableId="595526186">
    <w:abstractNumId w:val="9"/>
  </w:num>
  <w:num w:numId="7" w16cid:durableId="651057784">
    <w:abstractNumId w:val="9"/>
    <w:lvlOverride w:ilvl="0">
      <w:lvl w:ilvl="0">
        <w:start w:val="1"/>
        <w:numFmt w:val="decimal"/>
        <w:lvlText w:val="%1."/>
        <w:legacy w:legacy="1" w:legacySpace="0" w:legacyIndent="360"/>
        <w:lvlJc w:val="left"/>
        <w:pPr>
          <w:ind w:left="360" w:hanging="360"/>
        </w:pPr>
      </w:lvl>
    </w:lvlOverride>
  </w:num>
  <w:num w:numId="8" w16cid:durableId="1908371321">
    <w:abstractNumId w:val="9"/>
    <w:lvlOverride w:ilvl="0">
      <w:lvl w:ilvl="0">
        <w:start w:val="1"/>
        <w:numFmt w:val="decimal"/>
        <w:lvlText w:val="%1."/>
        <w:legacy w:legacy="1" w:legacySpace="0" w:legacyIndent="360"/>
        <w:lvlJc w:val="left"/>
        <w:pPr>
          <w:ind w:left="360" w:hanging="360"/>
        </w:pPr>
      </w:lvl>
    </w:lvlOverride>
  </w:num>
  <w:num w:numId="9" w16cid:durableId="840585223">
    <w:abstractNumId w:val="9"/>
    <w:lvlOverride w:ilvl="0">
      <w:lvl w:ilvl="0">
        <w:start w:val="1"/>
        <w:numFmt w:val="decimal"/>
        <w:lvlText w:val="%1."/>
        <w:legacy w:legacy="1" w:legacySpace="0" w:legacyIndent="360"/>
        <w:lvlJc w:val="left"/>
        <w:pPr>
          <w:ind w:left="360" w:hanging="360"/>
        </w:pPr>
      </w:lvl>
    </w:lvlOverride>
  </w:num>
  <w:num w:numId="10" w16cid:durableId="1535927172">
    <w:abstractNumId w:val="9"/>
    <w:lvlOverride w:ilvl="0">
      <w:lvl w:ilvl="0">
        <w:start w:val="1"/>
        <w:numFmt w:val="decimal"/>
        <w:lvlText w:val="%1."/>
        <w:legacy w:legacy="1" w:legacySpace="0" w:legacyIndent="360"/>
        <w:lvlJc w:val="left"/>
        <w:pPr>
          <w:ind w:left="360" w:hanging="360"/>
        </w:pPr>
      </w:lvl>
    </w:lvlOverride>
  </w:num>
  <w:num w:numId="11" w16cid:durableId="237906047">
    <w:abstractNumId w:val="9"/>
    <w:lvlOverride w:ilvl="0">
      <w:lvl w:ilvl="0">
        <w:start w:val="1"/>
        <w:numFmt w:val="decimal"/>
        <w:lvlText w:val="%1."/>
        <w:legacy w:legacy="1" w:legacySpace="0" w:legacyIndent="360"/>
        <w:lvlJc w:val="left"/>
        <w:pPr>
          <w:ind w:left="360" w:hanging="360"/>
        </w:pPr>
      </w:lvl>
    </w:lvlOverride>
  </w:num>
  <w:num w:numId="12" w16cid:durableId="1384451006">
    <w:abstractNumId w:val="7"/>
  </w:num>
  <w:num w:numId="13" w16cid:durableId="419528187">
    <w:abstractNumId w:val="1"/>
  </w:num>
  <w:num w:numId="14" w16cid:durableId="1617326277">
    <w:abstractNumId w:val="11"/>
  </w:num>
  <w:num w:numId="15" w16cid:durableId="1921792918">
    <w:abstractNumId w:val="10"/>
  </w:num>
  <w:num w:numId="16" w16cid:durableId="757213547">
    <w:abstractNumId w:val="15"/>
  </w:num>
  <w:num w:numId="17" w16cid:durableId="786781566">
    <w:abstractNumId w:val="4"/>
  </w:num>
  <w:num w:numId="18" w16cid:durableId="170950427">
    <w:abstractNumId w:val="3"/>
  </w:num>
  <w:num w:numId="19" w16cid:durableId="209077965">
    <w:abstractNumId w:val="14"/>
  </w:num>
  <w:num w:numId="20" w16cid:durableId="1526288117">
    <w:abstractNumId w:val="8"/>
  </w:num>
  <w:num w:numId="21" w16cid:durableId="1575235117">
    <w:abstractNumId w:val="6"/>
  </w:num>
  <w:num w:numId="22" w16cid:durableId="1006322026">
    <w:abstractNumId w:val="12"/>
  </w:num>
  <w:num w:numId="23" w16cid:durableId="1105493656">
    <w:abstractNumId w:val="13"/>
  </w:num>
  <w:num w:numId="24" w16cid:durableId="1609700173">
    <w:abstractNumId w:val="2"/>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2D"/>
    <w:rsid w:val="00066321"/>
    <w:rsid w:val="0015028E"/>
    <w:rsid w:val="001A13E6"/>
    <w:rsid w:val="002F2783"/>
    <w:rsid w:val="003437F1"/>
    <w:rsid w:val="00380FE8"/>
    <w:rsid w:val="003A3FBE"/>
    <w:rsid w:val="003C2E1D"/>
    <w:rsid w:val="004F702D"/>
    <w:rsid w:val="00521691"/>
    <w:rsid w:val="006349A1"/>
    <w:rsid w:val="00666D94"/>
    <w:rsid w:val="0071414A"/>
    <w:rsid w:val="007C713D"/>
    <w:rsid w:val="007F61BC"/>
    <w:rsid w:val="008710D5"/>
    <w:rsid w:val="008F08DE"/>
    <w:rsid w:val="00913744"/>
    <w:rsid w:val="009D197E"/>
    <w:rsid w:val="00A24DB9"/>
    <w:rsid w:val="00AC14C4"/>
    <w:rsid w:val="00AF0D33"/>
    <w:rsid w:val="00C2692F"/>
    <w:rsid w:val="00D01553"/>
    <w:rsid w:val="00D45B78"/>
    <w:rsid w:val="00DE5929"/>
    <w:rsid w:val="00E24FBC"/>
    <w:rsid w:val="00E51545"/>
    <w:rsid w:val="00EC6DBB"/>
    <w:rsid w:val="00EE6562"/>
    <w:rsid w:val="00F97698"/>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34B044"/>
  <w15:chartTrackingRefBased/>
  <w15:docId w15:val="{8EC7B7BC-D7C1-422F-B0E6-08443276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character" w:customStyle="1" w:styleId="Heading1Char">
    <w:name w:val="Heading 1 Char"/>
    <w:link w:val="Heading1"/>
    <w:rsid w:val="003A3FBE"/>
    <w:rPr>
      <w:smallCaps/>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5272">
      <w:bodyDiv w:val="1"/>
      <w:marLeft w:val="0"/>
      <w:marRight w:val="0"/>
      <w:marTop w:val="0"/>
      <w:marBottom w:val="0"/>
      <w:divBdr>
        <w:top w:val="none" w:sz="0" w:space="0" w:color="auto"/>
        <w:left w:val="none" w:sz="0" w:space="0" w:color="auto"/>
        <w:bottom w:val="none" w:sz="0" w:space="0" w:color="auto"/>
        <w:right w:val="none" w:sz="0" w:space="0" w:color="auto"/>
      </w:divBdr>
    </w:div>
    <w:div w:id="1535069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mes\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1030</TotalTime>
  <Pages>1</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somesh bagadiya</dc:creator>
  <cp:keywords/>
  <cp:lastModifiedBy>somesh bagadiya</cp:lastModifiedBy>
  <cp:revision>9</cp:revision>
  <cp:lastPrinted>2023-11-07T03:29:00Z</cp:lastPrinted>
  <dcterms:created xsi:type="dcterms:W3CDTF">2023-11-06T07:16:00Z</dcterms:created>
  <dcterms:modified xsi:type="dcterms:W3CDTF">2023-11-07T03:31:00Z</dcterms:modified>
</cp:coreProperties>
</file>