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28792067" w:displacedByCustomXml="next"/>
    <w:sdt>
      <w:sdtPr>
        <w:id w:val="-1182281750"/>
        <w:docPartObj>
          <w:docPartGallery w:val="Cover Pages"/>
          <w:docPartUnique/>
        </w:docPartObj>
      </w:sdtPr>
      <w:sdtEndPr>
        <w:rPr>
          <w:rFonts w:ascii="Arial Narrow" w:eastAsia="Times New Roman" w:hAnsi="Arial Narrow" w:cs="Arial"/>
          <w:b/>
          <w:bCs/>
          <w:caps/>
          <w:kern w:val="32"/>
          <w:sz w:val="28"/>
          <w:szCs w:val="28"/>
        </w:rPr>
      </w:sdtEndPr>
      <w:sdtContent>
        <w:p w14:paraId="759EFF5C" w14:textId="6F0638F5" w:rsidR="0028784B" w:rsidRDefault="0028784B">
          <w:r>
            <w:rPr>
              <w:noProof/>
            </w:rPr>
            <mc:AlternateContent>
              <mc:Choice Requires="wpg">
                <w:drawing>
                  <wp:anchor distT="0" distB="0" distL="114300" distR="114300" simplePos="0" relativeHeight="251770880" behindDoc="0" locked="0" layoutInCell="1" allowOverlap="1" wp14:anchorId="6FB7577F" wp14:editId="67A4834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0089DC" id="Group 149" o:spid="_x0000_s1026" style="position:absolute;margin-left:0;margin-top:0;width:8in;height:95.7pt;z-index:2517708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768832" behindDoc="0" locked="0" layoutInCell="1" allowOverlap="1" wp14:anchorId="2D4CC9B5" wp14:editId="75E2DDD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43055" w14:textId="6F46F964" w:rsidR="00C01059" w:rsidRDefault="00C01059">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4CC9B5" id="_x0000_t202" coordsize="21600,21600" o:spt="202" path="m,l,21600r21600,l21600,xe">
                    <v:stroke joinstyle="miter"/>
                    <v:path gradientshapeok="t" o:connecttype="rect"/>
                  </v:shapetype>
                  <v:shape id="Text Box 152" o:spid="_x0000_s1026" type="#_x0000_t202" style="position:absolute;margin-left:0;margin-top:0;width:8in;height:1in;z-index:2517688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06443055" w14:textId="6F46F964" w:rsidR="00C01059" w:rsidRDefault="00C01059">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769856" behindDoc="0" locked="0" layoutInCell="1" allowOverlap="1" wp14:anchorId="1B65B769" wp14:editId="2839E81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EEDFF" w14:textId="77777777" w:rsidR="00C01059" w:rsidRDefault="00C01059" w:rsidP="00244D2A">
                                <w:pPr>
                                  <w:pStyle w:val="NoSpacing"/>
                                  <w:rPr>
                                    <w:color w:val="5B9BD5" w:themeColor="accent1"/>
                                    <w:sz w:val="28"/>
                                    <w:szCs w:val="28"/>
                                  </w:rPr>
                                </w:pPr>
                                <w:r>
                                  <w:rPr>
                                    <w:color w:val="5B9BD5"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EFCFD31" w14:textId="750BFBBB" w:rsidR="00C01059" w:rsidRDefault="00C01059" w:rsidP="00244D2A">
                                    <w:pPr>
                                      <w:pStyle w:val="NoSpacing"/>
                                      <w:rPr>
                                        <w:color w:val="595959" w:themeColor="text1" w:themeTint="A6"/>
                                        <w:sz w:val="20"/>
                                        <w:szCs w:val="20"/>
                                      </w:rPr>
                                    </w:pPr>
                                    <w:r w:rsidRPr="00E85124">
                                      <w:t>This document summarizes functional needs of credit guarantee business for new guarantee issuance for</w:t>
                                    </w:r>
                                    <w:r>
                                      <w:t xml:space="preserve"> Member Lending Institutions extending loans to Micro Finance </w:t>
                                    </w:r>
                                    <w:r w:rsidR="001A4FE3">
                                      <w:t>Institutions</w:t>
                                    </w:r>
                                    <w:r w:rsidRPr="00E85124">
                                      <w:t>.</w:t>
                                    </w:r>
                                    <w:r w:rsidRPr="00E85124">
                                      <w:br/>
                                      <w:t>Intention is to collate &amp; track functional specifications of underlying busin</w:t>
                                    </w:r>
                                    <w:r>
                                      <w:t xml:space="preserve">ess processes for guarantee business for Micro Finance Institutions </w:t>
                                    </w:r>
                                    <w:r w:rsidRPr="00E85124">
                                      <w:t xml:space="preserve">and provide a firm base for further interpretations of software requirements &amp; specifications.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B65B769" id="Text Box 153" o:spid="_x0000_s1027" type="#_x0000_t202" style="position:absolute;margin-left:0;margin-top:0;width:8in;height:79.5pt;z-index:2517698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0FEEDFF" w14:textId="77777777" w:rsidR="00C01059" w:rsidRDefault="00C01059" w:rsidP="00244D2A">
                          <w:pPr>
                            <w:pStyle w:val="NoSpacing"/>
                            <w:rPr>
                              <w:color w:val="5B9BD5" w:themeColor="accent1"/>
                              <w:sz w:val="28"/>
                              <w:szCs w:val="28"/>
                            </w:rPr>
                          </w:pPr>
                          <w:r>
                            <w:rPr>
                              <w:color w:val="5B9BD5"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EFCFD31" w14:textId="750BFBBB" w:rsidR="00C01059" w:rsidRDefault="00C01059" w:rsidP="00244D2A">
                              <w:pPr>
                                <w:pStyle w:val="NoSpacing"/>
                                <w:rPr>
                                  <w:color w:val="595959" w:themeColor="text1" w:themeTint="A6"/>
                                  <w:sz w:val="20"/>
                                  <w:szCs w:val="20"/>
                                </w:rPr>
                              </w:pPr>
                              <w:r w:rsidRPr="00E85124">
                                <w:t>This document summarizes functional needs of credit guarantee business for new guarantee issuance for</w:t>
                              </w:r>
                              <w:r>
                                <w:t xml:space="preserve"> Member Lending Institutions extending loans to Micro Finance </w:t>
                              </w:r>
                              <w:r w:rsidR="001A4FE3">
                                <w:t>Institutions</w:t>
                              </w:r>
                              <w:r w:rsidRPr="00E85124">
                                <w:t>.</w:t>
                              </w:r>
                              <w:r w:rsidRPr="00E85124">
                                <w:br/>
                                <w:t>Intention is to collate &amp; track functional specifications of underlying busin</w:t>
                              </w:r>
                              <w:r>
                                <w:t xml:space="preserve">ess processes for guarantee business for Micro Finance Institutions </w:t>
                              </w:r>
                              <w:r w:rsidRPr="00E85124">
                                <w:t xml:space="preserve">and provide a firm base for further interpretations of software requirements &amp; specifications.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67808" behindDoc="0" locked="0" layoutInCell="1" allowOverlap="1" wp14:anchorId="5088EBD4" wp14:editId="2FCC166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8A2B6C" w14:textId="00F30603" w:rsidR="00C01059" w:rsidRDefault="002D2C1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01059">
                                      <w:rPr>
                                        <w:caps/>
                                        <w:color w:val="5B9BD5" w:themeColor="accent1"/>
                                        <w:sz w:val="64"/>
                                        <w:szCs w:val="64"/>
                                      </w:rPr>
                                      <w:t>Business Requirement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1B0C5C0" w14:textId="2C9D0020" w:rsidR="00C01059" w:rsidRDefault="00617795">
                                    <w:pPr>
                                      <w:jc w:val="right"/>
                                      <w:rPr>
                                        <w:smallCaps/>
                                        <w:color w:val="404040" w:themeColor="text1" w:themeTint="BF"/>
                                        <w:sz w:val="36"/>
                                        <w:szCs w:val="36"/>
                                      </w:rPr>
                                    </w:pPr>
                                    <w:r>
                                      <w:rPr>
                                        <w:color w:val="404040" w:themeColor="text1" w:themeTint="BF"/>
                                        <w:sz w:val="36"/>
                                        <w:szCs w:val="36"/>
                                      </w:rPr>
                                      <w:t>Credit Guarantee Scheme</w:t>
                                    </w:r>
                                    <w:r w:rsidR="00C01059">
                                      <w:rPr>
                                        <w:color w:val="404040" w:themeColor="text1" w:themeTint="BF"/>
                                        <w:sz w:val="36"/>
                                        <w:szCs w:val="36"/>
                                      </w:rPr>
                                      <w:t xml:space="preserve"> for Micro Finance Institutions</w:t>
                                    </w:r>
                                    <w:r>
                                      <w:rPr>
                                        <w:color w:val="404040" w:themeColor="text1" w:themeTint="BF"/>
                                        <w:sz w:val="36"/>
                                        <w:szCs w:val="36"/>
                                      </w:rPr>
                                      <w:t xml:space="preserve"> (CGSMFI)</w:t>
                                    </w:r>
                                    <w:r w:rsidR="00C01059">
                                      <w:rPr>
                                        <w:color w:val="404040" w:themeColor="text1" w:themeTint="BF"/>
                                        <w:sz w:val="36"/>
                                        <w:szCs w:val="36"/>
                                      </w:rPr>
                                      <w:t xml:space="preserve"> </w:t>
                                    </w:r>
                                    <w:r w:rsidR="00C34E48">
                                      <w:rPr>
                                        <w:color w:val="404040" w:themeColor="text1" w:themeTint="BF"/>
                                        <w:sz w:val="36"/>
                                        <w:szCs w:val="36"/>
                                      </w:rPr>
                                      <w:t>–Update of Credit Guarantee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88EBD4" id="Text Box 154" o:spid="_x0000_s1028" type="#_x0000_t202" style="position:absolute;margin-left:0;margin-top:0;width:8in;height:286.5pt;z-index:2517678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A8A2B6C" w14:textId="00F30603" w:rsidR="00C01059" w:rsidRDefault="002D2C1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01059">
                                <w:rPr>
                                  <w:caps/>
                                  <w:color w:val="5B9BD5" w:themeColor="accent1"/>
                                  <w:sz w:val="64"/>
                                  <w:szCs w:val="64"/>
                                </w:rPr>
                                <w:t>Business Requirement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1B0C5C0" w14:textId="2C9D0020" w:rsidR="00C01059" w:rsidRDefault="00617795">
                              <w:pPr>
                                <w:jc w:val="right"/>
                                <w:rPr>
                                  <w:smallCaps/>
                                  <w:color w:val="404040" w:themeColor="text1" w:themeTint="BF"/>
                                  <w:sz w:val="36"/>
                                  <w:szCs w:val="36"/>
                                </w:rPr>
                              </w:pPr>
                              <w:r>
                                <w:rPr>
                                  <w:color w:val="404040" w:themeColor="text1" w:themeTint="BF"/>
                                  <w:sz w:val="36"/>
                                  <w:szCs w:val="36"/>
                                </w:rPr>
                                <w:t>Credit Guarantee Scheme</w:t>
                              </w:r>
                              <w:r w:rsidR="00C01059">
                                <w:rPr>
                                  <w:color w:val="404040" w:themeColor="text1" w:themeTint="BF"/>
                                  <w:sz w:val="36"/>
                                  <w:szCs w:val="36"/>
                                </w:rPr>
                                <w:t xml:space="preserve"> for Micro Finance Institutions</w:t>
                              </w:r>
                              <w:r>
                                <w:rPr>
                                  <w:color w:val="404040" w:themeColor="text1" w:themeTint="BF"/>
                                  <w:sz w:val="36"/>
                                  <w:szCs w:val="36"/>
                                </w:rPr>
                                <w:t xml:space="preserve"> (CGSMFI)</w:t>
                              </w:r>
                              <w:r w:rsidR="00C01059">
                                <w:rPr>
                                  <w:color w:val="404040" w:themeColor="text1" w:themeTint="BF"/>
                                  <w:sz w:val="36"/>
                                  <w:szCs w:val="36"/>
                                </w:rPr>
                                <w:t xml:space="preserve"> </w:t>
                              </w:r>
                              <w:r w:rsidR="00C34E48">
                                <w:rPr>
                                  <w:color w:val="404040" w:themeColor="text1" w:themeTint="BF"/>
                                  <w:sz w:val="36"/>
                                  <w:szCs w:val="36"/>
                                </w:rPr>
                                <w:t>–Update of Credit Guarantee</w:t>
                              </w:r>
                            </w:p>
                          </w:sdtContent>
                        </w:sdt>
                      </w:txbxContent>
                    </v:textbox>
                    <w10:wrap type="square" anchorx="page" anchory="page"/>
                  </v:shape>
                </w:pict>
              </mc:Fallback>
            </mc:AlternateContent>
          </w:r>
        </w:p>
        <w:p w14:paraId="30486A7A" w14:textId="438561D0" w:rsidR="0028784B" w:rsidRDefault="0028784B">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sdtContent>
    </w:sdt>
    <w:p w14:paraId="650E8767" w14:textId="77777777" w:rsidR="0085005D" w:rsidRDefault="0085005D">
      <w:pPr>
        <w:rPr>
          <w:rFonts w:ascii="Arial Narrow" w:eastAsia="Times New Roman" w:hAnsi="Arial Narrow" w:cs="Arial"/>
          <w:b/>
          <w:bCs/>
          <w:caps/>
          <w:kern w:val="32"/>
          <w:sz w:val="28"/>
          <w:szCs w:val="28"/>
        </w:rPr>
      </w:pPr>
    </w:p>
    <w:p w14:paraId="5FBE88E7" w14:textId="77777777" w:rsidR="004130C9" w:rsidRDefault="004130C9" w:rsidP="0085005D">
      <w:pPr>
        <w:rPr>
          <w:rFonts w:eastAsia="Times New Roman"/>
          <w:b/>
        </w:rPr>
      </w:pPr>
    </w:p>
    <w:p w14:paraId="796D5993" w14:textId="66BBC695" w:rsidR="0085005D" w:rsidRPr="00A72EC8" w:rsidRDefault="00A72EC8" w:rsidP="0085005D">
      <w:pPr>
        <w:rPr>
          <w:rFonts w:eastAsia="Times New Roman"/>
          <w:b/>
        </w:rPr>
      </w:pPr>
      <w:r w:rsidRPr="00A72EC8">
        <w:rPr>
          <w:rFonts w:eastAsia="Times New Roman"/>
          <w:b/>
        </w:rPr>
        <w:t xml:space="preserve">Document </w:t>
      </w:r>
      <w:r w:rsidR="0085005D" w:rsidRPr="00A72EC8">
        <w:rPr>
          <w:rFonts w:eastAsia="Times New Roman"/>
          <w:b/>
        </w:rPr>
        <w:t>Version History</w:t>
      </w:r>
    </w:p>
    <w:tbl>
      <w:tblPr>
        <w:tblStyle w:val="GridTable4-Accent3"/>
        <w:tblW w:w="0" w:type="auto"/>
        <w:tblLook w:val="04A0" w:firstRow="1" w:lastRow="0" w:firstColumn="1" w:lastColumn="0" w:noHBand="0" w:noVBand="1"/>
      </w:tblPr>
      <w:tblGrid>
        <w:gridCol w:w="1574"/>
        <w:gridCol w:w="4541"/>
        <w:gridCol w:w="1620"/>
        <w:gridCol w:w="1615"/>
      </w:tblGrid>
      <w:tr w:rsidR="0085005D" w:rsidRPr="0085005D" w14:paraId="12950338" w14:textId="3F10BFBF" w:rsidTr="00460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7757D01B" w14:textId="267BBDF8" w:rsidR="0085005D" w:rsidRPr="0085005D" w:rsidRDefault="0085005D" w:rsidP="0085005D">
            <w:pPr>
              <w:rPr>
                <w:rFonts w:eastAsia="Times New Roman"/>
                <w:b w:val="0"/>
                <w:bCs w:val="0"/>
              </w:rPr>
            </w:pPr>
            <w:r w:rsidRPr="0085005D">
              <w:rPr>
                <w:rFonts w:eastAsia="Times New Roman"/>
                <w:b w:val="0"/>
                <w:bCs w:val="0"/>
              </w:rPr>
              <w:t>Version No.</w:t>
            </w:r>
          </w:p>
        </w:tc>
        <w:tc>
          <w:tcPr>
            <w:tcW w:w="4541" w:type="dxa"/>
          </w:tcPr>
          <w:p w14:paraId="7ED799D6" w14:textId="7433A8F5"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Remarks</w:t>
            </w:r>
          </w:p>
        </w:tc>
        <w:tc>
          <w:tcPr>
            <w:tcW w:w="1620" w:type="dxa"/>
          </w:tcPr>
          <w:p w14:paraId="303594AA" w14:textId="7CE5C559"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Date</w:t>
            </w:r>
          </w:p>
        </w:tc>
        <w:tc>
          <w:tcPr>
            <w:tcW w:w="1615" w:type="dxa"/>
          </w:tcPr>
          <w:p w14:paraId="0098DE67" w14:textId="61F04898"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rPr>
            </w:pPr>
            <w:r w:rsidRPr="0085005D">
              <w:rPr>
                <w:rFonts w:eastAsia="Times New Roman"/>
                <w:b w:val="0"/>
              </w:rPr>
              <w:t>Author</w:t>
            </w:r>
          </w:p>
        </w:tc>
      </w:tr>
      <w:tr w:rsidR="00244D2A" w:rsidRPr="00097044" w14:paraId="70675841" w14:textId="77777777" w:rsidTr="00460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3F20A70F" w14:textId="2067EAEA" w:rsidR="00244D2A" w:rsidRPr="00097044" w:rsidRDefault="00F31235" w:rsidP="0085005D">
            <w:pPr>
              <w:rPr>
                <w:rFonts w:eastAsia="Times New Roman"/>
                <w:b w:val="0"/>
              </w:rPr>
            </w:pPr>
            <w:r>
              <w:rPr>
                <w:rFonts w:eastAsia="Times New Roman"/>
                <w:b w:val="0"/>
              </w:rPr>
              <w:t>1</w:t>
            </w:r>
            <w:r w:rsidR="00244D2A">
              <w:rPr>
                <w:rFonts w:eastAsia="Times New Roman"/>
                <w:b w:val="0"/>
              </w:rPr>
              <w:t>.0</w:t>
            </w:r>
          </w:p>
        </w:tc>
        <w:tc>
          <w:tcPr>
            <w:tcW w:w="4541" w:type="dxa"/>
          </w:tcPr>
          <w:p w14:paraId="62B5BB12" w14:textId="263794E7" w:rsidR="00244D2A" w:rsidRPr="00097044" w:rsidRDefault="00244D2A" w:rsidP="00C34E48">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MFI </w:t>
            </w:r>
            <w:r w:rsidR="00C34E48">
              <w:rPr>
                <w:rFonts w:eastAsia="Times New Roman"/>
              </w:rPr>
              <w:t>Update CG</w:t>
            </w:r>
          </w:p>
        </w:tc>
        <w:tc>
          <w:tcPr>
            <w:tcW w:w="1620" w:type="dxa"/>
          </w:tcPr>
          <w:p w14:paraId="70D68C76" w14:textId="5C35390B" w:rsidR="00244D2A" w:rsidRPr="00097044" w:rsidRDefault="00C34E48" w:rsidP="000F7B19">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05-01-2022</w:t>
            </w:r>
          </w:p>
        </w:tc>
        <w:tc>
          <w:tcPr>
            <w:tcW w:w="1615" w:type="dxa"/>
          </w:tcPr>
          <w:p w14:paraId="71D76C6C" w14:textId="4A90C0B9" w:rsidR="00244D2A" w:rsidRPr="00097044" w:rsidRDefault="00043AC0" w:rsidP="0085005D">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Vishal.S</w:t>
            </w:r>
          </w:p>
        </w:tc>
      </w:tr>
    </w:tbl>
    <w:p w14:paraId="53C7B989" w14:textId="1A732E44" w:rsidR="000B6545" w:rsidRDefault="000B6545" w:rsidP="0085005D">
      <w:pPr>
        <w:rPr>
          <w:rFonts w:eastAsia="Times New Roman"/>
        </w:rPr>
      </w:pPr>
    </w:p>
    <w:p w14:paraId="4FC29934" w14:textId="2D317CE3" w:rsidR="00D3318F" w:rsidRDefault="00D3318F" w:rsidP="0085005D">
      <w:pPr>
        <w:rPr>
          <w:rFonts w:eastAsia="Times New Roman"/>
        </w:rPr>
      </w:pPr>
    </w:p>
    <w:p w14:paraId="3025A36C" w14:textId="2C1ED107" w:rsidR="000B6545" w:rsidRDefault="000B6545" w:rsidP="0085005D">
      <w:pPr>
        <w:rPr>
          <w:rFonts w:eastAsia="Times New Roman"/>
        </w:rPr>
      </w:pPr>
    </w:p>
    <w:p w14:paraId="2EFB3A3B" w14:textId="77777777" w:rsidR="000B6545" w:rsidRDefault="000B6545" w:rsidP="0085005D">
      <w:pPr>
        <w:rPr>
          <w:rFonts w:eastAsia="Times New Roman"/>
        </w:rPr>
      </w:pPr>
    </w:p>
    <w:tbl>
      <w:tblPr>
        <w:tblStyle w:val="TableGridLight"/>
        <w:tblW w:w="10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9"/>
        <w:gridCol w:w="292"/>
        <w:gridCol w:w="3159"/>
        <w:gridCol w:w="236"/>
        <w:gridCol w:w="1459"/>
        <w:gridCol w:w="292"/>
        <w:gridCol w:w="3413"/>
      </w:tblGrid>
      <w:tr w:rsidR="00A8592D" w:rsidRPr="0085005D" w14:paraId="332A2D18" w14:textId="77777777" w:rsidTr="0074129A">
        <w:trPr>
          <w:trHeight w:val="185"/>
        </w:trPr>
        <w:tc>
          <w:tcPr>
            <w:tcW w:w="1389" w:type="dxa"/>
          </w:tcPr>
          <w:p w14:paraId="3F25C85E" w14:textId="77777777" w:rsidR="00A8592D" w:rsidRPr="0085005D" w:rsidRDefault="00A8592D" w:rsidP="0074129A">
            <w:pPr>
              <w:rPr>
                <w:rFonts w:eastAsia="Times New Roman"/>
                <w:b/>
                <w:bCs/>
              </w:rPr>
            </w:pPr>
            <w:r>
              <w:rPr>
                <w:rFonts w:eastAsia="Times New Roman"/>
                <w:b/>
                <w:bCs/>
              </w:rPr>
              <w:t>Signature</w:t>
            </w:r>
          </w:p>
        </w:tc>
        <w:tc>
          <w:tcPr>
            <w:tcW w:w="292" w:type="dxa"/>
          </w:tcPr>
          <w:p w14:paraId="27849691" w14:textId="77777777" w:rsidR="00A8592D" w:rsidRPr="00B65D9D" w:rsidRDefault="00A8592D" w:rsidP="0074129A">
            <w:pPr>
              <w:rPr>
                <w:rFonts w:eastAsia="Times New Roman"/>
                <w:bCs/>
              </w:rPr>
            </w:pPr>
            <w:r w:rsidRPr="00B65D9D">
              <w:rPr>
                <w:rFonts w:eastAsia="Times New Roman"/>
                <w:bCs/>
              </w:rPr>
              <w:t>:</w:t>
            </w:r>
          </w:p>
        </w:tc>
        <w:tc>
          <w:tcPr>
            <w:tcW w:w="3159" w:type="dxa"/>
          </w:tcPr>
          <w:p w14:paraId="2490F90B" w14:textId="77777777" w:rsidR="00A8592D" w:rsidRPr="0085005D" w:rsidRDefault="00A8592D" w:rsidP="0074129A">
            <w:pPr>
              <w:rPr>
                <w:rFonts w:eastAsia="Times New Roman"/>
                <w:b/>
                <w:bCs/>
              </w:rPr>
            </w:pPr>
          </w:p>
        </w:tc>
        <w:tc>
          <w:tcPr>
            <w:tcW w:w="236" w:type="dxa"/>
          </w:tcPr>
          <w:p w14:paraId="68AECF98" w14:textId="77777777" w:rsidR="00A8592D" w:rsidRPr="0085005D" w:rsidRDefault="00A8592D" w:rsidP="0074129A">
            <w:pPr>
              <w:rPr>
                <w:rFonts w:eastAsia="Times New Roman"/>
                <w:b/>
                <w:bCs/>
              </w:rPr>
            </w:pPr>
          </w:p>
        </w:tc>
        <w:tc>
          <w:tcPr>
            <w:tcW w:w="1459" w:type="dxa"/>
          </w:tcPr>
          <w:p w14:paraId="155EE7B1" w14:textId="77777777" w:rsidR="00A8592D" w:rsidRPr="0085005D" w:rsidRDefault="00A8592D" w:rsidP="0074129A">
            <w:pPr>
              <w:rPr>
                <w:rFonts w:eastAsia="Times New Roman"/>
                <w:b/>
                <w:bCs/>
              </w:rPr>
            </w:pPr>
            <w:r>
              <w:rPr>
                <w:rFonts w:eastAsia="Times New Roman"/>
                <w:b/>
                <w:bCs/>
              </w:rPr>
              <w:t>Signature</w:t>
            </w:r>
          </w:p>
        </w:tc>
        <w:tc>
          <w:tcPr>
            <w:tcW w:w="292" w:type="dxa"/>
          </w:tcPr>
          <w:p w14:paraId="74EB333C" w14:textId="77777777" w:rsidR="00A8592D" w:rsidRPr="0085005D" w:rsidRDefault="00A8592D" w:rsidP="0074129A">
            <w:pPr>
              <w:rPr>
                <w:rFonts w:eastAsia="Times New Roman"/>
                <w:b/>
                <w:bCs/>
              </w:rPr>
            </w:pPr>
            <w:r w:rsidRPr="00B65D9D">
              <w:rPr>
                <w:rFonts w:eastAsia="Times New Roman"/>
                <w:bCs/>
              </w:rPr>
              <w:t>:</w:t>
            </w:r>
          </w:p>
        </w:tc>
        <w:tc>
          <w:tcPr>
            <w:tcW w:w="3413" w:type="dxa"/>
          </w:tcPr>
          <w:p w14:paraId="7E197F00" w14:textId="77777777" w:rsidR="00A8592D" w:rsidRPr="0085005D" w:rsidRDefault="00A8592D" w:rsidP="0074129A">
            <w:pPr>
              <w:rPr>
                <w:rFonts w:eastAsia="Times New Roman"/>
                <w:b/>
                <w:bCs/>
              </w:rPr>
            </w:pPr>
          </w:p>
        </w:tc>
      </w:tr>
      <w:tr w:rsidR="00A8592D" w:rsidRPr="0085005D" w14:paraId="1E15782E" w14:textId="77777777" w:rsidTr="0074129A">
        <w:trPr>
          <w:trHeight w:val="185"/>
        </w:trPr>
        <w:tc>
          <w:tcPr>
            <w:tcW w:w="1389" w:type="dxa"/>
          </w:tcPr>
          <w:p w14:paraId="7410C290" w14:textId="77777777" w:rsidR="00A8592D" w:rsidRDefault="00A8592D" w:rsidP="0074129A">
            <w:pPr>
              <w:rPr>
                <w:rFonts w:eastAsia="Times New Roman"/>
                <w:b/>
                <w:bCs/>
              </w:rPr>
            </w:pPr>
          </w:p>
        </w:tc>
        <w:tc>
          <w:tcPr>
            <w:tcW w:w="292" w:type="dxa"/>
          </w:tcPr>
          <w:p w14:paraId="42050E24" w14:textId="77777777" w:rsidR="00A8592D" w:rsidRPr="00B65D9D" w:rsidRDefault="00A8592D" w:rsidP="0074129A">
            <w:pPr>
              <w:rPr>
                <w:rFonts w:eastAsia="Times New Roman"/>
                <w:bCs/>
              </w:rPr>
            </w:pPr>
          </w:p>
        </w:tc>
        <w:tc>
          <w:tcPr>
            <w:tcW w:w="3159" w:type="dxa"/>
          </w:tcPr>
          <w:p w14:paraId="56FC506C" w14:textId="77777777" w:rsidR="00A8592D" w:rsidRPr="0085005D" w:rsidRDefault="00A8592D" w:rsidP="0074129A">
            <w:pPr>
              <w:rPr>
                <w:rFonts w:eastAsia="Times New Roman"/>
                <w:b/>
                <w:bCs/>
              </w:rPr>
            </w:pPr>
          </w:p>
        </w:tc>
        <w:tc>
          <w:tcPr>
            <w:tcW w:w="236" w:type="dxa"/>
          </w:tcPr>
          <w:p w14:paraId="28A614CE" w14:textId="77777777" w:rsidR="00A8592D" w:rsidRPr="0085005D" w:rsidRDefault="00A8592D" w:rsidP="0074129A">
            <w:pPr>
              <w:rPr>
                <w:rFonts w:eastAsia="Times New Roman"/>
                <w:b/>
                <w:bCs/>
              </w:rPr>
            </w:pPr>
          </w:p>
        </w:tc>
        <w:tc>
          <w:tcPr>
            <w:tcW w:w="1459" w:type="dxa"/>
          </w:tcPr>
          <w:p w14:paraId="0678E6F3" w14:textId="77777777" w:rsidR="00A8592D" w:rsidRDefault="00A8592D" w:rsidP="0074129A">
            <w:pPr>
              <w:rPr>
                <w:rFonts w:eastAsia="Times New Roman"/>
                <w:b/>
                <w:bCs/>
              </w:rPr>
            </w:pPr>
          </w:p>
        </w:tc>
        <w:tc>
          <w:tcPr>
            <w:tcW w:w="292" w:type="dxa"/>
          </w:tcPr>
          <w:p w14:paraId="6740B006" w14:textId="77777777" w:rsidR="00A8592D" w:rsidRPr="00B65D9D" w:rsidRDefault="00A8592D" w:rsidP="0074129A">
            <w:pPr>
              <w:rPr>
                <w:rFonts w:eastAsia="Times New Roman"/>
                <w:bCs/>
              </w:rPr>
            </w:pPr>
          </w:p>
        </w:tc>
        <w:tc>
          <w:tcPr>
            <w:tcW w:w="3413" w:type="dxa"/>
          </w:tcPr>
          <w:p w14:paraId="37ADB56A" w14:textId="77777777" w:rsidR="00A8592D" w:rsidRPr="0085005D" w:rsidRDefault="00A8592D" w:rsidP="0074129A">
            <w:pPr>
              <w:rPr>
                <w:rFonts w:eastAsia="Times New Roman"/>
                <w:b/>
                <w:bCs/>
              </w:rPr>
            </w:pPr>
          </w:p>
        </w:tc>
      </w:tr>
      <w:tr w:rsidR="00A8592D" w:rsidRPr="0085005D" w14:paraId="4538C16C" w14:textId="77777777" w:rsidTr="0074129A">
        <w:trPr>
          <w:trHeight w:val="185"/>
        </w:trPr>
        <w:tc>
          <w:tcPr>
            <w:tcW w:w="1389" w:type="dxa"/>
          </w:tcPr>
          <w:p w14:paraId="38B039EE" w14:textId="77777777" w:rsidR="00A8592D" w:rsidRDefault="00A8592D" w:rsidP="0074129A">
            <w:pPr>
              <w:rPr>
                <w:rFonts w:eastAsia="Times New Roman"/>
                <w:b/>
                <w:bCs/>
              </w:rPr>
            </w:pPr>
          </w:p>
        </w:tc>
        <w:tc>
          <w:tcPr>
            <w:tcW w:w="292" w:type="dxa"/>
          </w:tcPr>
          <w:p w14:paraId="5BAB224C" w14:textId="77777777" w:rsidR="00A8592D" w:rsidRPr="00B65D9D" w:rsidRDefault="00A8592D" w:rsidP="0074129A">
            <w:pPr>
              <w:rPr>
                <w:rFonts w:eastAsia="Times New Roman"/>
                <w:bCs/>
              </w:rPr>
            </w:pPr>
          </w:p>
        </w:tc>
        <w:tc>
          <w:tcPr>
            <w:tcW w:w="3159" w:type="dxa"/>
          </w:tcPr>
          <w:p w14:paraId="4F4F9859" w14:textId="77777777" w:rsidR="00A8592D" w:rsidRPr="0085005D" w:rsidRDefault="00A8592D" w:rsidP="0074129A">
            <w:pPr>
              <w:rPr>
                <w:rFonts w:eastAsia="Times New Roman"/>
                <w:b/>
                <w:bCs/>
              </w:rPr>
            </w:pPr>
          </w:p>
        </w:tc>
        <w:tc>
          <w:tcPr>
            <w:tcW w:w="236" w:type="dxa"/>
          </w:tcPr>
          <w:p w14:paraId="3B9466E6" w14:textId="77777777" w:rsidR="00A8592D" w:rsidRPr="0085005D" w:rsidRDefault="00A8592D" w:rsidP="0074129A">
            <w:pPr>
              <w:rPr>
                <w:rFonts w:eastAsia="Times New Roman"/>
                <w:b/>
                <w:bCs/>
              </w:rPr>
            </w:pPr>
          </w:p>
        </w:tc>
        <w:tc>
          <w:tcPr>
            <w:tcW w:w="1459" w:type="dxa"/>
          </w:tcPr>
          <w:p w14:paraId="473C53DB" w14:textId="77777777" w:rsidR="00A8592D" w:rsidRDefault="00A8592D" w:rsidP="0074129A">
            <w:pPr>
              <w:rPr>
                <w:rFonts w:eastAsia="Times New Roman"/>
                <w:b/>
                <w:bCs/>
              </w:rPr>
            </w:pPr>
          </w:p>
        </w:tc>
        <w:tc>
          <w:tcPr>
            <w:tcW w:w="292" w:type="dxa"/>
          </w:tcPr>
          <w:p w14:paraId="7069CB47" w14:textId="77777777" w:rsidR="00A8592D" w:rsidRPr="00B65D9D" w:rsidRDefault="00A8592D" w:rsidP="0074129A">
            <w:pPr>
              <w:rPr>
                <w:rFonts w:eastAsia="Times New Roman"/>
                <w:bCs/>
              </w:rPr>
            </w:pPr>
          </w:p>
        </w:tc>
        <w:tc>
          <w:tcPr>
            <w:tcW w:w="3413" w:type="dxa"/>
          </w:tcPr>
          <w:p w14:paraId="25A85104" w14:textId="77777777" w:rsidR="00A8592D" w:rsidRPr="0085005D" w:rsidRDefault="00A8592D" w:rsidP="0074129A">
            <w:pPr>
              <w:rPr>
                <w:rFonts w:eastAsia="Times New Roman"/>
                <w:b/>
                <w:bCs/>
              </w:rPr>
            </w:pPr>
          </w:p>
        </w:tc>
      </w:tr>
      <w:tr w:rsidR="00A8592D" w:rsidRPr="0085005D" w14:paraId="42247523" w14:textId="77777777" w:rsidTr="0074129A">
        <w:trPr>
          <w:trHeight w:val="185"/>
        </w:trPr>
        <w:tc>
          <w:tcPr>
            <w:tcW w:w="1389" w:type="dxa"/>
          </w:tcPr>
          <w:p w14:paraId="2D612434" w14:textId="77777777" w:rsidR="00A8592D" w:rsidRDefault="00A8592D" w:rsidP="0074129A">
            <w:pPr>
              <w:rPr>
                <w:rFonts w:eastAsia="Times New Roman"/>
                <w:b/>
                <w:bCs/>
              </w:rPr>
            </w:pPr>
          </w:p>
        </w:tc>
        <w:tc>
          <w:tcPr>
            <w:tcW w:w="292" w:type="dxa"/>
          </w:tcPr>
          <w:p w14:paraId="02B69BD0" w14:textId="77777777" w:rsidR="00A8592D" w:rsidRPr="00B65D9D" w:rsidRDefault="00A8592D" w:rsidP="0074129A">
            <w:pPr>
              <w:rPr>
                <w:rFonts w:eastAsia="Times New Roman"/>
                <w:bCs/>
              </w:rPr>
            </w:pPr>
          </w:p>
        </w:tc>
        <w:tc>
          <w:tcPr>
            <w:tcW w:w="3159" w:type="dxa"/>
          </w:tcPr>
          <w:p w14:paraId="32842187" w14:textId="77777777" w:rsidR="00A8592D" w:rsidRPr="0085005D" w:rsidRDefault="00A8592D" w:rsidP="0074129A">
            <w:pPr>
              <w:rPr>
                <w:rFonts w:eastAsia="Times New Roman"/>
                <w:b/>
                <w:bCs/>
              </w:rPr>
            </w:pPr>
          </w:p>
        </w:tc>
        <w:tc>
          <w:tcPr>
            <w:tcW w:w="236" w:type="dxa"/>
          </w:tcPr>
          <w:p w14:paraId="1206FCE8" w14:textId="77777777" w:rsidR="00A8592D" w:rsidRPr="0085005D" w:rsidRDefault="00A8592D" w:rsidP="0074129A">
            <w:pPr>
              <w:rPr>
                <w:rFonts w:eastAsia="Times New Roman"/>
                <w:b/>
                <w:bCs/>
              </w:rPr>
            </w:pPr>
          </w:p>
        </w:tc>
        <w:tc>
          <w:tcPr>
            <w:tcW w:w="1459" w:type="dxa"/>
          </w:tcPr>
          <w:p w14:paraId="312117FD" w14:textId="77777777" w:rsidR="00A8592D" w:rsidRDefault="00A8592D" w:rsidP="0074129A">
            <w:pPr>
              <w:rPr>
                <w:rFonts w:eastAsia="Times New Roman"/>
                <w:b/>
                <w:bCs/>
              </w:rPr>
            </w:pPr>
          </w:p>
        </w:tc>
        <w:tc>
          <w:tcPr>
            <w:tcW w:w="292" w:type="dxa"/>
          </w:tcPr>
          <w:p w14:paraId="5DA2183B" w14:textId="77777777" w:rsidR="00A8592D" w:rsidRPr="00B65D9D" w:rsidRDefault="00A8592D" w:rsidP="0074129A">
            <w:pPr>
              <w:rPr>
                <w:rFonts w:eastAsia="Times New Roman"/>
                <w:bCs/>
              </w:rPr>
            </w:pPr>
          </w:p>
        </w:tc>
        <w:tc>
          <w:tcPr>
            <w:tcW w:w="3413" w:type="dxa"/>
          </w:tcPr>
          <w:p w14:paraId="2E8868AD" w14:textId="77777777" w:rsidR="00A8592D" w:rsidRPr="0085005D" w:rsidRDefault="00A8592D" w:rsidP="0074129A">
            <w:pPr>
              <w:rPr>
                <w:rFonts w:eastAsia="Times New Roman"/>
                <w:b/>
                <w:bCs/>
              </w:rPr>
            </w:pPr>
          </w:p>
        </w:tc>
      </w:tr>
      <w:tr w:rsidR="00A8592D" w:rsidRPr="0085005D" w14:paraId="56DEE80D" w14:textId="77777777" w:rsidTr="0074129A">
        <w:trPr>
          <w:trHeight w:val="185"/>
        </w:trPr>
        <w:tc>
          <w:tcPr>
            <w:tcW w:w="1389" w:type="dxa"/>
          </w:tcPr>
          <w:p w14:paraId="0BAE93B7" w14:textId="77777777" w:rsidR="00A8592D" w:rsidRDefault="00A8592D" w:rsidP="0074129A">
            <w:pPr>
              <w:rPr>
                <w:rFonts w:eastAsia="Times New Roman"/>
                <w:b/>
                <w:bCs/>
              </w:rPr>
            </w:pPr>
            <w:r>
              <w:rPr>
                <w:rFonts w:eastAsia="Times New Roman"/>
                <w:b/>
                <w:bCs/>
              </w:rPr>
              <w:t>Date</w:t>
            </w:r>
          </w:p>
        </w:tc>
        <w:tc>
          <w:tcPr>
            <w:tcW w:w="292" w:type="dxa"/>
          </w:tcPr>
          <w:p w14:paraId="43657858" w14:textId="77777777" w:rsidR="00A8592D" w:rsidRPr="00B65D9D" w:rsidRDefault="00A8592D" w:rsidP="0074129A">
            <w:pPr>
              <w:rPr>
                <w:rFonts w:eastAsia="Times New Roman"/>
                <w:bCs/>
              </w:rPr>
            </w:pPr>
            <w:r w:rsidRPr="00B65D9D">
              <w:rPr>
                <w:rFonts w:eastAsia="Times New Roman"/>
                <w:bCs/>
              </w:rPr>
              <w:t>:</w:t>
            </w:r>
          </w:p>
        </w:tc>
        <w:tc>
          <w:tcPr>
            <w:tcW w:w="3159" w:type="dxa"/>
          </w:tcPr>
          <w:p w14:paraId="26C6AFE5" w14:textId="33E1A11E" w:rsidR="00A8592D" w:rsidRPr="004130C9" w:rsidRDefault="00A8592D" w:rsidP="00615847">
            <w:pPr>
              <w:rPr>
                <w:rFonts w:eastAsia="Times New Roman"/>
                <w:bCs/>
              </w:rPr>
            </w:pPr>
          </w:p>
        </w:tc>
        <w:tc>
          <w:tcPr>
            <w:tcW w:w="236" w:type="dxa"/>
          </w:tcPr>
          <w:p w14:paraId="2F56BB8F" w14:textId="77777777" w:rsidR="00A8592D" w:rsidRPr="0085005D" w:rsidRDefault="00A8592D" w:rsidP="0074129A">
            <w:pPr>
              <w:rPr>
                <w:rFonts w:eastAsia="Times New Roman"/>
                <w:b/>
                <w:bCs/>
              </w:rPr>
            </w:pPr>
          </w:p>
        </w:tc>
        <w:tc>
          <w:tcPr>
            <w:tcW w:w="1459" w:type="dxa"/>
          </w:tcPr>
          <w:p w14:paraId="2D662ED9" w14:textId="77777777" w:rsidR="00A8592D" w:rsidRPr="0085005D" w:rsidRDefault="00A8592D" w:rsidP="0074129A">
            <w:pPr>
              <w:rPr>
                <w:rFonts w:eastAsia="Times New Roman"/>
                <w:b/>
                <w:bCs/>
              </w:rPr>
            </w:pPr>
            <w:r>
              <w:rPr>
                <w:rFonts w:eastAsia="Times New Roman"/>
                <w:b/>
                <w:bCs/>
              </w:rPr>
              <w:t>Date</w:t>
            </w:r>
          </w:p>
        </w:tc>
        <w:tc>
          <w:tcPr>
            <w:tcW w:w="292" w:type="dxa"/>
          </w:tcPr>
          <w:p w14:paraId="442002C3" w14:textId="77777777" w:rsidR="00A8592D" w:rsidRPr="0085005D" w:rsidRDefault="00A8592D" w:rsidP="0074129A">
            <w:pPr>
              <w:rPr>
                <w:rFonts w:eastAsia="Times New Roman"/>
                <w:b/>
                <w:bCs/>
              </w:rPr>
            </w:pPr>
            <w:r w:rsidRPr="00B65D9D">
              <w:rPr>
                <w:rFonts w:eastAsia="Times New Roman"/>
                <w:bCs/>
              </w:rPr>
              <w:t>:</w:t>
            </w:r>
          </w:p>
        </w:tc>
        <w:tc>
          <w:tcPr>
            <w:tcW w:w="3413" w:type="dxa"/>
          </w:tcPr>
          <w:p w14:paraId="1B16DB11" w14:textId="603CB996" w:rsidR="00A8592D" w:rsidRPr="0085005D" w:rsidRDefault="00A8592D" w:rsidP="00615847">
            <w:pPr>
              <w:rPr>
                <w:rFonts w:eastAsia="Times New Roman"/>
                <w:b/>
                <w:bCs/>
              </w:rPr>
            </w:pPr>
          </w:p>
        </w:tc>
      </w:tr>
      <w:tr w:rsidR="00A8592D" w14:paraId="571F1F2A" w14:textId="77777777" w:rsidTr="0074129A">
        <w:trPr>
          <w:trHeight w:val="185"/>
        </w:trPr>
        <w:tc>
          <w:tcPr>
            <w:tcW w:w="1389" w:type="dxa"/>
          </w:tcPr>
          <w:p w14:paraId="40792280" w14:textId="77777777" w:rsidR="00A8592D" w:rsidRDefault="00A8592D" w:rsidP="0074129A">
            <w:pPr>
              <w:rPr>
                <w:rFonts w:eastAsia="Times New Roman"/>
                <w:b/>
                <w:bCs/>
              </w:rPr>
            </w:pPr>
            <w:r>
              <w:rPr>
                <w:rFonts w:eastAsia="Times New Roman"/>
                <w:b/>
                <w:bCs/>
              </w:rPr>
              <w:t>Name</w:t>
            </w:r>
          </w:p>
        </w:tc>
        <w:tc>
          <w:tcPr>
            <w:tcW w:w="292" w:type="dxa"/>
          </w:tcPr>
          <w:p w14:paraId="022D51EF" w14:textId="77777777" w:rsidR="00A8592D" w:rsidRPr="00B65D9D" w:rsidRDefault="00A8592D" w:rsidP="0074129A">
            <w:pPr>
              <w:rPr>
                <w:rFonts w:eastAsia="Times New Roman"/>
              </w:rPr>
            </w:pPr>
            <w:r w:rsidRPr="00B65D9D">
              <w:rPr>
                <w:rFonts w:eastAsia="Times New Roman"/>
              </w:rPr>
              <w:t>:</w:t>
            </w:r>
          </w:p>
        </w:tc>
        <w:tc>
          <w:tcPr>
            <w:tcW w:w="3159" w:type="dxa"/>
          </w:tcPr>
          <w:p w14:paraId="1FACF19A" w14:textId="09056464" w:rsidR="00A8592D" w:rsidRDefault="00A8592D" w:rsidP="0074129A">
            <w:pPr>
              <w:rPr>
                <w:rFonts w:eastAsia="Times New Roman"/>
              </w:rPr>
            </w:pPr>
          </w:p>
        </w:tc>
        <w:tc>
          <w:tcPr>
            <w:tcW w:w="236" w:type="dxa"/>
          </w:tcPr>
          <w:p w14:paraId="48BD6821" w14:textId="77777777" w:rsidR="00A8592D" w:rsidRDefault="00A8592D" w:rsidP="0074129A">
            <w:pPr>
              <w:rPr>
                <w:rFonts w:eastAsia="Times New Roman"/>
              </w:rPr>
            </w:pPr>
          </w:p>
        </w:tc>
        <w:tc>
          <w:tcPr>
            <w:tcW w:w="1459" w:type="dxa"/>
          </w:tcPr>
          <w:p w14:paraId="255099E6" w14:textId="77777777" w:rsidR="00A8592D" w:rsidRDefault="00A8592D" w:rsidP="0074129A">
            <w:pPr>
              <w:rPr>
                <w:rFonts w:eastAsia="Times New Roman"/>
              </w:rPr>
            </w:pPr>
            <w:r>
              <w:rPr>
                <w:rFonts w:eastAsia="Times New Roman"/>
                <w:b/>
                <w:bCs/>
              </w:rPr>
              <w:t>Name</w:t>
            </w:r>
          </w:p>
        </w:tc>
        <w:tc>
          <w:tcPr>
            <w:tcW w:w="292" w:type="dxa"/>
          </w:tcPr>
          <w:p w14:paraId="202CD337" w14:textId="77777777" w:rsidR="00A8592D" w:rsidRDefault="00A8592D" w:rsidP="0074129A">
            <w:pPr>
              <w:rPr>
                <w:rFonts w:eastAsia="Times New Roman"/>
              </w:rPr>
            </w:pPr>
            <w:r w:rsidRPr="00B65D9D">
              <w:rPr>
                <w:rFonts w:eastAsia="Times New Roman"/>
              </w:rPr>
              <w:t>:</w:t>
            </w:r>
          </w:p>
        </w:tc>
        <w:tc>
          <w:tcPr>
            <w:tcW w:w="3413" w:type="dxa"/>
          </w:tcPr>
          <w:p w14:paraId="72AFA378" w14:textId="4718599E" w:rsidR="00A8592D" w:rsidRDefault="00A8592D" w:rsidP="0074129A">
            <w:pPr>
              <w:rPr>
                <w:rFonts w:eastAsia="Times New Roman"/>
              </w:rPr>
            </w:pPr>
          </w:p>
        </w:tc>
      </w:tr>
      <w:tr w:rsidR="00A8592D" w14:paraId="38157960" w14:textId="77777777" w:rsidTr="0074129A">
        <w:trPr>
          <w:trHeight w:val="559"/>
        </w:trPr>
        <w:tc>
          <w:tcPr>
            <w:tcW w:w="1389" w:type="dxa"/>
          </w:tcPr>
          <w:p w14:paraId="5FFB6FBD" w14:textId="77777777" w:rsidR="00A8592D" w:rsidRDefault="00A8592D" w:rsidP="0074129A">
            <w:pPr>
              <w:rPr>
                <w:rFonts w:eastAsia="Times New Roman"/>
                <w:b/>
                <w:bCs/>
              </w:rPr>
            </w:pPr>
            <w:r>
              <w:rPr>
                <w:rFonts w:eastAsia="Times New Roman"/>
                <w:b/>
                <w:bCs/>
              </w:rPr>
              <w:t>Designation</w:t>
            </w:r>
          </w:p>
        </w:tc>
        <w:tc>
          <w:tcPr>
            <w:tcW w:w="292" w:type="dxa"/>
          </w:tcPr>
          <w:p w14:paraId="4BFA8B90" w14:textId="77777777" w:rsidR="00A8592D" w:rsidRPr="00B65D9D" w:rsidRDefault="00A8592D" w:rsidP="0074129A">
            <w:pPr>
              <w:rPr>
                <w:rFonts w:eastAsia="Times New Roman"/>
              </w:rPr>
            </w:pPr>
            <w:r w:rsidRPr="00B65D9D">
              <w:rPr>
                <w:rFonts w:eastAsia="Times New Roman"/>
              </w:rPr>
              <w:t>:</w:t>
            </w:r>
          </w:p>
        </w:tc>
        <w:tc>
          <w:tcPr>
            <w:tcW w:w="3159" w:type="dxa"/>
          </w:tcPr>
          <w:p w14:paraId="65C8EE59" w14:textId="43D7D724" w:rsidR="00A8592D" w:rsidRDefault="00A8592D" w:rsidP="0074129A">
            <w:pPr>
              <w:rPr>
                <w:rFonts w:eastAsia="Times New Roman"/>
              </w:rPr>
            </w:pPr>
          </w:p>
          <w:p w14:paraId="686CC0C5" w14:textId="77777777" w:rsidR="00A8592D" w:rsidRDefault="00A8592D" w:rsidP="0074129A">
            <w:pPr>
              <w:rPr>
                <w:rFonts w:eastAsia="Times New Roman"/>
              </w:rPr>
            </w:pPr>
            <w:r w:rsidRPr="00B65D9D">
              <w:rPr>
                <w:rFonts w:eastAsia="Times New Roman"/>
              </w:rPr>
              <w:t>National Credit Guarantee Trustee Company Ltd</w:t>
            </w:r>
          </w:p>
        </w:tc>
        <w:tc>
          <w:tcPr>
            <w:tcW w:w="236" w:type="dxa"/>
          </w:tcPr>
          <w:p w14:paraId="2F2C29BF" w14:textId="77777777" w:rsidR="00A8592D" w:rsidRDefault="00A8592D" w:rsidP="0074129A">
            <w:pPr>
              <w:rPr>
                <w:rFonts w:eastAsia="Times New Roman"/>
              </w:rPr>
            </w:pPr>
          </w:p>
        </w:tc>
        <w:tc>
          <w:tcPr>
            <w:tcW w:w="1459" w:type="dxa"/>
          </w:tcPr>
          <w:p w14:paraId="4C4A589B" w14:textId="77777777" w:rsidR="00A8592D" w:rsidRDefault="00A8592D" w:rsidP="0074129A">
            <w:pPr>
              <w:rPr>
                <w:rFonts w:eastAsia="Times New Roman"/>
              </w:rPr>
            </w:pPr>
            <w:r>
              <w:rPr>
                <w:rFonts w:eastAsia="Times New Roman"/>
                <w:b/>
                <w:bCs/>
              </w:rPr>
              <w:t>Designation</w:t>
            </w:r>
          </w:p>
        </w:tc>
        <w:tc>
          <w:tcPr>
            <w:tcW w:w="292" w:type="dxa"/>
          </w:tcPr>
          <w:p w14:paraId="5B361271" w14:textId="77777777" w:rsidR="00A8592D" w:rsidRDefault="00A8592D" w:rsidP="0074129A">
            <w:pPr>
              <w:rPr>
                <w:rFonts w:eastAsia="Times New Roman"/>
              </w:rPr>
            </w:pPr>
            <w:r w:rsidRPr="00B65D9D">
              <w:rPr>
                <w:rFonts w:eastAsia="Times New Roman"/>
              </w:rPr>
              <w:t>:</w:t>
            </w:r>
          </w:p>
        </w:tc>
        <w:tc>
          <w:tcPr>
            <w:tcW w:w="3413" w:type="dxa"/>
          </w:tcPr>
          <w:p w14:paraId="57B0E386" w14:textId="53AED7EE" w:rsidR="00A8592D" w:rsidRDefault="00A8592D" w:rsidP="0074129A">
            <w:pPr>
              <w:rPr>
                <w:rFonts w:eastAsia="Times New Roman"/>
              </w:rPr>
            </w:pPr>
          </w:p>
        </w:tc>
      </w:tr>
    </w:tbl>
    <w:p w14:paraId="75655079" w14:textId="0388DC30" w:rsidR="00B65D9D" w:rsidRPr="00A72EC8" w:rsidRDefault="00B65D9D" w:rsidP="00B65D9D">
      <w:pPr>
        <w:rPr>
          <w:rFonts w:eastAsia="Times New Roman"/>
          <w:b/>
        </w:rPr>
      </w:pPr>
    </w:p>
    <w:p w14:paraId="57BCEA37" w14:textId="798D83C5" w:rsidR="0053511F" w:rsidRDefault="0053511F" w:rsidP="0085005D">
      <w:pPr>
        <w:rPr>
          <w:rFonts w:eastAsia="Times New Roman"/>
        </w:rPr>
      </w:pPr>
      <w:r>
        <w:rPr>
          <w:rFonts w:eastAsia="Times New Roman"/>
        </w:rPr>
        <w:br w:type="page"/>
      </w:r>
    </w:p>
    <w:p w14:paraId="3197EFCD" w14:textId="38760717" w:rsidR="005B1988" w:rsidRDefault="005B1988">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lastRenderedPageBreak/>
        <w:t>Table of Content:</w:t>
      </w:r>
    </w:p>
    <w:sdt>
      <w:sdtPr>
        <w:rPr>
          <w:rFonts w:asciiTheme="minorHAnsi" w:eastAsiaTheme="minorHAnsi" w:hAnsiTheme="minorHAnsi" w:cstheme="minorBidi"/>
          <w:color w:val="auto"/>
          <w:sz w:val="22"/>
          <w:szCs w:val="22"/>
        </w:rPr>
        <w:id w:val="720552971"/>
        <w:docPartObj>
          <w:docPartGallery w:val="Table of Contents"/>
          <w:docPartUnique/>
        </w:docPartObj>
      </w:sdtPr>
      <w:sdtEndPr>
        <w:rPr>
          <w:rFonts w:eastAsiaTheme="minorEastAsia"/>
          <w:b/>
          <w:bCs/>
          <w:noProof/>
        </w:rPr>
      </w:sdtEndPr>
      <w:sdtContent>
        <w:p w14:paraId="2CD755BA" w14:textId="25C939B6" w:rsidR="005B1988" w:rsidRDefault="00F42E37" w:rsidP="00F42E37">
          <w:pPr>
            <w:pStyle w:val="TOCHeading"/>
            <w:tabs>
              <w:tab w:val="left" w:pos="2129"/>
            </w:tabs>
          </w:pPr>
          <w:r>
            <w:rPr>
              <w:rFonts w:asciiTheme="minorHAnsi" w:eastAsiaTheme="minorHAnsi" w:hAnsiTheme="minorHAnsi" w:cstheme="minorBidi"/>
              <w:color w:val="auto"/>
              <w:sz w:val="22"/>
              <w:szCs w:val="22"/>
            </w:rPr>
            <w:tab/>
          </w:r>
        </w:p>
        <w:p w14:paraId="11491537" w14:textId="7E830BF8" w:rsidR="00C34E48" w:rsidRDefault="005B1988">
          <w:pPr>
            <w:pStyle w:val="TOC2"/>
            <w:tabs>
              <w:tab w:val="left" w:pos="880"/>
              <w:tab w:val="right" w:leader="dot" w:pos="9350"/>
            </w:tabs>
            <w:rPr>
              <w:noProof/>
              <w:lang w:val="en-IN" w:eastAsia="en-IN"/>
            </w:rPr>
          </w:pPr>
          <w:r>
            <w:fldChar w:fldCharType="begin"/>
          </w:r>
          <w:r>
            <w:instrText xml:space="preserve"> TOC \o "1-3" \h \z \u </w:instrText>
          </w:r>
          <w:r>
            <w:fldChar w:fldCharType="separate"/>
          </w:r>
          <w:hyperlink w:anchor="_Toc92443818" w:history="1">
            <w:r w:rsidR="00C34E48" w:rsidRPr="00C67DA9">
              <w:rPr>
                <w:rStyle w:val="Hyperlink"/>
                <w:rFonts w:ascii="Trebuchet MS" w:eastAsia="Times New Roman" w:hAnsi="Trebuchet MS" w:cs="Times New Roman"/>
                <w:b/>
                <w:bCs/>
                <w:iCs/>
                <w:noProof/>
              </w:rPr>
              <w:t>1.1</w:t>
            </w:r>
            <w:r w:rsidR="00C34E48">
              <w:rPr>
                <w:noProof/>
                <w:lang w:val="en-IN" w:eastAsia="en-IN"/>
              </w:rPr>
              <w:tab/>
            </w:r>
            <w:r w:rsidR="00C34E48" w:rsidRPr="00C67DA9">
              <w:rPr>
                <w:rStyle w:val="Hyperlink"/>
                <w:rFonts w:ascii="Trebuchet MS" w:eastAsia="Times New Roman" w:hAnsi="Trebuchet MS" w:cs="Arial"/>
                <w:b/>
                <w:bCs/>
                <w:iCs/>
                <w:noProof/>
              </w:rPr>
              <w:t>Introduction-Update Credit Guarantee</w:t>
            </w:r>
            <w:r w:rsidR="00C34E48">
              <w:rPr>
                <w:noProof/>
                <w:webHidden/>
              </w:rPr>
              <w:tab/>
            </w:r>
            <w:r w:rsidR="00C34E48">
              <w:rPr>
                <w:noProof/>
                <w:webHidden/>
              </w:rPr>
              <w:fldChar w:fldCharType="begin"/>
            </w:r>
            <w:r w:rsidR="00C34E48">
              <w:rPr>
                <w:noProof/>
                <w:webHidden/>
              </w:rPr>
              <w:instrText xml:space="preserve"> PAGEREF _Toc92443818 \h </w:instrText>
            </w:r>
            <w:r w:rsidR="00C34E48">
              <w:rPr>
                <w:noProof/>
                <w:webHidden/>
              </w:rPr>
            </w:r>
            <w:r w:rsidR="00C34E48">
              <w:rPr>
                <w:noProof/>
                <w:webHidden/>
              </w:rPr>
              <w:fldChar w:fldCharType="separate"/>
            </w:r>
            <w:r w:rsidR="00C34E48">
              <w:rPr>
                <w:noProof/>
                <w:webHidden/>
              </w:rPr>
              <w:t>5</w:t>
            </w:r>
            <w:r w:rsidR="00C34E48">
              <w:rPr>
                <w:noProof/>
                <w:webHidden/>
              </w:rPr>
              <w:fldChar w:fldCharType="end"/>
            </w:r>
          </w:hyperlink>
        </w:p>
        <w:p w14:paraId="3BBF966E" w14:textId="31607A39" w:rsidR="00C34E48" w:rsidRDefault="002D2C14">
          <w:pPr>
            <w:pStyle w:val="TOC2"/>
            <w:tabs>
              <w:tab w:val="left" w:pos="880"/>
              <w:tab w:val="right" w:leader="dot" w:pos="9350"/>
            </w:tabs>
            <w:rPr>
              <w:noProof/>
              <w:lang w:val="en-IN" w:eastAsia="en-IN"/>
            </w:rPr>
          </w:pPr>
          <w:hyperlink w:anchor="_Toc92443819" w:history="1">
            <w:r w:rsidR="00C34E48" w:rsidRPr="00C67DA9">
              <w:rPr>
                <w:rStyle w:val="Hyperlink"/>
                <w:rFonts w:ascii="Trebuchet MS" w:eastAsia="Times New Roman" w:hAnsi="Trebuchet MS" w:cs="Times New Roman"/>
                <w:b/>
                <w:bCs/>
                <w:iCs/>
                <w:noProof/>
              </w:rPr>
              <w:t>1.2</w:t>
            </w:r>
            <w:r w:rsidR="00C34E48">
              <w:rPr>
                <w:noProof/>
                <w:lang w:val="en-IN" w:eastAsia="en-IN"/>
              </w:rPr>
              <w:tab/>
            </w:r>
            <w:r w:rsidR="00C34E48" w:rsidRPr="00C67DA9">
              <w:rPr>
                <w:rStyle w:val="Hyperlink"/>
                <w:rFonts w:ascii="Trebuchet MS" w:eastAsia="Times New Roman" w:hAnsi="Trebuchet MS" w:cs="Arial"/>
                <w:b/>
                <w:bCs/>
                <w:iCs/>
                <w:noProof/>
              </w:rPr>
              <w:t>Update of Credit Guarantee</w:t>
            </w:r>
            <w:r w:rsidR="00C34E48">
              <w:rPr>
                <w:noProof/>
                <w:webHidden/>
              </w:rPr>
              <w:tab/>
            </w:r>
            <w:r w:rsidR="00C34E48">
              <w:rPr>
                <w:noProof/>
                <w:webHidden/>
              </w:rPr>
              <w:fldChar w:fldCharType="begin"/>
            </w:r>
            <w:r w:rsidR="00C34E48">
              <w:rPr>
                <w:noProof/>
                <w:webHidden/>
              </w:rPr>
              <w:instrText xml:space="preserve"> PAGEREF _Toc92443819 \h </w:instrText>
            </w:r>
            <w:r w:rsidR="00C34E48">
              <w:rPr>
                <w:noProof/>
                <w:webHidden/>
              </w:rPr>
            </w:r>
            <w:r w:rsidR="00C34E48">
              <w:rPr>
                <w:noProof/>
                <w:webHidden/>
              </w:rPr>
              <w:fldChar w:fldCharType="separate"/>
            </w:r>
            <w:r w:rsidR="00C34E48">
              <w:rPr>
                <w:noProof/>
                <w:webHidden/>
              </w:rPr>
              <w:t>6</w:t>
            </w:r>
            <w:r w:rsidR="00C34E48">
              <w:rPr>
                <w:noProof/>
                <w:webHidden/>
              </w:rPr>
              <w:fldChar w:fldCharType="end"/>
            </w:r>
          </w:hyperlink>
        </w:p>
        <w:p w14:paraId="3FFABD52" w14:textId="72FCEBCE" w:rsidR="00C34E48" w:rsidRDefault="002D2C14">
          <w:pPr>
            <w:pStyle w:val="TOC2"/>
            <w:tabs>
              <w:tab w:val="left" w:pos="880"/>
              <w:tab w:val="right" w:leader="dot" w:pos="9350"/>
            </w:tabs>
            <w:rPr>
              <w:noProof/>
              <w:lang w:val="en-IN" w:eastAsia="en-IN"/>
            </w:rPr>
          </w:pPr>
          <w:hyperlink w:anchor="_Toc92443820" w:history="1">
            <w:r w:rsidR="00C34E48" w:rsidRPr="00C67DA9">
              <w:rPr>
                <w:rStyle w:val="Hyperlink"/>
                <w:rFonts w:ascii="Trebuchet MS" w:eastAsia="Times New Roman" w:hAnsi="Trebuchet MS" w:cs="Times New Roman"/>
                <w:b/>
                <w:bCs/>
                <w:iCs/>
                <w:noProof/>
              </w:rPr>
              <w:t>1.3</w:t>
            </w:r>
            <w:r w:rsidR="00C34E48">
              <w:rPr>
                <w:noProof/>
                <w:lang w:val="en-IN" w:eastAsia="en-IN"/>
              </w:rPr>
              <w:tab/>
            </w:r>
            <w:r w:rsidR="00C34E48" w:rsidRPr="00C67DA9">
              <w:rPr>
                <w:rStyle w:val="Hyperlink"/>
                <w:rFonts w:ascii="Trebuchet MS" w:eastAsia="Times New Roman" w:hAnsi="Trebuchet MS" w:cs="Arial"/>
                <w:b/>
                <w:bCs/>
                <w:iCs/>
                <w:noProof/>
              </w:rPr>
              <w:t>Points Pending for Further Clarification</w:t>
            </w:r>
            <w:r w:rsidR="00C34E48">
              <w:rPr>
                <w:noProof/>
                <w:webHidden/>
              </w:rPr>
              <w:tab/>
            </w:r>
            <w:r w:rsidR="00C34E48">
              <w:rPr>
                <w:noProof/>
                <w:webHidden/>
              </w:rPr>
              <w:fldChar w:fldCharType="begin"/>
            </w:r>
            <w:r w:rsidR="00C34E48">
              <w:rPr>
                <w:noProof/>
                <w:webHidden/>
              </w:rPr>
              <w:instrText xml:space="preserve"> PAGEREF _Toc92443820 \h </w:instrText>
            </w:r>
            <w:r w:rsidR="00C34E48">
              <w:rPr>
                <w:noProof/>
                <w:webHidden/>
              </w:rPr>
            </w:r>
            <w:r w:rsidR="00C34E48">
              <w:rPr>
                <w:noProof/>
                <w:webHidden/>
              </w:rPr>
              <w:fldChar w:fldCharType="separate"/>
            </w:r>
            <w:r w:rsidR="00C34E48">
              <w:rPr>
                <w:noProof/>
                <w:webHidden/>
              </w:rPr>
              <w:t>8</w:t>
            </w:r>
            <w:r w:rsidR="00C34E48">
              <w:rPr>
                <w:noProof/>
                <w:webHidden/>
              </w:rPr>
              <w:fldChar w:fldCharType="end"/>
            </w:r>
          </w:hyperlink>
        </w:p>
        <w:p w14:paraId="55423842" w14:textId="62EF4C25" w:rsidR="005B1988" w:rsidRDefault="005B1988" w:rsidP="005B1988">
          <w:r>
            <w:rPr>
              <w:b/>
              <w:bCs/>
              <w:noProof/>
            </w:rPr>
            <w:fldChar w:fldCharType="end"/>
          </w:r>
        </w:p>
      </w:sdtContent>
    </w:sdt>
    <w:p w14:paraId="68752386" w14:textId="77777777" w:rsidR="005B1988" w:rsidRDefault="005B1988" w:rsidP="005B1988">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p w14:paraId="34D01D5D" w14:textId="77777777" w:rsidR="005B4465" w:rsidRDefault="005B4465">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lastRenderedPageBreak/>
        <w:t>Glossary</w:t>
      </w:r>
    </w:p>
    <w:p w14:paraId="0D4B2594" w14:textId="313BEFF5" w:rsidR="005B4465" w:rsidRDefault="005B4465" w:rsidP="005B4465">
      <w:pPr>
        <w:jc w:val="both"/>
      </w:pPr>
      <w:r>
        <w:t xml:space="preserve">Glossary of Important Terms </w:t>
      </w:r>
      <w:r w:rsidR="00F52645">
        <w:t>user across different Version of BRD for this scheme</w:t>
      </w:r>
    </w:p>
    <w:tbl>
      <w:tblPr>
        <w:tblStyle w:val="GridTable1Light-Accent4"/>
        <w:tblW w:w="8924" w:type="dxa"/>
        <w:tblLook w:val="04A0" w:firstRow="1" w:lastRow="0" w:firstColumn="1" w:lastColumn="0" w:noHBand="0" w:noVBand="1"/>
      </w:tblPr>
      <w:tblGrid>
        <w:gridCol w:w="799"/>
        <w:gridCol w:w="1292"/>
        <w:gridCol w:w="6833"/>
      </w:tblGrid>
      <w:tr w:rsidR="00221755" w:rsidRPr="00F66835" w14:paraId="2B83A8F6" w14:textId="77777777" w:rsidTr="00CB44D2">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7B8DB2C0" w14:textId="77777777" w:rsidR="00221755" w:rsidRPr="00CB44D2" w:rsidRDefault="00221755" w:rsidP="00221755">
            <w:pPr>
              <w:jc w:val="both"/>
              <w:rPr>
                <w:rFonts w:ascii="Calibri" w:eastAsia="Times New Roman" w:hAnsi="Calibri" w:cs="Times New Roman"/>
                <w:bCs w:val="0"/>
                <w:sz w:val="20"/>
                <w:szCs w:val="20"/>
              </w:rPr>
            </w:pPr>
            <w:r w:rsidRPr="00CB44D2">
              <w:rPr>
                <w:rFonts w:ascii="Calibri" w:eastAsia="Times New Roman" w:hAnsi="Calibri" w:cs="Times New Roman"/>
                <w:sz w:val="20"/>
                <w:szCs w:val="20"/>
              </w:rPr>
              <w:t>S. No.</w:t>
            </w:r>
          </w:p>
        </w:tc>
        <w:tc>
          <w:tcPr>
            <w:tcW w:w="1292" w:type="dxa"/>
            <w:hideMark/>
          </w:tcPr>
          <w:p w14:paraId="060F5FD9" w14:textId="77777777" w:rsidR="00221755" w:rsidRPr="00CB44D2" w:rsidRDefault="00221755" w:rsidP="0022175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20"/>
              </w:rPr>
            </w:pPr>
            <w:r w:rsidRPr="00CB44D2">
              <w:rPr>
                <w:rFonts w:ascii="Calibri" w:eastAsia="Times New Roman" w:hAnsi="Calibri" w:cs="Times New Roman"/>
                <w:sz w:val="20"/>
                <w:szCs w:val="20"/>
              </w:rPr>
              <w:t>Term</w:t>
            </w:r>
          </w:p>
        </w:tc>
        <w:tc>
          <w:tcPr>
            <w:tcW w:w="6833" w:type="dxa"/>
            <w:hideMark/>
          </w:tcPr>
          <w:p w14:paraId="16DCB11F" w14:textId="77777777" w:rsidR="00221755" w:rsidRPr="00CB44D2" w:rsidRDefault="00221755" w:rsidP="0022175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20"/>
              </w:rPr>
            </w:pPr>
            <w:r w:rsidRPr="00CB44D2">
              <w:rPr>
                <w:rFonts w:ascii="Calibri" w:eastAsia="Times New Roman" w:hAnsi="Calibri" w:cs="Times New Roman"/>
                <w:sz w:val="20"/>
                <w:szCs w:val="20"/>
              </w:rPr>
              <w:t>Description</w:t>
            </w:r>
          </w:p>
        </w:tc>
      </w:tr>
      <w:tr w:rsidR="001A4FE3" w:rsidRPr="00F66835" w14:paraId="2650DD34" w14:textId="77777777" w:rsidTr="00CB44D2">
        <w:trPr>
          <w:trHeight w:val="308"/>
        </w:trPr>
        <w:tc>
          <w:tcPr>
            <w:cnfStyle w:val="001000000000" w:firstRow="0" w:lastRow="0" w:firstColumn="1" w:lastColumn="0" w:oddVBand="0" w:evenVBand="0" w:oddHBand="0" w:evenHBand="0" w:firstRowFirstColumn="0" w:firstRowLastColumn="0" w:lastRowFirstColumn="0" w:lastRowLastColumn="0"/>
            <w:tcW w:w="799" w:type="dxa"/>
          </w:tcPr>
          <w:p w14:paraId="214598C5" w14:textId="285D0428" w:rsidR="001A4FE3" w:rsidRPr="00CB44D2" w:rsidRDefault="001A4FE3" w:rsidP="00221755">
            <w:pPr>
              <w:jc w:val="both"/>
              <w:rPr>
                <w:rFonts w:ascii="Calibri" w:eastAsia="Times New Roman" w:hAnsi="Calibri" w:cs="Times New Roman"/>
                <w:sz w:val="20"/>
                <w:szCs w:val="20"/>
              </w:rPr>
            </w:pPr>
            <w:r>
              <w:rPr>
                <w:rFonts w:ascii="Calibri" w:eastAsia="Times New Roman" w:hAnsi="Calibri" w:cs="Times New Roman"/>
                <w:sz w:val="20"/>
                <w:szCs w:val="20"/>
              </w:rPr>
              <w:t>1</w:t>
            </w:r>
          </w:p>
        </w:tc>
        <w:tc>
          <w:tcPr>
            <w:tcW w:w="1292" w:type="dxa"/>
          </w:tcPr>
          <w:p w14:paraId="060276BE" w14:textId="4976D04E" w:rsidR="001A4FE3" w:rsidRPr="00CB44D2" w:rsidRDefault="001A4FE3" w:rsidP="0022175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eastAsia="Times New Roman" w:hAnsi="Calibri" w:cs="Times New Roman"/>
                <w:sz w:val="20"/>
                <w:szCs w:val="20"/>
              </w:rPr>
              <w:t>CGSMFI</w:t>
            </w:r>
          </w:p>
        </w:tc>
        <w:tc>
          <w:tcPr>
            <w:tcW w:w="6833" w:type="dxa"/>
          </w:tcPr>
          <w:p w14:paraId="2791FAD7" w14:textId="0A219402" w:rsidR="001A4FE3" w:rsidRPr="00CB44D2" w:rsidRDefault="001A4FE3" w:rsidP="0022175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t>Credit Guarantee Scheme for Micro Finance Institutions</w:t>
            </w:r>
          </w:p>
        </w:tc>
      </w:tr>
      <w:tr w:rsidR="00AB6C30" w:rsidRPr="00F66835" w14:paraId="09A1D5DE" w14:textId="77777777" w:rsidTr="00CB44D2">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74F5AFC5" w14:textId="5F1DB9E9" w:rsidR="00AB6C30" w:rsidRPr="00CB44D2" w:rsidRDefault="001A4FE3" w:rsidP="00AB6C30">
            <w:pPr>
              <w:jc w:val="both"/>
              <w:rPr>
                <w:rFonts w:ascii="Calibri" w:eastAsia="Times New Roman" w:hAnsi="Calibri" w:cs="Times New Roman"/>
                <w:b w:val="0"/>
                <w:bCs w:val="0"/>
                <w:sz w:val="20"/>
                <w:szCs w:val="20"/>
              </w:rPr>
            </w:pPr>
            <w:r>
              <w:rPr>
                <w:rFonts w:ascii="Calibri" w:eastAsia="Times New Roman" w:hAnsi="Calibri" w:cs="Times New Roman"/>
                <w:sz w:val="20"/>
                <w:szCs w:val="20"/>
              </w:rPr>
              <w:t>2</w:t>
            </w:r>
          </w:p>
        </w:tc>
        <w:tc>
          <w:tcPr>
            <w:tcW w:w="1292" w:type="dxa"/>
            <w:hideMark/>
          </w:tcPr>
          <w:p w14:paraId="10650092" w14:textId="77777777" w:rsidR="00AB6C30" w:rsidRPr="00CB44D2"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CG</w:t>
            </w:r>
          </w:p>
        </w:tc>
        <w:tc>
          <w:tcPr>
            <w:tcW w:w="6833" w:type="dxa"/>
            <w:hideMark/>
          </w:tcPr>
          <w:p w14:paraId="0DD39904" w14:textId="77777777" w:rsidR="00AB6C30" w:rsidRPr="00CB44D2"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Credit Guarantee</w:t>
            </w:r>
          </w:p>
        </w:tc>
      </w:tr>
      <w:tr w:rsidR="00AB6C30" w:rsidRPr="00F66835" w14:paraId="0D128F8C" w14:textId="77777777" w:rsidTr="00CB44D2">
        <w:trPr>
          <w:trHeight w:val="895"/>
        </w:trPr>
        <w:tc>
          <w:tcPr>
            <w:cnfStyle w:val="001000000000" w:firstRow="0" w:lastRow="0" w:firstColumn="1" w:lastColumn="0" w:oddVBand="0" w:evenVBand="0" w:oddHBand="0" w:evenHBand="0" w:firstRowFirstColumn="0" w:firstRowLastColumn="0" w:lastRowFirstColumn="0" w:lastRowLastColumn="0"/>
            <w:tcW w:w="799" w:type="dxa"/>
            <w:hideMark/>
          </w:tcPr>
          <w:p w14:paraId="1F98D268" w14:textId="2C761412" w:rsidR="00AB6C30" w:rsidRPr="00CB44D2" w:rsidRDefault="001A4FE3" w:rsidP="00AB6C30">
            <w:pPr>
              <w:jc w:val="both"/>
              <w:rPr>
                <w:rFonts w:ascii="Calibri" w:eastAsia="Times New Roman" w:hAnsi="Calibri" w:cs="Times New Roman"/>
                <w:b w:val="0"/>
                <w:bCs w:val="0"/>
                <w:sz w:val="20"/>
                <w:szCs w:val="20"/>
              </w:rPr>
            </w:pPr>
            <w:r>
              <w:rPr>
                <w:rFonts w:ascii="Calibri" w:eastAsia="Times New Roman" w:hAnsi="Calibri" w:cs="Times New Roman"/>
                <w:sz w:val="20"/>
                <w:szCs w:val="20"/>
              </w:rPr>
              <w:t>3</w:t>
            </w:r>
          </w:p>
        </w:tc>
        <w:tc>
          <w:tcPr>
            <w:tcW w:w="1292" w:type="dxa"/>
            <w:hideMark/>
          </w:tcPr>
          <w:p w14:paraId="44CC9FB2" w14:textId="77777777" w:rsidR="00AB6C30" w:rsidRPr="00CB44D2"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CGPAN</w:t>
            </w:r>
          </w:p>
        </w:tc>
        <w:tc>
          <w:tcPr>
            <w:tcW w:w="6833" w:type="dxa"/>
            <w:hideMark/>
          </w:tcPr>
          <w:p w14:paraId="7917472D" w14:textId="77777777" w:rsidR="00AB6C30" w:rsidRPr="00CB44D2"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Credit Guarantee Permanent Account Number – a Unique Credit Guarantee Number generated by NCGTC processing system while issuing the Credit Guarantee.</w:t>
            </w:r>
          </w:p>
        </w:tc>
      </w:tr>
      <w:tr w:rsidR="00A24442" w:rsidRPr="00F66835" w14:paraId="17DEBADA" w14:textId="77777777" w:rsidTr="00CB44D2">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05F4986E" w14:textId="222192DB" w:rsidR="00A24442" w:rsidRPr="00CB44D2" w:rsidRDefault="001A4FE3" w:rsidP="00A24442">
            <w:pPr>
              <w:jc w:val="both"/>
              <w:rPr>
                <w:rFonts w:ascii="Calibri" w:eastAsia="Times New Roman" w:hAnsi="Calibri" w:cs="Times New Roman"/>
                <w:b w:val="0"/>
                <w:bCs w:val="0"/>
                <w:sz w:val="20"/>
                <w:szCs w:val="20"/>
              </w:rPr>
            </w:pPr>
            <w:r>
              <w:rPr>
                <w:rFonts w:ascii="Calibri" w:eastAsia="Times New Roman" w:hAnsi="Calibri" w:cs="Times New Roman"/>
                <w:sz w:val="20"/>
                <w:szCs w:val="20"/>
              </w:rPr>
              <w:t>4</w:t>
            </w:r>
          </w:p>
        </w:tc>
        <w:tc>
          <w:tcPr>
            <w:tcW w:w="1292" w:type="dxa"/>
            <w:hideMark/>
          </w:tcPr>
          <w:p w14:paraId="13885648"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FY</w:t>
            </w:r>
          </w:p>
        </w:tc>
        <w:tc>
          <w:tcPr>
            <w:tcW w:w="6833" w:type="dxa"/>
            <w:hideMark/>
          </w:tcPr>
          <w:p w14:paraId="7062C2F9"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Financial Year</w:t>
            </w:r>
          </w:p>
        </w:tc>
      </w:tr>
      <w:tr w:rsidR="00A24442" w:rsidRPr="00F66835" w14:paraId="4356695E" w14:textId="77777777" w:rsidTr="00CB44D2">
        <w:trPr>
          <w:trHeight w:val="611"/>
        </w:trPr>
        <w:tc>
          <w:tcPr>
            <w:cnfStyle w:val="001000000000" w:firstRow="0" w:lastRow="0" w:firstColumn="1" w:lastColumn="0" w:oddVBand="0" w:evenVBand="0" w:oddHBand="0" w:evenHBand="0" w:firstRowFirstColumn="0" w:firstRowLastColumn="0" w:lastRowFirstColumn="0" w:lastRowLastColumn="0"/>
            <w:tcW w:w="799" w:type="dxa"/>
            <w:hideMark/>
          </w:tcPr>
          <w:p w14:paraId="0F068A35" w14:textId="0C9D5B20" w:rsidR="00A24442" w:rsidRPr="00CB44D2" w:rsidRDefault="001A4FE3" w:rsidP="00A24442">
            <w:pPr>
              <w:jc w:val="both"/>
              <w:rPr>
                <w:rFonts w:ascii="Calibri" w:eastAsia="Times New Roman" w:hAnsi="Calibri" w:cs="Times New Roman"/>
                <w:b w:val="0"/>
                <w:bCs w:val="0"/>
                <w:sz w:val="20"/>
                <w:szCs w:val="20"/>
              </w:rPr>
            </w:pPr>
            <w:r>
              <w:rPr>
                <w:rFonts w:ascii="Calibri" w:eastAsia="Times New Roman" w:hAnsi="Calibri" w:cs="Times New Roman"/>
                <w:sz w:val="20"/>
                <w:szCs w:val="20"/>
              </w:rPr>
              <w:t>5</w:t>
            </w:r>
          </w:p>
        </w:tc>
        <w:tc>
          <w:tcPr>
            <w:tcW w:w="1292" w:type="dxa"/>
            <w:hideMark/>
          </w:tcPr>
          <w:p w14:paraId="08F0C22A"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MLI</w:t>
            </w:r>
          </w:p>
        </w:tc>
        <w:tc>
          <w:tcPr>
            <w:tcW w:w="6833" w:type="dxa"/>
            <w:hideMark/>
          </w:tcPr>
          <w:p w14:paraId="17556D7F"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Member Leading Institute. These will be Banks, Factors, and Para- Banks etc. Institutes predominantly in business of Money Lending’s.</w:t>
            </w:r>
          </w:p>
        </w:tc>
      </w:tr>
      <w:tr w:rsidR="00FF5212" w:rsidRPr="00F66835" w14:paraId="39CE106E" w14:textId="77777777" w:rsidTr="00CB44D2">
        <w:trPr>
          <w:trHeight w:val="611"/>
        </w:trPr>
        <w:tc>
          <w:tcPr>
            <w:cnfStyle w:val="001000000000" w:firstRow="0" w:lastRow="0" w:firstColumn="1" w:lastColumn="0" w:oddVBand="0" w:evenVBand="0" w:oddHBand="0" w:evenHBand="0" w:firstRowFirstColumn="0" w:firstRowLastColumn="0" w:lastRowFirstColumn="0" w:lastRowLastColumn="0"/>
            <w:tcW w:w="799" w:type="dxa"/>
          </w:tcPr>
          <w:p w14:paraId="5D350054" w14:textId="67972E3B" w:rsidR="00FF5212" w:rsidRPr="00CB44D2" w:rsidRDefault="001A4FE3" w:rsidP="00A24442">
            <w:pPr>
              <w:jc w:val="both"/>
              <w:rPr>
                <w:rFonts w:ascii="Calibri" w:eastAsia="Times New Roman" w:hAnsi="Calibri" w:cs="Times New Roman"/>
                <w:sz w:val="20"/>
                <w:szCs w:val="20"/>
              </w:rPr>
            </w:pPr>
            <w:r>
              <w:rPr>
                <w:rFonts w:ascii="Calibri" w:eastAsia="Times New Roman" w:hAnsi="Calibri" w:cs="Times New Roman"/>
                <w:sz w:val="20"/>
                <w:szCs w:val="20"/>
              </w:rPr>
              <w:t>6</w:t>
            </w:r>
          </w:p>
        </w:tc>
        <w:tc>
          <w:tcPr>
            <w:tcW w:w="1292" w:type="dxa"/>
          </w:tcPr>
          <w:p w14:paraId="555A6B7C" w14:textId="06224F1C" w:rsidR="00FF5212" w:rsidRPr="00CB44D2" w:rsidRDefault="00FF521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eastAsia="Times New Roman" w:hAnsi="Calibri" w:cs="Times New Roman"/>
                <w:sz w:val="20"/>
                <w:szCs w:val="20"/>
              </w:rPr>
              <w:t>MFI</w:t>
            </w:r>
          </w:p>
        </w:tc>
        <w:tc>
          <w:tcPr>
            <w:tcW w:w="6833" w:type="dxa"/>
          </w:tcPr>
          <w:p w14:paraId="08DA4D24" w14:textId="43A9763D" w:rsidR="00FF5212" w:rsidRPr="00CB44D2" w:rsidRDefault="00FF521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eastAsia="Times New Roman" w:hAnsi="Calibri" w:cs="Times New Roman"/>
                <w:sz w:val="20"/>
                <w:szCs w:val="20"/>
              </w:rPr>
              <w:t>Micro Finance Institution</w:t>
            </w:r>
          </w:p>
        </w:tc>
      </w:tr>
      <w:tr w:rsidR="00A24442" w:rsidRPr="00F66835" w14:paraId="4721D56E" w14:textId="77777777" w:rsidTr="00CB44D2">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3B771CE8" w14:textId="7D72F4C2" w:rsidR="00A24442" w:rsidRPr="00CB44D2" w:rsidRDefault="00C34E48" w:rsidP="00A24442">
            <w:pPr>
              <w:jc w:val="both"/>
              <w:rPr>
                <w:rFonts w:ascii="Calibri" w:eastAsia="Times New Roman" w:hAnsi="Calibri" w:cs="Times New Roman"/>
                <w:b w:val="0"/>
                <w:bCs w:val="0"/>
                <w:sz w:val="20"/>
                <w:szCs w:val="20"/>
              </w:rPr>
            </w:pPr>
            <w:r>
              <w:rPr>
                <w:rFonts w:ascii="Calibri" w:eastAsia="Times New Roman" w:hAnsi="Calibri" w:cs="Times New Roman"/>
                <w:sz w:val="20"/>
                <w:szCs w:val="20"/>
              </w:rPr>
              <w:t>7</w:t>
            </w:r>
          </w:p>
        </w:tc>
        <w:tc>
          <w:tcPr>
            <w:tcW w:w="1292" w:type="dxa"/>
          </w:tcPr>
          <w:p w14:paraId="639CC52C" w14:textId="0E9044A8"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NPA</w:t>
            </w:r>
          </w:p>
        </w:tc>
        <w:tc>
          <w:tcPr>
            <w:tcW w:w="6833" w:type="dxa"/>
          </w:tcPr>
          <w:p w14:paraId="10452179" w14:textId="1F501B78"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 xml:space="preserve">Non-Performing Asset </w:t>
            </w:r>
          </w:p>
        </w:tc>
      </w:tr>
      <w:tr w:rsidR="00B65D9D" w:rsidRPr="00F66835" w14:paraId="087EE350" w14:textId="77777777" w:rsidTr="00CB44D2">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44F38958" w14:textId="4F0FB8DD" w:rsidR="00B65D9D" w:rsidRPr="00CB44D2" w:rsidRDefault="00C34E48" w:rsidP="00A24442">
            <w:pPr>
              <w:jc w:val="both"/>
              <w:rPr>
                <w:rFonts w:ascii="Calibri" w:eastAsia="Times New Roman" w:hAnsi="Calibri" w:cs="Times New Roman"/>
                <w:b w:val="0"/>
                <w:sz w:val="20"/>
                <w:szCs w:val="20"/>
              </w:rPr>
            </w:pPr>
            <w:r>
              <w:rPr>
                <w:rFonts w:ascii="Calibri" w:eastAsia="Times New Roman" w:hAnsi="Calibri" w:cs="Times New Roman"/>
                <w:sz w:val="20"/>
                <w:szCs w:val="20"/>
              </w:rPr>
              <w:t>8</w:t>
            </w:r>
          </w:p>
        </w:tc>
        <w:tc>
          <w:tcPr>
            <w:tcW w:w="1292" w:type="dxa"/>
          </w:tcPr>
          <w:p w14:paraId="4DE8CF8E" w14:textId="473AECE4" w:rsidR="00B65D9D" w:rsidRPr="00CB44D2" w:rsidRDefault="00B65D9D"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NCGTC</w:t>
            </w:r>
          </w:p>
        </w:tc>
        <w:tc>
          <w:tcPr>
            <w:tcW w:w="6833" w:type="dxa"/>
          </w:tcPr>
          <w:p w14:paraId="776F6B93" w14:textId="022E3B26" w:rsidR="00B65D9D" w:rsidRPr="00CB44D2" w:rsidRDefault="00B65D9D"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National Credit Guarantee Trustee Company Ltd</w:t>
            </w:r>
          </w:p>
        </w:tc>
      </w:tr>
      <w:tr w:rsidR="00A24442" w:rsidRPr="00F66835" w14:paraId="50CADB4E" w14:textId="77777777" w:rsidTr="00CB44D2">
        <w:trPr>
          <w:trHeight w:val="971"/>
        </w:trPr>
        <w:tc>
          <w:tcPr>
            <w:cnfStyle w:val="001000000000" w:firstRow="0" w:lastRow="0" w:firstColumn="1" w:lastColumn="0" w:oddVBand="0" w:evenVBand="0" w:oddHBand="0" w:evenHBand="0" w:firstRowFirstColumn="0" w:firstRowLastColumn="0" w:lastRowFirstColumn="0" w:lastRowLastColumn="0"/>
            <w:tcW w:w="799" w:type="dxa"/>
            <w:hideMark/>
          </w:tcPr>
          <w:p w14:paraId="651518E2" w14:textId="10A42E3E" w:rsidR="00A24442" w:rsidRPr="00CB44D2" w:rsidRDefault="00C34E48" w:rsidP="00A24442">
            <w:pPr>
              <w:jc w:val="both"/>
              <w:rPr>
                <w:rFonts w:ascii="Calibri" w:eastAsia="Times New Roman" w:hAnsi="Calibri" w:cs="Times New Roman"/>
                <w:b w:val="0"/>
                <w:bCs w:val="0"/>
                <w:sz w:val="20"/>
                <w:szCs w:val="20"/>
              </w:rPr>
            </w:pPr>
            <w:r>
              <w:rPr>
                <w:rFonts w:ascii="Calibri" w:eastAsia="Times New Roman" w:hAnsi="Calibri" w:cs="Times New Roman"/>
                <w:sz w:val="20"/>
                <w:szCs w:val="20"/>
              </w:rPr>
              <w:t>9</w:t>
            </w:r>
          </w:p>
        </w:tc>
        <w:tc>
          <w:tcPr>
            <w:tcW w:w="1292" w:type="dxa"/>
            <w:hideMark/>
          </w:tcPr>
          <w:p w14:paraId="756878DB"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SURGE</w:t>
            </w:r>
          </w:p>
        </w:tc>
        <w:tc>
          <w:tcPr>
            <w:tcW w:w="6833" w:type="dxa"/>
            <w:hideMark/>
          </w:tcPr>
          <w:p w14:paraId="43F152D5"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Software System Developed and Commissioned by NCGTC for Managing Credit Guarantee Business Process.</w:t>
            </w:r>
          </w:p>
          <w:p w14:paraId="1C03972A"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i/>
                <w:iCs/>
                <w:sz w:val="20"/>
                <w:szCs w:val="20"/>
              </w:rPr>
              <w:t>SURGE – System for Underwriting, Reassurance &amp; Guarantee Endorsement</w:t>
            </w:r>
          </w:p>
        </w:tc>
      </w:tr>
    </w:tbl>
    <w:p w14:paraId="5B500377" w14:textId="77777777" w:rsidR="005B4465" w:rsidRPr="005B4465" w:rsidRDefault="005B4465" w:rsidP="005B4465">
      <w:pPr>
        <w:jc w:val="both"/>
      </w:pPr>
    </w:p>
    <w:bookmarkEnd w:id="0"/>
    <w:p w14:paraId="38984DFD" w14:textId="77777777" w:rsidR="00F40904" w:rsidRDefault="00F40904">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2F013749" w14:textId="77777777" w:rsidR="00C34E48" w:rsidRDefault="00C34E48" w:rsidP="00C34E48">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1" w:name="_Toc92443818"/>
      <w:bookmarkStart w:id="2" w:name="_Toc473636755"/>
      <w:r>
        <w:rPr>
          <w:rFonts w:ascii="Trebuchet MS" w:eastAsia="Times New Roman" w:hAnsi="Trebuchet MS" w:cs="Arial"/>
          <w:b/>
          <w:bCs/>
          <w:iCs/>
          <w:color w:val="7F7F7F"/>
          <w:sz w:val="28"/>
          <w:szCs w:val="28"/>
        </w:rPr>
        <w:lastRenderedPageBreak/>
        <w:t>Introduction-Update Credit Guarantee</w:t>
      </w:r>
      <w:bookmarkEnd w:id="1"/>
    </w:p>
    <w:p w14:paraId="4DC67492" w14:textId="551BC10F" w:rsidR="00C34E48" w:rsidRPr="00A41B43" w:rsidRDefault="00C34E48" w:rsidP="00C34E48"/>
    <w:p w14:paraId="733B5F5C" w14:textId="77777777" w:rsidR="000B6636" w:rsidRDefault="00651D48" w:rsidP="00C34E48">
      <w:pPr>
        <w:jc w:val="both"/>
      </w:pPr>
      <w:r>
        <w:t>Update CG form to be developed for MLI to update CG related information on the portal. MLI may update following information under Update CG</w:t>
      </w:r>
      <w:r w:rsidR="000B6636">
        <w:t xml:space="preserve"> form:</w:t>
      </w:r>
    </w:p>
    <w:p w14:paraId="7C44AB6C" w14:textId="79CD9B5C" w:rsidR="000B6636" w:rsidRDefault="000B6636" w:rsidP="00420801">
      <w:pPr>
        <w:pStyle w:val="ListParagraph"/>
        <w:numPr>
          <w:ilvl w:val="0"/>
          <w:numId w:val="7"/>
        </w:numPr>
        <w:jc w:val="both"/>
      </w:pPr>
      <w:r>
        <w:t xml:space="preserve">Close CG – MLI may mark the account as closed </w:t>
      </w:r>
      <w:r w:rsidR="00945BFF">
        <w:t>in case of repayment of total outstanding amount by the borrower MFI. In this case MLI need to enter loan closure date.</w:t>
      </w:r>
    </w:p>
    <w:p w14:paraId="0BF004D5" w14:textId="24398CCC" w:rsidR="00945BFF" w:rsidRDefault="00945BFF" w:rsidP="00420801">
      <w:pPr>
        <w:pStyle w:val="ListParagraph"/>
        <w:numPr>
          <w:ilvl w:val="0"/>
          <w:numId w:val="7"/>
        </w:numPr>
        <w:jc w:val="both"/>
      </w:pPr>
      <w:r>
        <w:t>NPA Marking – MLI to mark NPA with NPA date on portal if accounts turns NPA.</w:t>
      </w:r>
    </w:p>
    <w:p w14:paraId="4EDB2FBF" w14:textId="08DF166E" w:rsidR="00945BFF" w:rsidRDefault="00945BFF" w:rsidP="00420801">
      <w:pPr>
        <w:pStyle w:val="ListParagraph"/>
        <w:numPr>
          <w:ilvl w:val="0"/>
          <w:numId w:val="7"/>
        </w:numPr>
        <w:jc w:val="both"/>
      </w:pPr>
      <w:r>
        <w:t>Mark Standard – If any account becomes standard then MLI to mark it as Standard with date of account becoming standard. By default, all accounts are standard.</w:t>
      </w:r>
    </w:p>
    <w:p w14:paraId="716C1E99" w14:textId="77777777" w:rsidR="00056C97" w:rsidRDefault="00056C97" w:rsidP="00056C97">
      <w:pPr>
        <w:pStyle w:val="ListParagraph"/>
        <w:jc w:val="both"/>
      </w:pPr>
    </w:p>
    <w:p w14:paraId="56101DE2" w14:textId="05BE6CEF" w:rsidR="00C34E48" w:rsidRDefault="00C34E48" w:rsidP="00C34E48">
      <w:pPr>
        <w:jc w:val="both"/>
      </w:pPr>
      <w:r>
        <w:rPr>
          <w:b/>
        </w:rPr>
        <w:t xml:space="preserve">Module Path: </w:t>
      </w:r>
      <w:r>
        <w:t>CGSMFI &gt;&gt; Update CG form</w:t>
      </w:r>
    </w:p>
    <w:p w14:paraId="43575506" w14:textId="77777777" w:rsidR="00C34E48" w:rsidRDefault="00C34E48" w:rsidP="00C34E48">
      <w:pPr>
        <w:jc w:val="both"/>
      </w:pPr>
      <w:r>
        <w:rPr>
          <w:b/>
        </w:rPr>
        <w:t xml:space="preserve">User Roles: </w:t>
      </w:r>
    </w:p>
    <w:p w14:paraId="08658C91" w14:textId="383252C4" w:rsidR="00C34E48" w:rsidRDefault="00B23E4C" w:rsidP="00420801">
      <w:pPr>
        <w:pStyle w:val="ListParagraph"/>
        <w:numPr>
          <w:ilvl w:val="0"/>
          <w:numId w:val="3"/>
        </w:numPr>
        <w:jc w:val="both"/>
      </w:pPr>
      <w:r>
        <w:t>ML</w:t>
      </w:r>
      <w:r w:rsidR="00C34E48">
        <w:t xml:space="preserve">I Creator: Data </w:t>
      </w:r>
      <w:r w:rsidR="00945BFF">
        <w:t>e</w:t>
      </w:r>
      <w:r w:rsidR="00C34E48">
        <w:t>ntry</w:t>
      </w:r>
      <w:r w:rsidR="00482070">
        <w:t xml:space="preserve"> </w:t>
      </w:r>
      <w:r w:rsidR="00945BFF">
        <w:t>of update CG</w:t>
      </w:r>
    </w:p>
    <w:p w14:paraId="3ACE51CB" w14:textId="6C250D15" w:rsidR="00C34E48" w:rsidRDefault="00B23E4C" w:rsidP="00420801">
      <w:pPr>
        <w:pStyle w:val="ListParagraph"/>
        <w:numPr>
          <w:ilvl w:val="0"/>
          <w:numId w:val="3"/>
        </w:numPr>
        <w:jc w:val="both"/>
      </w:pPr>
      <w:r>
        <w:t>ML</w:t>
      </w:r>
      <w:r w:rsidR="00C34E48">
        <w:t>I Ap</w:t>
      </w:r>
      <w:r w:rsidR="00482070">
        <w:t xml:space="preserve">prover: </w:t>
      </w:r>
      <w:r w:rsidR="00945BFF">
        <w:t>Approval / Rejection of update CG</w:t>
      </w:r>
    </w:p>
    <w:p w14:paraId="1824BEA7" w14:textId="29233519" w:rsidR="00C34E48" w:rsidRDefault="00B23E4C" w:rsidP="00C34E48">
      <w:pPr>
        <w:jc w:val="both"/>
        <w:rPr>
          <w:b/>
        </w:rPr>
      </w:pPr>
      <w:r>
        <w:rPr>
          <w:b/>
        </w:rPr>
        <w:t>Actions on Page (ML</w:t>
      </w:r>
      <w:r w:rsidR="00C34E48">
        <w:rPr>
          <w:b/>
        </w:rPr>
        <w:t xml:space="preserve">I </w:t>
      </w:r>
      <w:r w:rsidR="00945BFF">
        <w:rPr>
          <w:b/>
        </w:rPr>
        <w:t>Maker</w:t>
      </w:r>
      <w:r w:rsidR="00C34E48">
        <w:rPr>
          <w:b/>
        </w:rPr>
        <w:t>):</w:t>
      </w:r>
    </w:p>
    <w:p w14:paraId="54B2C157" w14:textId="3B5E3AA2" w:rsidR="00C34E48" w:rsidRDefault="00ED4805" w:rsidP="00420801">
      <w:pPr>
        <w:pStyle w:val="ListParagraph"/>
        <w:numPr>
          <w:ilvl w:val="0"/>
          <w:numId w:val="4"/>
        </w:numPr>
        <w:jc w:val="both"/>
      </w:pPr>
      <w:r>
        <w:t>Update CG - d</w:t>
      </w:r>
      <w:r w:rsidR="00945BFF">
        <w:t>ata entry</w:t>
      </w:r>
      <w:r>
        <w:t xml:space="preserve"> form</w:t>
      </w:r>
    </w:p>
    <w:p w14:paraId="28FC273A" w14:textId="1E780991" w:rsidR="00391E06" w:rsidRDefault="00391E06" w:rsidP="00420801">
      <w:pPr>
        <w:pStyle w:val="ListParagraph"/>
        <w:numPr>
          <w:ilvl w:val="0"/>
          <w:numId w:val="4"/>
        </w:numPr>
        <w:jc w:val="both"/>
      </w:pPr>
      <w:r>
        <w:t>Send for Approval</w:t>
      </w:r>
    </w:p>
    <w:p w14:paraId="0D964EFB" w14:textId="7B4EF203" w:rsidR="00ED4805" w:rsidRDefault="00ED4805" w:rsidP="00420801">
      <w:pPr>
        <w:pStyle w:val="ListParagraph"/>
        <w:numPr>
          <w:ilvl w:val="0"/>
          <w:numId w:val="4"/>
        </w:numPr>
        <w:jc w:val="both"/>
      </w:pPr>
      <w:r>
        <w:t>Generate Report</w:t>
      </w:r>
    </w:p>
    <w:p w14:paraId="4FC77AA9" w14:textId="46E4FD87" w:rsidR="00391E06" w:rsidRDefault="00B23E4C" w:rsidP="00C34E48">
      <w:pPr>
        <w:jc w:val="both"/>
        <w:rPr>
          <w:b/>
        </w:rPr>
      </w:pPr>
      <w:r>
        <w:rPr>
          <w:b/>
        </w:rPr>
        <w:t>Actions on Page (ML</w:t>
      </w:r>
      <w:r w:rsidR="00C34E48">
        <w:rPr>
          <w:b/>
        </w:rPr>
        <w:t xml:space="preserve">I </w:t>
      </w:r>
      <w:r w:rsidR="00ED4805">
        <w:rPr>
          <w:b/>
        </w:rPr>
        <w:t>Checker</w:t>
      </w:r>
      <w:r w:rsidR="00391E06">
        <w:rPr>
          <w:b/>
        </w:rPr>
        <w:t>)</w:t>
      </w:r>
    </w:p>
    <w:p w14:paraId="13D0A4E2" w14:textId="73EFDDAE" w:rsidR="00391E06" w:rsidRDefault="00391E06" w:rsidP="00420801">
      <w:pPr>
        <w:pStyle w:val="ListParagraph"/>
        <w:numPr>
          <w:ilvl w:val="0"/>
          <w:numId w:val="8"/>
        </w:numPr>
        <w:jc w:val="both"/>
      </w:pPr>
      <w:r>
        <w:t>View Update CG form</w:t>
      </w:r>
    </w:p>
    <w:p w14:paraId="0A1C1391" w14:textId="2D6EEEEC" w:rsidR="00ED4805" w:rsidRDefault="00ED4805" w:rsidP="00420801">
      <w:pPr>
        <w:pStyle w:val="ListParagraph"/>
        <w:numPr>
          <w:ilvl w:val="0"/>
          <w:numId w:val="8"/>
        </w:numPr>
        <w:jc w:val="both"/>
      </w:pPr>
      <w:r>
        <w:t>Update CG – Approval / Rejection</w:t>
      </w:r>
    </w:p>
    <w:p w14:paraId="14A6941B" w14:textId="33359068" w:rsidR="00C34E48" w:rsidRPr="00ED4805" w:rsidRDefault="00ED4805" w:rsidP="00420801">
      <w:pPr>
        <w:pStyle w:val="ListParagraph"/>
        <w:numPr>
          <w:ilvl w:val="0"/>
          <w:numId w:val="8"/>
        </w:numPr>
        <w:jc w:val="both"/>
        <w:rPr>
          <w:b/>
        </w:rPr>
      </w:pPr>
      <w:r>
        <w:t>Generate Report</w:t>
      </w:r>
      <w:r w:rsidRPr="00ED4805">
        <w:rPr>
          <w:b/>
        </w:rPr>
        <w:t xml:space="preserve"> </w:t>
      </w:r>
      <w:r w:rsidR="00C34E48" w:rsidRPr="00ED4805">
        <w:rPr>
          <w:b/>
        </w:rPr>
        <w:br w:type="page"/>
      </w:r>
    </w:p>
    <w:p w14:paraId="558C80A9" w14:textId="45A01916" w:rsidR="00C34E48" w:rsidRDefault="00F31235" w:rsidP="00C34E48">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3" w:name="_Toc92443819"/>
      <w:r>
        <w:rPr>
          <w:rFonts w:ascii="Trebuchet MS" w:eastAsia="Times New Roman" w:hAnsi="Trebuchet MS" w:cs="Arial"/>
          <w:b/>
          <w:bCs/>
          <w:iCs/>
          <w:color w:val="7F7F7F"/>
          <w:sz w:val="28"/>
          <w:szCs w:val="28"/>
        </w:rPr>
        <w:lastRenderedPageBreak/>
        <w:t xml:space="preserve">Process Flow for </w:t>
      </w:r>
      <w:r w:rsidR="00C34E48">
        <w:rPr>
          <w:rFonts w:ascii="Trebuchet MS" w:eastAsia="Times New Roman" w:hAnsi="Trebuchet MS" w:cs="Arial"/>
          <w:b/>
          <w:bCs/>
          <w:iCs/>
          <w:color w:val="7F7F7F"/>
          <w:sz w:val="28"/>
          <w:szCs w:val="28"/>
        </w:rPr>
        <w:t xml:space="preserve">Update </w:t>
      </w:r>
      <w:r>
        <w:rPr>
          <w:rFonts w:ascii="Trebuchet MS" w:eastAsia="Times New Roman" w:hAnsi="Trebuchet MS" w:cs="Arial"/>
          <w:b/>
          <w:bCs/>
          <w:iCs/>
          <w:color w:val="7F7F7F"/>
          <w:sz w:val="28"/>
          <w:szCs w:val="28"/>
        </w:rPr>
        <w:t>C</w:t>
      </w:r>
      <w:bookmarkEnd w:id="3"/>
      <w:r>
        <w:rPr>
          <w:rFonts w:ascii="Trebuchet MS" w:eastAsia="Times New Roman" w:hAnsi="Trebuchet MS" w:cs="Arial"/>
          <w:b/>
          <w:bCs/>
          <w:iCs/>
          <w:color w:val="7F7F7F"/>
          <w:sz w:val="28"/>
          <w:szCs w:val="28"/>
        </w:rPr>
        <w:t>G</w:t>
      </w:r>
      <w:r w:rsidR="00C34E48">
        <w:rPr>
          <w:rFonts w:ascii="Trebuchet MS" w:eastAsia="Times New Roman" w:hAnsi="Trebuchet MS" w:cs="Arial"/>
          <w:b/>
          <w:bCs/>
          <w:iCs/>
          <w:color w:val="7F7F7F"/>
          <w:sz w:val="28"/>
          <w:szCs w:val="28"/>
        </w:rPr>
        <w:t xml:space="preserve"> </w:t>
      </w:r>
    </w:p>
    <w:p w14:paraId="29EF343D" w14:textId="77777777" w:rsidR="00F31235" w:rsidRPr="00F31235" w:rsidRDefault="00F31235" w:rsidP="00F31235"/>
    <w:p w14:paraId="7638DCED" w14:textId="508F8C03" w:rsidR="00C34E48" w:rsidRDefault="00C34E48" w:rsidP="00F31235">
      <w:pPr>
        <w:jc w:val="both"/>
      </w:pPr>
      <w:r>
        <w:rPr>
          <w:noProof/>
        </w:rPr>
        <w:drawing>
          <wp:anchor distT="0" distB="0" distL="114300" distR="114300" simplePos="0" relativeHeight="251772928" behindDoc="0" locked="0" layoutInCell="1" allowOverlap="1" wp14:anchorId="6B5D2438" wp14:editId="7F11DF90">
            <wp:simplePos x="0" y="0"/>
            <wp:positionH relativeFrom="column">
              <wp:posOffset>20320</wp:posOffset>
            </wp:positionH>
            <wp:positionV relativeFrom="paragraph">
              <wp:posOffset>417195</wp:posOffset>
            </wp:positionV>
            <wp:extent cx="6379845" cy="2013585"/>
            <wp:effectExtent l="38100" t="0" r="40005" b="571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p>
    <w:p w14:paraId="7E806A61" w14:textId="77777777" w:rsidR="00C34E48" w:rsidRDefault="00C34E48" w:rsidP="00C34E48">
      <w:pPr>
        <w:jc w:val="both"/>
      </w:pPr>
    </w:p>
    <w:p w14:paraId="048F56E8" w14:textId="77777777" w:rsidR="00F31235" w:rsidRDefault="00C34E48" w:rsidP="00F31235">
      <w:pPr>
        <w:jc w:val="both"/>
      </w:pPr>
      <w:r>
        <w:t xml:space="preserve">The above is a schematic representation of various processes which will execute in </w:t>
      </w:r>
      <w:r w:rsidR="00F31235">
        <w:t>SURGE</w:t>
      </w:r>
      <w:r>
        <w:t xml:space="preserve"> system. </w:t>
      </w:r>
    </w:p>
    <w:p w14:paraId="1BCF6DC9" w14:textId="77777777" w:rsidR="00F31235" w:rsidRDefault="00F31235" w:rsidP="00F31235">
      <w:pPr>
        <w:jc w:val="both"/>
      </w:pPr>
    </w:p>
    <w:p w14:paraId="7F047AAD" w14:textId="77777777" w:rsidR="00F31235" w:rsidRDefault="00F31235" w:rsidP="00F31235">
      <w:pPr>
        <w:jc w:val="both"/>
      </w:pPr>
    </w:p>
    <w:p w14:paraId="698994B1" w14:textId="77777777" w:rsidR="00F31235" w:rsidRDefault="00F31235" w:rsidP="00F31235">
      <w:pPr>
        <w:jc w:val="both"/>
      </w:pPr>
    </w:p>
    <w:p w14:paraId="24C94E21" w14:textId="77777777" w:rsidR="00F31235" w:rsidRDefault="00F31235" w:rsidP="00F31235">
      <w:pPr>
        <w:jc w:val="both"/>
      </w:pPr>
    </w:p>
    <w:p w14:paraId="1E953953" w14:textId="77777777" w:rsidR="00F31235" w:rsidRDefault="00F31235" w:rsidP="00F31235">
      <w:pPr>
        <w:jc w:val="both"/>
      </w:pPr>
    </w:p>
    <w:p w14:paraId="0E29EEB7" w14:textId="77777777" w:rsidR="00F31235" w:rsidRDefault="00F31235" w:rsidP="00F31235">
      <w:pPr>
        <w:jc w:val="both"/>
      </w:pPr>
    </w:p>
    <w:p w14:paraId="4F4C05BA" w14:textId="77777777" w:rsidR="00F31235" w:rsidRDefault="00F31235" w:rsidP="00F31235">
      <w:pPr>
        <w:jc w:val="both"/>
      </w:pPr>
    </w:p>
    <w:p w14:paraId="01A15160" w14:textId="77777777" w:rsidR="00F31235" w:rsidRDefault="00F31235" w:rsidP="00F31235">
      <w:pPr>
        <w:jc w:val="both"/>
      </w:pPr>
    </w:p>
    <w:p w14:paraId="6C96ED9F" w14:textId="77777777" w:rsidR="00F31235" w:rsidRDefault="00F31235" w:rsidP="00F31235">
      <w:pPr>
        <w:jc w:val="both"/>
      </w:pPr>
    </w:p>
    <w:p w14:paraId="04493C0E" w14:textId="77777777" w:rsidR="00F31235" w:rsidRDefault="00F31235" w:rsidP="00F31235">
      <w:pPr>
        <w:jc w:val="both"/>
      </w:pPr>
    </w:p>
    <w:p w14:paraId="366928D7" w14:textId="77777777" w:rsidR="00F31235" w:rsidRDefault="00F31235" w:rsidP="00F31235">
      <w:pPr>
        <w:jc w:val="both"/>
      </w:pPr>
    </w:p>
    <w:p w14:paraId="5F68E1C9" w14:textId="77777777" w:rsidR="00F31235" w:rsidRDefault="00F31235" w:rsidP="00F31235">
      <w:pPr>
        <w:jc w:val="both"/>
      </w:pPr>
    </w:p>
    <w:p w14:paraId="2EB5B89A" w14:textId="77777777" w:rsidR="00F31235" w:rsidRDefault="00F31235" w:rsidP="00F31235">
      <w:pPr>
        <w:jc w:val="both"/>
      </w:pPr>
    </w:p>
    <w:p w14:paraId="10AC5982" w14:textId="77777777" w:rsidR="00F31235" w:rsidRDefault="00F31235" w:rsidP="00F31235">
      <w:pPr>
        <w:jc w:val="both"/>
      </w:pPr>
    </w:p>
    <w:p w14:paraId="3FC5380B" w14:textId="77777777" w:rsidR="00F31235" w:rsidRDefault="00F31235" w:rsidP="00F31235">
      <w:pPr>
        <w:jc w:val="both"/>
      </w:pPr>
    </w:p>
    <w:p w14:paraId="0365FAF0" w14:textId="77777777" w:rsidR="00F31235" w:rsidRDefault="00F31235" w:rsidP="00F31235">
      <w:pPr>
        <w:jc w:val="both"/>
      </w:pPr>
    </w:p>
    <w:p w14:paraId="172E2ED0" w14:textId="77777777" w:rsidR="00F31235" w:rsidRDefault="00F31235" w:rsidP="00F31235">
      <w:pPr>
        <w:jc w:val="both"/>
      </w:pPr>
    </w:p>
    <w:p w14:paraId="448720C5" w14:textId="7DBAEBF5" w:rsidR="00F31235" w:rsidRDefault="00ED4805" w:rsidP="00F31235">
      <w:pPr>
        <w:pStyle w:val="ListParagraph"/>
        <w:numPr>
          <w:ilvl w:val="1"/>
          <w:numId w:val="1"/>
        </w:numPr>
        <w:jc w:val="both"/>
        <w:rPr>
          <w:rFonts w:ascii="Trebuchet MS" w:eastAsia="Times New Roman" w:hAnsi="Trebuchet MS" w:cs="Arial"/>
          <w:b/>
          <w:bCs/>
          <w:iCs/>
          <w:color w:val="7F7F7F"/>
          <w:sz w:val="28"/>
          <w:szCs w:val="28"/>
        </w:rPr>
      </w:pPr>
      <w:r w:rsidRPr="00F31235">
        <w:rPr>
          <w:rFonts w:ascii="Trebuchet MS" w:eastAsia="Times New Roman" w:hAnsi="Trebuchet MS" w:cs="Arial"/>
          <w:b/>
          <w:bCs/>
          <w:iCs/>
          <w:color w:val="7F7F7F"/>
          <w:sz w:val="28"/>
          <w:szCs w:val="28"/>
        </w:rPr>
        <w:t>Update CG - Field and Business Validations</w:t>
      </w:r>
    </w:p>
    <w:p w14:paraId="06FB1084" w14:textId="77777777" w:rsidR="00F31235" w:rsidRDefault="00F31235" w:rsidP="00F31235">
      <w:pPr>
        <w:pStyle w:val="ListParagraph"/>
        <w:ind w:left="576"/>
        <w:jc w:val="both"/>
        <w:rPr>
          <w:rFonts w:ascii="Trebuchet MS" w:eastAsia="Times New Roman" w:hAnsi="Trebuchet MS" w:cs="Arial"/>
          <w:b/>
          <w:bCs/>
          <w:iCs/>
          <w:color w:val="7F7F7F"/>
          <w:sz w:val="28"/>
          <w:szCs w:val="28"/>
        </w:rPr>
      </w:pPr>
    </w:p>
    <w:p w14:paraId="3850DF0F" w14:textId="45540D18" w:rsidR="00ED4805" w:rsidRPr="00F31235" w:rsidRDefault="00ED4805" w:rsidP="00F31235">
      <w:pPr>
        <w:pStyle w:val="ListParagraph"/>
        <w:numPr>
          <w:ilvl w:val="2"/>
          <w:numId w:val="1"/>
        </w:numPr>
        <w:jc w:val="both"/>
        <w:rPr>
          <w:rFonts w:ascii="Trebuchet MS" w:eastAsia="Times New Roman" w:hAnsi="Trebuchet MS" w:cs="Arial"/>
          <w:b/>
          <w:bCs/>
          <w:iCs/>
          <w:color w:val="7F7F7F"/>
          <w:sz w:val="28"/>
          <w:szCs w:val="28"/>
        </w:rPr>
      </w:pPr>
      <w:r w:rsidRPr="00F31235">
        <w:rPr>
          <w:rFonts w:ascii="Trebuchet MS" w:eastAsia="Times New Roman" w:hAnsi="Trebuchet MS" w:cs="Arial"/>
          <w:b/>
          <w:bCs/>
          <w:iCs/>
          <w:color w:val="7F7F7F"/>
          <w:sz w:val="28"/>
          <w:szCs w:val="28"/>
        </w:rPr>
        <w:t>U</w:t>
      </w:r>
      <w:r w:rsidR="00F31235" w:rsidRPr="00F31235">
        <w:rPr>
          <w:rFonts w:ascii="Trebuchet MS" w:eastAsia="Times New Roman" w:hAnsi="Trebuchet MS" w:cs="Arial"/>
          <w:b/>
          <w:bCs/>
          <w:iCs/>
          <w:color w:val="7F7F7F"/>
          <w:sz w:val="28"/>
          <w:szCs w:val="28"/>
        </w:rPr>
        <w:t>pdate CG (MLI Creator</w:t>
      </w:r>
      <w:r w:rsidRPr="00F31235">
        <w:rPr>
          <w:rFonts w:ascii="Trebuchet MS" w:eastAsia="Times New Roman" w:hAnsi="Trebuchet MS" w:cs="Arial"/>
          <w:b/>
          <w:bCs/>
          <w:iCs/>
          <w:color w:val="7F7F7F"/>
          <w:sz w:val="28"/>
          <w:szCs w:val="28"/>
        </w:rPr>
        <w:t xml:space="preserve"> Entry)</w:t>
      </w:r>
    </w:p>
    <w:p w14:paraId="6622BA8D" w14:textId="5F56BF2E" w:rsidR="00ED4805" w:rsidRDefault="00ED4805" w:rsidP="00ED4805">
      <w:pPr>
        <w:ind w:left="360"/>
      </w:pPr>
      <w:r>
        <w:t>The update CG data entry form to be provided to MLI maker for marking particular CGPAN as “Closed” or “NPA” or “Standard” (If already it is NPA, then only).</w:t>
      </w:r>
    </w:p>
    <w:p w14:paraId="1DF12B4B" w14:textId="2D2709E8" w:rsidR="00ED4805" w:rsidRDefault="00ED4805" w:rsidP="00ED4805">
      <w:pPr>
        <w:ind w:left="360"/>
      </w:pPr>
      <w:r>
        <w:t>Following are the field and business validations of Update CG field:</w:t>
      </w:r>
    </w:p>
    <w:p w14:paraId="59D022E2" w14:textId="5295B267" w:rsidR="00C34E48" w:rsidRPr="00ED4805" w:rsidRDefault="00C34E48" w:rsidP="00420801">
      <w:pPr>
        <w:pStyle w:val="ListParagraph"/>
        <w:numPr>
          <w:ilvl w:val="0"/>
          <w:numId w:val="5"/>
        </w:numPr>
        <w:jc w:val="both"/>
        <w:rPr>
          <w:bCs/>
        </w:rPr>
      </w:pPr>
      <w:r>
        <w:rPr>
          <w:b/>
        </w:rPr>
        <w:t xml:space="preserve">CGPAN: </w:t>
      </w:r>
      <w:r w:rsidRPr="00ED4805">
        <w:rPr>
          <w:bCs/>
        </w:rPr>
        <w:t>User Entry</w:t>
      </w:r>
      <w:r w:rsidR="00ED4805">
        <w:rPr>
          <w:bCs/>
        </w:rPr>
        <w:t xml:space="preserve"> –</w:t>
      </w:r>
      <w:r w:rsidRPr="00ED4805">
        <w:rPr>
          <w:bCs/>
        </w:rPr>
        <w:t xml:space="preserve"> Alphanumeric</w:t>
      </w:r>
      <w:r w:rsidR="00ED4805">
        <w:rPr>
          <w:bCs/>
        </w:rPr>
        <w:t xml:space="preserve">. </w:t>
      </w:r>
      <w:r w:rsidRPr="00ED4805">
        <w:rPr>
          <w:bCs/>
        </w:rPr>
        <w:t>Mandatory</w:t>
      </w:r>
      <w:r w:rsidR="00ED4805">
        <w:rPr>
          <w:bCs/>
        </w:rPr>
        <w:t>.</w:t>
      </w:r>
    </w:p>
    <w:p w14:paraId="20D71AEF" w14:textId="7AE64554" w:rsidR="00C34E48" w:rsidRDefault="00C34E48" w:rsidP="00420801">
      <w:pPr>
        <w:pStyle w:val="ListParagraph"/>
        <w:numPr>
          <w:ilvl w:val="0"/>
          <w:numId w:val="9"/>
        </w:numPr>
        <w:jc w:val="both"/>
      </w:pPr>
      <w:r>
        <w:t>MLI to enter the CGPAN for which update is to be marked</w:t>
      </w:r>
      <w:r w:rsidR="001C438E">
        <w:t>.</w:t>
      </w:r>
    </w:p>
    <w:p w14:paraId="6EFEAD7C" w14:textId="05902B26" w:rsidR="001C438E" w:rsidRDefault="001C438E" w:rsidP="00420801">
      <w:pPr>
        <w:pStyle w:val="ListParagraph"/>
        <w:numPr>
          <w:ilvl w:val="0"/>
          <w:numId w:val="9"/>
        </w:numPr>
        <w:jc w:val="both"/>
      </w:pPr>
      <w:r>
        <w:t>The CGPAN should be either standard or NPA to be available in this page.</w:t>
      </w:r>
    </w:p>
    <w:p w14:paraId="06D3F91F" w14:textId="7950D28F" w:rsidR="001C438E" w:rsidRDefault="001C438E" w:rsidP="00420801">
      <w:pPr>
        <w:pStyle w:val="ListParagraph"/>
        <w:numPr>
          <w:ilvl w:val="0"/>
          <w:numId w:val="9"/>
        </w:numPr>
        <w:jc w:val="both"/>
      </w:pPr>
      <w:r>
        <w:t>If CGPAN is already closed, then system to display message as “CGPAN &lt;CGPAN&gt; status is Closed”</w:t>
      </w:r>
    </w:p>
    <w:p w14:paraId="77310CB3" w14:textId="6F82D89C" w:rsidR="00C34E48" w:rsidRDefault="001C438E" w:rsidP="00420801">
      <w:pPr>
        <w:pStyle w:val="ListParagraph"/>
        <w:numPr>
          <w:ilvl w:val="0"/>
          <w:numId w:val="9"/>
        </w:numPr>
        <w:jc w:val="both"/>
      </w:pPr>
      <w:r>
        <w:t>Only CGPAN’s of MLI to be available in this page (based on user login).</w:t>
      </w:r>
    </w:p>
    <w:p w14:paraId="2FC132FA" w14:textId="77777777" w:rsidR="00C34E48" w:rsidRDefault="00C34E48" w:rsidP="00C34E48">
      <w:pPr>
        <w:pStyle w:val="ListParagraph"/>
        <w:jc w:val="both"/>
      </w:pPr>
    </w:p>
    <w:p w14:paraId="21CD75B7" w14:textId="611C0A86" w:rsidR="00C34E48" w:rsidRDefault="00C34E48" w:rsidP="00420801">
      <w:pPr>
        <w:pStyle w:val="ListParagraph"/>
        <w:numPr>
          <w:ilvl w:val="0"/>
          <w:numId w:val="5"/>
        </w:numPr>
        <w:jc w:val="both"/>
      </w:pPr>
      <w:r>
        <w:rPr>
          <w:b/>
        </w:rPr>
        <w:t>Name of MFI:</w:t>
      </w:r>
      <w:r>
        <w:t xml:space="preserve"> </w:t>
      </w:r>
      <w:r w:rsidR="001C438E">
        <w:t xml:space="preserve">Auto-fetch </w:t>
      </w:r>
      <w:r>
        <w:t xml:space="preserve">- </w:t>
      </w:r>
      <w:r w:rsidR="001C438E">
        <w:t xml:space="preserve">Read </w:t>
      </w:r>
      <w:r>
        <w:t>only</w:t>
      </w:r>
      <w:r w:rsidR="001C438E">
        <w:t>.</w:t>
      </w:r>
    </w:p>
    <w:p w14:paraId="6229BF9A" w14:textId="0BCCA19B" w:rsidR="00C34E48" w:rsidRDefault="00C34E48" w:rsidP="00C34E48">
      <w:pPr>
        <w:pStyle w:val="ListParagraph"/>
        <w:jc w:val="both"/>
      </w:pPr>
      <w:r>
        <w:t>Name of MFI will be displayed based on the CGPAN entered</w:t>
      </w:r>
      <w:r w:rsidR="001C438E">
        <w:t>.</w:t>
      </w:r>
    </w:p>
    <w:p w14:paraId="76A853C7" w14:textId="77777777" w:rsidR="00C34E48" w:rsidRDefault="00C34E48" w:rsidP="00C34E48">
      <w:pPr>
        <w:pStyle w:val="ListParagraph"/>
        <w:jc w:val="both"/>
      </w:pPr>
    </w:p>
    <w:p w14:paraId="5DDEF4CD" w14:textId="35A36981" w:rsidR="001C438E" w:rsidRDefault="00C34E48" w:rsidP="00420801">
      <w:pPr>
        <w:pStyle w:val="ListParagraph"/>
        <w:numPr>
          <w:ilvl w:val="0"/>
          <w:numId w:val="5"/>
        </w:numPr>
        <w:jc w:val="both"/>
      </w:pPr>
      <w:r w:rsidRPr="001C438E">
        <w:rPr>
          <w:b/>
        </w:rPr>
        <w:t>Loan Closed:</w:t>
      </w:r>
      <w:r w:rsidRPr="00CA0FEC">
        <w:t xml:space="preserve"> User Entry</w:t>
      </w:r>
      <w:r w:rsidR="001C438E">
        <w:t xml:space="preserve"> </w:t>
      </w:r>
      <w:r w:rsidR="001C438E" w:rsidRPr="001C438E">
        <w:rPr>
          <w:b/>
        </w:rPr>
        <w:t xml:space="preserve">– </w:t>
      </w:r>
      <w:r>
        <w:t>Drop</w:t>
      </w:r>
      <w:r w:rsidR="001C438E">
        <w:t>-</w:t>
      </w:r>
      <w:r>
        <w:t>down with values “Yes”</w:t>
      </w:r>
      <w:r w:rsidR="001C438E">
        <w:t xml:space="preserve"> and </w:t>
      </w:r>
      <w:r w:rsidR="00525B9E">
        <w:t>“</w:t>
      </w:r>
      <w:r>
        <w:t>No”</w:t>
      </w:r>
      <w:r w:rsidR="001C438E">
        <w:t xml:space="preserve">. </w:t>
      </w:r>
      <w:r w:rsidR="00525B9E">
        <w:t>Mandatory</w:t>
      </w:r>
      <w:r w:rsidR="001C438E">
        <w:t>.</w:t>
      </w:r>
    </w:p>
    <w:p w14:paraId="5400B388" w14:textId="2C17497B" w:rsidR="00482070" w:rsidRDefault="00C34E48" w:rsidP="00525B9E">
      <w:pPr>
        <w:pStyle w:val="ListParagraph"/>
        <w:jc w:val="both"/>
      </w:pPr>
      <w:r>
        <w:t xml:space="preserve">MLI </w:t>
      </w:r>
      <w:r w:rsidR="001C438E">
        <w:t xml:space="preserve">maker </w:t>
      </w:r>
      <w:r>
        <w:t xml:space="preserve">to select the value </w:t>
      </w:r>
      <w:r w:rsidR="001C438E">
        <w:t xml:space="preserve">as “Yes”, </w:t>
      </w:r>
      <w:r>
        <w:t xml:space="preserve">if </w:t>
      </w:r>
      <w:r w:rsidR="001C438E">
        <w:t>l</w:t>
      </w:r>
      <w:r>
        <w:t xml:space="preserve">oan </w:t>
      </w:r>
      <w:r w:rsidR="00525B9E">
        <w:t>account to be marked as “Closed”, else select the value as “No”.</w:t>
      </w:r>
    </w:p>
    <w:p w14:paraId="2C311F61" w14:textId="77777777" w:rsidR="00C34E48" w:rsidRDefault="00C34E48" w:rsidP="00C34E48">
      <w:pPr>
        <w:pStyle w:val="ListParagraph"/>
        <w:jc w:val="both"/>
      </w:pPr>
    </w:p>
    <w:p w14:paraId="738D9C55" w14:textId="6E9D95E3" w:rsidR="00C34E48" w:rsidRDefault="00C34E48" w:rsidP="00420801">
      <w:pPr>
        <w:pStyle w:val="ListParagraph"/>
        <w:numPr>
          <w:ilvl w:val="0"/>
          <w:numId w:val="5"/>
        </w:numPr>
        <w:jc w:val="both"/>
      </w:pPr>
      <w:r>
        <w:rPr>
          <w:b/>
        </w:rPr>
        <w:t>Date of Loan Closure:</w:t>
      </w:r>
      <w:r>
        <w:t xml:space="preserve"> </w:t>
      </w:r>
      <w:r w:rsidRPr="00CA0FEC">
        <w:t>User Entry</w:t>
      </w:r>
      <w:r w:rsidR="00525B9E">
        <w:t xml:space="preserve"> </w:t>
      </w:r>
      <w:r>
        <w:rPr>
          <w:b/>
        </w:rPr>
        <w:t>-</w:t>
      </w:r>
      <w:r w:rsidR="00525B9E">
        <w:rPr>
          <w:b/>
        </w:rPr>
        <w:t xml:space="preserve"> </w:t>
      </w:r>
      <w:r w:rsidR="00525B9E" w:rsidRPr="00525B9E">
        <w:rPr>
          <w:bCs/>
        </w:rPr>
        <w:t>C</w:t>
      </w:r>
      <w:r>
        <w:t>alendar control</w:t>
      </w:r>
      <w:r w:rsidR="00525B9E">
        <w:t>. Conditionally mandatory.</w:t>
      </w:r>
    </w:p>
    <w:p w14:paraId="1AB36FC1" w14:textId="77777777" w:rsidR="00C34E48" w:rsidRDefault="00C34E48" w:rsidP="00C34E48">
      <w:pPr>
        <w:pStyle w:val="ListParagraph"/>
        <w:jc w:val="both"/>
      </w:pPr>
      <w:r>
        <w:t>The “Date of Loan Closure” is mandatory in case “Loan Closed” is marked as “Yes”.</w:t>
      </w:r>
    </w:p>
    <w:p w14:paraId="70D2F0CA" w14:textId="43439DAB" w:rsidR="00C34E48" w:rsidRDefault="00C34E48" w:rsidP="00C34E48">
      <w:pPr>
        <w:pStyle w:val="ListParagraph"/>
        <w:jc w:val="both"/>
      </w:pPr>
      <w:r>
        <w:t>Date of Loan closure cannot be greater than system date and less than</w:t>
      </w:r>
      <w:r w:rsidR="00525B9E">
        <w:t xml:space="preserve"> or equal to</w:t>
      </w:r>
      <w:r>
        <w:t xml:space="preserve"> </w:t>
      </w:r>
      <w:r w:rsidR="00744BF7">
        <w:t xml:space="preserve">First Disbursement </w:t>
      </w:r>
      <w:r>
        <w:t>date</w:t>
      </w:r>
      <w:r w:rsidR="00744BF7">
        <w:t xml:space="preserve"> (or loan sanction date)</w:t>
      </w:r>
      <w:r w:rsidR="00525B9E">
        <w:t>.</w:t>
      </w:r>
    </w:p>
    <w:p w14:paraId="676C5FA1" w14:textId="77777777" w:rsidR="00C34E48" w:rsidRDefault="00C34E48" w:rsidP="00C34E48">
      <w:pPr>
        <w:pStyle w:val="ListParagraph"/>
        <w:jc w:val="both"/>
      </w:pPr>
    </w:p>
    <w:p w14:paraId="439D9335" w14:textId="63B53130" w:rsidR="00C34E48" w:rsidRPr="00E245DC" w:rsidRDefault="00C34E48" w:rsidP="00420801">
      <w:pPr>
        <w:pStyle w:val="ListParagraph"/>
        <w:numPr>
          <w:ilvl w:val="0"/>
          <w:numId w:val="5"/>
        </w:numPr>
        <w:jc w:val="both"/>
      </w:pPr>
      <w:r>
        <w:rPr>
          <w:b/>
        </w:rPr>
        <w:t>Loan Account NPA:</w:t>
      </w:r>
      <w:r>
        <w:t xml:space="preserve"> </w:t>
      </w:r>
      <w:r w:rsidRPr="00CA0FEC">
        <w:t>User Entry</w:t>
      </w:r>
      <w:r w:rsidR="00525B9E">
        <w:t xml:space="preserve"> </w:t>
      </w:r>
      <w:r w:rsidR="00525B9E">
        <w:rPr>
          <w:b/>
        </w:rPr>
        <w:t xml:space="preserve">– </w:t>
      </w:r>
      <w:r>
        <w:t>Drop</w:t>
      </w:r>
      <w:r w:rsidR="00525B9E">
        <w:t>-</w:t>
      </w:r>
      <w:r>
        <w:t>down with values “Yes”</w:t>
      </w:r>
      <w:r w:rsidR="00525B9E">
        <w:t xml:space="preserve"> and “</w:t>
      </w:r>
      <w:r>
        <w:t>No”</w:t>
      </w:r>
      <w:r w:rsidR="00525B9E">
        <w:t xml:space="preserve">. </w:t>
      </w:r>
      <w:r w:rsidR="00744BF7">
        <w:t xml:space="preserve">Conditionally </w:t>
      </w:r>
      <w:r w:rsidR="003169F0">
        <w:t>optional</w:t>
      </w:r>
      <w:r w:rsidR="00525B9E">
        <w:t>.</w:t>
      </w:r>
    </w:p>
    <w:p w14:paraId="0EFEFF7D" w14:textId="77777777" w:rsidR="00744BF7" w:rsidRDefault="00525B9E" w:rsidP="00C34E48">
      <w:pPr>
        <w:pStyle w:val="ListParagraph"/>
        <w:jc w:val="both"/>
      </w:pPr>
      <w:r>
        <w:t xml:space="preserve">If the loan account is NPA then </w:t>
      </w:r>
      <w:r w:rsidR="00C34E48">
        <w:t xml:space="preserve">MLI to </w:t>
      </w:r>
      <w:r>
        <w:t xml:space="preserve">select </w:t>
      </w:r>
      <w:r w:rsidR="00C34E48">
        <w:t xml:space="preserve">“Yes” </w:t>
      </w:r>
      <w:r w:rsidR="00744BF7">
        <w:t>from drop-down.</w:t>
      </w:r>
    </w:p>
    <w:p w14:paraId="1FFFBFE7" w14:textId="77777777" w:rsidR="00C34E48" w:rsidRDefault="00C34E48" w:rsidP="00C34E48">
      <w:pPr>
        <w:pStyle w:val="ListParagraph"/>
        <w:jc w:val="both"/>
      </w:pPr>
    </w:p>
    <w:p w14:paraId="3171C973" w14:textId="77777777" w:rsidR="00C34E48" w:rsidRDefault="00C34E48" w:rsidP="00420801">
      <w:pPr>
        <w:pStyle w:val="ListParagraph"/>
        <w:numPr>
          <w:ilvl w:val="0"/>
          <w:numId w:val="5"/>
        </w:numPr>
        <w:jc w:val="both"/>
      </w:pPr>
      <w:r>
        <w:rPr>
          <w:b/>
        </w:rPr>
        <w:t>Date of NPA:</w:t>
      </w:r>
    </w:p>
    <w:p w14:paraId="754A1405" w14:textId="141818DC" w:rsidR="00C34E48" w:rsidRDefault="00C34E48" w:rsidP="00C34E48">
      <w:pPr>
        <w:pStyle w:val="ListParagraph"/>
        <w:jc w:val="both"/>
      </w:pPr>
      <w:r>
        <w:t>The “Date of NPA” is mandatory if the MLI has marked the “Loan Account NPA” field as “Yes”</w:t>
      </w:r>
    </w:p>
    <w:p w14:paraId="35EEFC74" w14:textId="30BC6FC8" w:rsidR="00C34E48" w:rsidRDefault="00C34E48" w:rsidP="00C34E48">
      <w:pPr>
        <w:pStyle w:val="ListParagraph"/>
        <w:jc w:val="both"/>
      </w:pPr>
      <w:r>
        <w:t xml:space="preserve">Date of NPA cannot be greater than system date and less than </w:t>
      </w:r>
      <w:r w:rsidR="00744BF7">
        <w:t xml:space="preserve">or equal to </w:t>
      </w:r>
      <w:r w:rsidR="00FB32F5">
        <w:t>Latest</w:t>
      </w:r>
      <w:r w:rsidR="00744BF7">
        <w:t xml:space="preserve"> Disbursement date + 90 days.</w:t>
      </w:r>
    </w:p>
    <w:p w14:paraId="2C57B2B4" w14:textId="4819159C" w:rsidR="00C34E48" w:rsidRDefault="0060187B" w:rsidP="0060187B">
      <w:pPr>
        <w:pStyle w:val="ListParagraph"/>
        <w:jc w:val="both"/>
      </w:pPr>
      <w:r>
        <w:t>If the account is marked as NPA more than once then Date of NPA cannot be greater than system date and less than or equal previous standard date</w:t>
      </w:r>
      <w:r w:rsidR="00FB32F5">
        <w:t xml:space="preserve"> or Previous NPA date</w:t>
      </w:r>
    </w:p>
    <w:p w14:paraId="63820965" w14:textId="77777777" w:rsidR="0060187B" w:rsidRDefault="0060187B" w:rsidP="0060187B">
      <w:pPr>
        <w:pStyle w:val="ListParagraph"/>
        <w:jc w:val="both"/>
      </w:pPr>
    </w:p>
    <w:p w14:paraId="3B6F5E96" w14:textId="63121EC8" w:rsidR="00C34E48" w:rsidRPr="00E245DC" w:rsidRDefault="00744BF7" w:rsidP="00420801">
      <w:pPr>
        <w:pStyle w:val="ListParagraph"/>
        <w:numPr>
          <w:ilvl w:val="0"/>
          <w:numId w:val="5"/>
        </w:numPr>
        <w:jc w:val="both"/>
      </w:pPr>
      <w:r>
        <w:rPr>
          <w:b/>
        </w:rPr>
        <w:t>Loan Account Standard</w:t>
      </w:r>
      <w:r w:rsidR="00C34E48" w:rsidRPr="00E245DC">
        <w:rPr>
          <w:b/>
        </w:rPr>
        <w:t xml:space="preserve">: </w:t>
      </w:r>
      <w:r w:rsidR="00C34E48" w:rsidRPr="00CA0FEC">
        <w:t>User Entry</w:t>
      </w:r>
      <w:r>
        <w:t xml:space="preserve"> </w:t>
      </w:r>
      <w:r>
        <w:rPr>
          <w:b/>
        </w:rPr>
        <w:t xml:space="preserve">– </w:t>
      </w:r>
      <w:r w:rsidR="00C34E48">
        <w:t>Drop</w:t>
      </w:r>
      <w:r>
        <w:t>-</w:t>
      </w:r>
      <w:r w:rsidR="001A4FE3">
        <w:t>down with values “Yes</w:t>
      </w:r>
      <w:r w:rsidR="00C34E48">
        <w:t>”</w:t>
      </w:r>
      <w:r w:rsidR="003169F0">
        <w:t xml:space="preserve"> and</w:t>
      </w:r>
      <w:r w:rsidR="00B23E4C">
        <w:t xml:space="preserve"> “</w:t>
      </w:r>
      <w:r w:rsidR="00C34E48">
        <w:t>No”</w:t>
      </w:r>
      <w:r w:rsidR="003169F0">
        <w:t>.</w:t>
      </w:r>
      <w:r w:rsidR="00C34E48" w:rsidRPr="00CA0FEC">
        <w:t xml:space="preserve"> </w:t>
      </w:r>
      <w:r w:rsidR="003169F0">
        <w:t xml:space="preserve">Conditionally </w:t>
      </w:r>
      <w:r w:rsidR="00C34E48">
        <w:t>Optional</w:t>
      </w:r>
      <w:r w:rsidR="003169F0">
        <w:t>.</w:t>
      </w:r>
      <w:r w:rsidR="00C34E48">
        <w:rPr>
          <w:b/>
        </w:rPr>
        <w:t xml:space="preserve">  </w:t>
      </w:r>
    </w:p>
    <w:p w14:paraId="3A8C6700" w14:textId="3761B54E" w:rsidR="00C34E48" w:rsidRDefault="003169F0" w:rsidP="0060187B">
      <w:pPr>
        <w:pStyle w:val="ListParagraph"/>
        <w:jc w:val="both"/>
      </w:pPr>
      <w:r>
        <w:t xml:space="preserve">If loan account is already marked as NPA and now </w:t>
      </w:r>
      <w:r w:rsidR="00C34E48">
        <w:t xml:space="preserve">MLI </w:t>
      </w:r>
      <w:r>
        <w:t xml:space="preserve">want to mark this account at Standard the MLI to select </w:t>
      </w:r>
      <w:r w:rsidR="00C34E48">
        <w:t>“Yes”</w:t>
      </w:r>
      <w:r>
        <w:t xml:space="preserve"> under this option. </w:t>
      </w:r>
    </w:p>
    <w:p w14:paraId="375841EB" w14:textId="77777777" w:rsidR="00C34E48" w:rsidRDefault="00C34E48" w:rsidP="00C34E48">
      <w:pPr>
        <w:pStyle w:val="ListParagraph"/>
        <w:jc w:val="both"/>
      </w:pPr>
    </w:p>
    <w:p w14:paraId="4A3EE94D" w14:textId="1BAF0D3F" w:rsidR="003169F0" w:rsidRPr="00E245DC" w:rsidRDefault="003169F0" w:rsidP="00420801">
      <w:pPr>
        <w:pStyle w:val="ListParagraph"/>
        <w:numPr>
          <w:ilvl w:val="0"/>
          <w:numId w:val="5"/>
        </w:numPr>
        <w:jc w:val="both"/>
      </w:pPr>
      <w:r>
        <w:rPr>
          <w:b/>
        </w:rPr>
        <w:lastRenderedPageBreak/>
        <w:t xml:space="preserve">Standard </w:t>
      </w:r>
      <w:r w:rsidR="00C34E48">
        <w:rPr>
          <w:b/>
        </w:rPr>
        <w:t>Date:</w:t>
      </w:r>
      <w:r w:rsidR="00C34E48" w:rsidRPr="00E245DC">
        <w:t xml:space="preserve"> </w:t>
      </w:r>
      <w:r w:rsidR="00C34E48" w:rsidRPr="00CA0FEC">
        <w:t>User Entry</w:t>
      </w:r>
      <w:r>
        <w:t xml:space="preserve"> </w:t>
      </w:r>
      <w:r w:rsidR="00C34E48">
        <w:rPr>
          <w:b/>
        </w:rPr>
        <w:t>-</w:t>
      </w:r>
      <w:r>
        <w:rPr>
          <w:b/>
        </w:rPr>
        <w:t xml:space="preserve"> </w:t>
      </w:r>
      <w:r w:rsidR="00C34E48" w:rsidRPr="003169F0">
        <w:rPr>
          <w:bCs/>
        </w:rPr>
        <w:t>C</w:t>
      </w:r>
      <w:r w:rsidR="00C34E48">
        <w:t>alendar control</w:t>
      </w:r>
      <w:r>
        <w:t>. Conditionally Mandatory.</w:t>
      </w:r>
      <w:r>
        <w:rPr>
          <w:b/>
        </w:rPr>
        <w:t xml:space="preserve">  </w:t>
      </w:r>
    </w:p>
    <w:p w14:paraId="37A432F3" w14:textId="57B505C6" w:rsidR="00C34E48" w:rsidRDefault="00C34E48" w:rsidP="00C34E48">
      <w:pPr>
        <w:pStyle w:val="ListParagraph"/>
        <w:jc w:val="both"/>
      </w:pPr>
      <w:r w:rsidRPr="00E245DC">
        <w:t xml:space="preserve">MLI to enter the </w:t>
      </w:r>
      <w:r w:rsidR="003169F0">
        <w:t>loan account standard date.</w:t>
      </w:r>
      <w:r w:rsidR="00B23E4C">
        <w:t xml:space="preserve"> </w:t>
      </w:r>
    </w:p>
    <w:p w14:paraId="314353E5" w14:textId="42B35E29" w:rsidR="00C34E48" w:rsidRDefault="00C34E48" w:rsidP="00C34E48">
      <w:pPr>
        <w:pStyle w:val="ListParagraph"/>
        <w:jc w:val="both"/>
      </w:pPr>
      <w:r>
        <w:t>“</w:t>
      </w:r>
      <w:r w:rsidR="003169F0">
        <w:t xml:space="preserve">Standard </w:t>
      </w:r>
      <w:r>
        <w:t xml:space="preserve">Date” field is mandatory if the “Loan Account </w:t>
      </w:r>
      <w:r w:rsidR="003169F0">
        <w:t>Standard</w:t>
      </w:r>
      <w:r>
        <w:t>” field is marked as “Y”.</w:t>
      </w:r>
    </w:p>
    <w:p w14:paraId="7EF633D5" w14:textId="2C71516A" w:rsidR="00C34E48" w:rsidRDefault="003169F0" w:rsidP="00C34E48">
      <w:pPr>
        <w:pStyle w:val="ListParagraph"/>
        <w:jc w:val="both"/>
      </w:pPr>
      <w:r>
        <w:t xml:space="preserve">Standard </w:t>
      </w:r>
      <w:r w:rsidR="00C34E48">
        <w:t xml:space="preserve">date cannot be greater than system date and less than </w:t>
      </w:r>
      <w:r>
        <w:t xml:space="preserve">or equal to latest NPA </w:t>
      </w:r>
      <w:r w:rsidR="00C34E48">
        <w:t>date</w:t>
      </w:r>
      <w:r>
        <w:t>.</w:t>
      </w:r>
    </w:p>
    <w:p w14:paraId="124D1904" w14:textId="77777777" w:rsidR="0060187B" w:rsidRDefault="0060187B" w:rsidP="00C34E48">
      <w:pPr>
        <w:pStyle w:val="ListParagraph"/>
        <w:jc w:val="both"/>
      </w:pPr>
    </w:p>
    <w:p w14:paraId="13093103" w14:textId="7EA31B7B" w:rsidR="00D55193" w:rsidRDefault="00D55193" w:rsidP="00D55193">
      <w:pPr>
        <w:pStyle w:val="ListParagraph"/>
        <w:jc w:val="both"/>
      </w:pPr>
    </w:p>
    <w:p w14:paraId="760B2B6C" w14:textId="77F9E87F" w:rsidR="00D55193" w:rsidRDefault="00D55193" w:rsidP="00420801">
      <w:pPr>
        <w:pStyle w:val="ListParagraph"/>
        <w:numPr>
          <w:ilvl w:val="0"/>
          <w:numId w:val="5"/>
        </w:numPr>
        <w:jc w:val="both"/>
      </w:pPr>
      <w:r w:rsidRPr="0041391B">
        <w:rPr>
          <w:b/>
          <w:bCs/>
        </w:rPr>
        <w:t>Management Certificate</w:t>
      </w:r>
      <w:r>
        <w:t xml:space="preserve"> – User entry – Checkbox. Mandatory</w:t>
      </w:r>
    </w:p>
    <w:p w14:paraId="49595150" w14:textId="6B062D62" w:rsidR="00D55193" w:rsidRDefault="00D55193" w:rsidP="00D55193">
      <w:pPr>
        <w:pStyle w:val="ListParagraph"/>
        <w:jc w:val="both"/>
      </w:pPr>
      <w:r>
        <w:t xml:space="preserve">Management certificate text provided </w:t>
      </w:r>
      <w:r w:rsidR="002D2C14">
        <w:t>as follows:</w:t>
      </w:r>
    </w:p>
    <w:p w14:paraId="0A4451CB" w14:textId="4A85022B" w:rsidR="00EB70A0" w:rsidRDefault="00EB70A0" w:rsidP="00D55193">
      <w:pPr>
        <w:pStyle w:val="ListParagraph"/>
        <w:jc w:val="both"/>
      </w:pPr>
    </w:p>
    <w:p w14:paraId="7A028C12" w14:textId="6BB0FF63" w:rsidR="00EB70A0" w:rsidRDefault="008E47EA" w:rsidP="00D55193">
      <w:pPr>
        <w:pStyle w:val="ListParagraph"/>
        <w:jc w:val="both"/>
      </w:pPr>
      <w:r>
        <w:rPr>
          <w:noProof/>
        </w:rPr>
        <mc:AlternateContent>
          <mc:Choice Requires="wps">
            <w:drawing>
              <wp:anchor distT="0" distB="0" distL="114300" distR="114300" simplePos="0" relativeHeight="251773952" behindDoc="0" locked="0" layoutInCell="1" allowOverlap="1" wp14:anchorId="64BB5E63" wp14:editId="161D9570">
                <wp:simplePos x="0" y="0"/>
                <wp:positionH relativeFrom="margin">
                  <wp:align>left</wp:align>
                </wp:positionH>
                <wp:positionV relativeFrom="paragraph">
                  <wp:posOffset>53450</wp:posOffset>
                </wp:positionV>
                <wp:extent cx="5931176" cy="2623820"/>
                <wp:effectExtent l="0" t="0" r="12700" b="24130"/>
                <wp:wrapNone/>
                <wp:docPr id="2" name="Rounded Rectangle 2"/>
                <wp:cNvGraphicFramePr/>
                <a:graphic xmlns:a="http://schemas.openxmlformats.org/drawingml/2006/main">
                  <a:graphicData uri="http://schemas.microsoft.com/office/word/2010/wordprocessingShape">
                    <wps:wsp>
                      <wps:cNvSpPr/>
                      <wps:spPr>
                        <a:xfrm>
                          <a:off x="0" y="0"/>
                          <a:ext cx="5931176" cy="26238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70D2328" w14:textId="77777777" w:rsidR="00C602E3" w:rsidRDefault="00C602E3" w:rsidP="00C602E3">
                            <w:pPr>
                              <w:spacing w:after="0"/>
                              <w:jc w:val="both"/>
                            </w:pPr>
                            <w:r>
                              <w:t>Management certificate</w:t>
                            </w:r>
                          </w:p>
                          <w:p w14:paraId="2E0A930B" w14:textId="77777777" w:rsidR="00C602E3" w:rsidRDefault="00C602E3" w:rsidP="00C602E3">
                            <w:pPr>
                              <w:spacing w:after="0"/>
                              <w:jc w:val="both"/>
                            </w:pPr>
                          </w:p>
                          <w:p w14:paraId="66B7DAD8" w14:textId="77777777" w:rsidR="00C602E3" w:rsidRPr="00D533A8" w:rsidRDefault="00C602E3" w:rsidP="00C602E3">
                            <w:pPr>
                              <w:rPr>
                                <w:rFonts w:cs="Segoe UI"/>
                                <w:bCs/>
                                <w:color w:val="444444"/>
                                <w:sz w:val="20"/>
                                <w:szCs w:val="20"/>
                                <w:shd w:val="clear" w:color="auto" w:fill="FFFFFF"/>
                              </w:rPr>
                            </w:pPr>
                            <w:r>
                              <w:rPr>
                                <w:rFonts w:cs="Segoe UI"/>
                                <w:bCs/>
                                <w:color w:val="444444"/>
                                <w:sz w:val="20"/>
                                <w:szCs w:val="20"/>
                                <w:shd w:val="clear" w:color="auto" w:fill="FFFFFF"/>
                              </w:rPr>
                              <w:t xml:space="preserve">        </w:t>
                            </w:r>
                            <w:r w:rsidRPr="00D533A8">
                              <w:rPr>
                                <w:rFonts w:cs="Segoe UI"/>
                                <w:bCs/>
                                <w:color w:val="444444"/>
                                <w:sz w:val="20"/>
                                <w:szCs w:val="20"/>
                                <w:shd w:val="clear" w:color="auto" w:fill="FFFFFF"/>
                              </w:rPr>
                              <w:t>I, the authorized officer of the member Lending institution indicated below, hereby certify that:</w:t>
                            </w:r>
                          </w:p>
                          <w:p w14:paraId="3653861B" w14:textId="77777777" w:rsidR="00C602E3" w:rsidRPr="00B22891" w:rsidRDefault="00C602E3" w:rsidP="00C602E3">
                            <w:pPr>
                              <w:pStyle w:val="ListParagraph"/>
                              <w:numPr>
                                <w:ilvl w:val="0"/>
                                <w:numId w:val="13"/>
                              </w:numPr>
                              <w:rPr>
                                <w:rFonts w:cs="Segoe UI"/>
                                <w:bCs/>
                                <w:color w:val="444444"/>
                                <w:sz w:val="20"/>
                                <w:szCs w:val="20"/>
                                <w:shd w:val="clear" w:color="auto" w:fill="FFFFFF"/>
                              </w:rPr>
                            </w:pPr>
                            <w:r w:rsidRPr="00B22891">
                              <w:rPr>
                                <w:rFonts w:cs="Segoe UI"/>
                                <w:bCs/>
                                <w:color w:val="444444"/>
                                <w:sz w:val="20"/>
                                <w:szCs w:val="20"/>
                                <w:shd w:val="clear" w:color="auto" w:fill="FFFFFF"/>
                              </w:rPr>
                              <w:t>The information provided in guarantee Form are true &amp; correct.</w:t>
                            </w:r>
                          </w:p>
                          <w:p w14:paraId="3D4C9A64" w14:textId="77777777" w:rsidR="00C602E3" w:rsidRPr="00B22891" w:rsidRDefault="00C602E3" w:rsidP="00C602E3">
                            <w:pPr>
                              <w:pStyle w:val="ListParagraph"/>
                              <w:numPr>
                                <w:ilvl w:val="0"/>
                                <w:numId w:val="13"/>
                              </w:numPr>
                              <w:rPr>
                                <w:sz w:val="20"/>
                                <w:szCs w:val="20"/>
                              </w:rPr>
                            </w:pPr>
                            <w:r w:rsidRPr="00B22891">
                              <w:rPr>
                                <w:rFonts w:cs="Segoe UI"/>
                                <w:bCs/>
                                <w:color w:val="444444"/>
                                <w:sz w:val="20"/>
                                <w:szCs w:val="20"/>
                                <w:shd w:val="clear" w:color="auto" w:fill="FFFFFF"/>
                              </w:rPr>
                              <w:t>In case any of the information provided by us is found to be incorrect, the guarantee cover</w:t>
                            </w:r>
                            <w:r w:rsidRPr="00B22891">
                              <w:rPr>
                                <w:rFonts w:cs="Segoe UI"/>
                                <w:bCs/>
                                <w:color w:val="444444"/>
                                <w:sz w:val="20"/>
                                <w:szCs w:val="20"/>
                              </w:rPr>
                              <w:t xml:space="preserve"> </w:t>
                            </w:r>
                            <w:r w:rsidRPr="00B22891">
                              <w:rPr>
                                <w:rFonts w:cs="Segoe UI"/>
                                <w:bCs/>
                                <w:color w:val="444444"/>
                                <w:sz w:val="20"/>
                                <w:szCs w:val="20"/>
                                <w:shd w:val="clear" w:color="auto" w:fill="FFFFFF"/>
                              </w:rPr>
                              <w:t>provided by Trust/Trustee under CGSMFI shall become Null &amp; Void and the Trust/Trustee</w:t>
                            </w:r>
                            <w:r w:rsidRPr="00B22891">
                              <w:rPr>
                                <w:rFonts w:cs="Segoe UI"/>
                                <w:bCs/>
                                <w:color w:val="444444"/>
                                <w:sz w:val="20"/>
                                <w:szCs w:val="20"/>
                              </w:rPr>
                              <w:t xml:space="preserve"> </w:t>
                            </w:r>
                            <w:r w:rsidRPr="00B22891">
                              <w:rPr>
                                <w:rFonts w:cs="Segoe UI"/>
                                <w:bCs/>
                                <w:color w:val="444444"/>
                                <w:sz w:val="20"/>
                                <w:szCs w:val="20"/>
                                <w:shd w:val="clear" w:color="auto" w:fill="FFFFFF"/>
                              </w:rPr>
                              <w:t>or its constituents shall be free to take such action as deemed necessary.</w:t>
                            </w:r>
                          </w:p>
                          <w:p w14:paraId="3ECBCD56" w14:textId="77777777" w:rsidR="00C602E3" w:rsidRPr="00B22891" w:rsidRDefault="00C602E3" w:rsidP="00C602E3">
                            <w:pPr>
                              <w:pStyle w:val="ListParagraph"/>
                              <w:rPr>
                                <w:sz w:val="20"/>
                                <w:szCs w:val="20"/>
                              </w:rPr>
                            </w:pPr>
                          </w:p>
                          <w:p w14:paraId="2B91425F" w14:textId="5351E252" w:rsidR="00C602E3" w:rsidRPr="00B22891" w:rsidRDefault="00C602E3" w:rsidP="00C602E3">
                            <w:pPr>
                              <w:pStyle w:val="ListParagraph"/>
                              <w:shd w:val="clear" w:color="auto" w:fill="FFFFFF"/>
                              <w:spacing w:before="764" w:after="15" w:line="240" w:lineRule="auto"/>
                              <w:rPr>
                                <w:rFonts w:eastAsia="Times New Roman" w:cs="Segoe UI"/>
                                <w:bCs/>
                                <w:color w:val="444444"/>
                                <w:sz w:val="20"/>
                                <w:szCs w:val="20"/>
                              </w:rPr>
                            </w:pPr>
                            <w:r w:rsidRPr="00B22891">
                              <w:rPr>
                                <w:rFonts w:eastAsia="Times New Roman" w:cs="Segoe UI"/>
                                <w:bCs/>
                                <w:color w:val="444444"/>
                                <w:sz w:val="20"/>
                                <w:szCs w:val="20"/>
                              </w:rPr>
                              <w:t>MLI N</w:t>
                            </w:r>
                            <w:r w:rsidR="008E47EA">
                              <w:rPr>
                                <w:rFonts w:eastAsia="Times New Roman" w:cs="Segoe UI"/>
                                <w:bCs/>
                                <w:color w:val="444444"/>
                                <w:sz w:val="20"/>
                                <w:szCs w:val="20"/>
                              </w:rPr>
                              <w:t>ame</w:t>
                            </w:r>
                            <w:r w:rsidRPr="00B22891">
                              <w:rPr>
                                <w:rFonts w:eastAsia="Times New Roman" w:cs="Segoe UI"/>
                                <w:bCs/>
                                <w:color w:val="444444"/>
                                <w:sz w:val="20"/>
                                <w:szCs w:val="20"/>
                              </w:rPr>
                              <w:t>: </w:t>
                            </w:r>
                            <w:r w:rsidR="002D2C14">
                              <w:rPr>
                                <w:rFonts w:eastAsia="Times New Roman" w:cs="Segoe UI"/>
                                <w:bCs/>
                                <w:color w:val="444444"/>
                                <w:sz w:val="20"/>
                                <w:szCs w:val="20"/>
                              </w:rPr>
                              <w:t>&lt;name of the mli&gt;</w:t>
                            </w:r>
                          </w:p>
                          <w:p w14:paraId="7EAC0016" w14:textId="1F29A007" w:rsidR="00C602E3" w:rsidRPr="00B22891" w:rsidRDefault="008E47EA" w:rsidP="00C602E3">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User Name</w:t>
                            </w:r>
                            <w:r w:rsidR="00C602E3" w:rsidRPr="00B22891">
                              <w:rPr>
                                <w:rFonts w:eastAsia="Times New Roman" w:cs="Segoe UI"/>
                                <w:bCs/>
                                <w:color w:val="444444"/>
                                <w:sz w:val="20"/>
                                <w:szCs w:val="20"/>
                              </w:rPr>
                              <w:t>: </w:t>
                            </w:r>
                            <w:r w:rsidR="002D2C14">
                              <w:rPr>
                                <w:rFonts w:eastAsia="Times New Roman" w:cs="Segoe UI"/>
                                <w:bCs/>
                                <w:color w:val="444444"/>
                                <w:sz w:val="20"/>
                                <w:szCs w:val="20"/>
                              </w:rPr>
                              <w:t>&lt;user id of checker as per login&gt;</w:t>
                            </w:r>
                          </w:p>
                          <w:p w14:paraId="278C5A6F" w14:textId="2C1CFC11" w:rsidR="00C602E3" w:rsidRPr="00B22891" w:rsidRDefault="008E47EA" w:rsidP="00C602E3">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First Name</w:t>
                            </w:r>
                            <w:r w:rsidR="00C602E3" w:rsidRPr="00B22891">
                              <w:rPr>
                                <w:rFonts w:eastAsia="Times New Roman" w:cs="Segoe UI"/>
                                <w:bCs/>
                                <w:color w:val="444444"/>
                                <w:sz w:val="20"/>
                                <w:szCs w:val="20"/>
                              </w:rPr>
                              <w:t>: </w:t>
                            </w:r>
                            <w:r w:rsidR="002D2C14">
                              <w:rPr>
                                <w:rFonts w:eastAsia="Times New Roman" w:cs="Segoe UI"/>
                                <w:bCs/>
                                <w:color w:val="444444"/>
                                <w:sz w:val="20"/>
                                <w:szCs w:val="20"/>
                              </w:rPr>
                              <w:t>&lt;</w:t>
                            </w:r>
                            <w:r w:rsidR="002D2C14" w:rsidRPr="002D2C14">
                              <w:rPr>
                                <w:rFonts w:eastAsia="Times New Roman" w:cs="Segoe UI"/>
                                <w:bCs/>
                                <w:color w:val="444444"/>
                                <w:sz w:val="20"/>
                                <w:szCs w:val="20"/>
                              </w:rPr>
                              <w:t xml:space="preserve"> </w:t>
                            </w:r>
                            <w:r w:rsidR="002D2C14">
                              <w:rPr>
                                <w:rFonts w:eastAsia="Times New Roman" w:cs="Segoe UI"/>
                                <w:bCs/>
                                <w:color w:val="444444"/>
                                <w:sz w:val="20"/>
                                <w:szCs w:val="20"/>
                              </w:rPr>
                              <w:t xml:space="preserve">first name </w:t>
                            </w:r>
                            <w:r w:rsidR="002D2C14">
                              <w:rPr>
                                <w:rFonts w:eastAsia="Times New Roman" w:cs="Segoe UI"/>
                                <w:bCs/>
                                <w:color w:val="444444"/>
                                <w:sz w:val="20"/>
                                <w:szCs w:val="20"/>
                              </w:rPr>
                              <w:t>of checker as per login</w:t>
                            </w:r>
                            <w:r w:rsidR="002D2C14">
                              <w:rPr>
                                <w:rFonts w:eastAsia="Times New Roman" w:cs="Segoe UI"/>
                                <w:bCs/>
                                <w:color w:val="444444"/>
                                <w:sz w:val="20"/>
                                <w:szCs w:val="20"/>
                              </w:rPr>
                              <w:t xml:space="preserve"> &gt;</w:t>
                            </w:r>
                          </w:p>
                          <w:p w14:paraId="4E761357" w14:textId="0818AA1B" w:rsidR="00C602E3" w:rsidRPr="00B22891" w:rsidRDefault="008E47EA" w:rsidP="00C602E3">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Last Name</w:t>
                            </w:r>
                            <w:r w:rsidR="00C602E3" w:rsidRPr="00B22891">
                              <w:rPr>
                                <w:rFonts w:eastAsia="Times New Roman" w:cs="Segoe UI"/>
                                <w:bCs/>
                                <w:color w:val="444444"/>
                                <w:sz w:val="20"/>
                                <w:szCs w:val="20"/>
                              </w:rPr>
                              <w:t>: </w:t>
                            </w:r>
                            <w:r w:rsidR="002D2C14">
                              <w:rPr>
                                <w:rFonts w:eastAsia="Times New Roman" w:cs="Segoe UI"/>
                                <w:bCs/>
                                <w:color w:val="444444"/>
                                <w:sz w:val="20"/>
                                <w:szCs w:val="20"/>
                              </w:rPr>
                              <w:t>&lt;</w:t>
                            </w:r>
                            <w:r w:rsidR="002D2C14" w:rsidRPr="002D2C14">
                              <w:rPr>
                                <w:rFonts w:eastAsia="Times New Roman" w:cs="Segoe UI"/>
                                <w:bCs/>
                                <w:color w:val="444444"/>
                                <w:sz w:val="20"/>
                                <w:szCs w:val="20"/>
                              </w:rPr>
                              <w:t xml:space="preserve"> </w:t>
                            </w:r>
                            <w:r w:rsidR="002D2C14">
                              <w:rPr>
                                <w:rFonts w:eastAsia="Times New Roman" w:cs="Segoe UI"/>
                                <w:bCs/>
                                <w:color w:val="444444"/>
                                <w:sz w:val="20"/>
                                <w:szCs w:val="20"/>
                              </w:rPr>
                              <w:t xml:space="preserve">last name </w:t>
                            </w:r>
                            <w:r w:rsidR="002D2C14">
                              <w:rPr>
                                <w:rFonts w:eastAsia="Times New Roman" w:cs="Segoe UI"/>
                                <w:bCs/>
                                <w:color w:val="444444"/>
                                <w:sz w:val="20"/>
                                <w:szCs w:val="20"/>
                              </w:rPr>
                              <w:t>of checker as per login</w:t>
                            </w:r>
                            <w:r w:rsidR="002D2C14">
                              <w:rPr>
                                <w:rFonts w:eastAsia="Times New Roman" w:cs="Segoe UI"/>
                                <w:bCs/>
                                <w:color w:val="444444"/>
                                <w:sz w:val="20"/>
                                <w:szCs w:val="20"/>
                              </w:rPr>
                              <w:t xml:space="preserve"> &gt;</w:t>
                            </w:r>
                          </w:p>
                          <w:p w14:paraId="68EE223F" w14:textId="77777777" w:rsidR="00C602E3" w:rsidRDefault="00C602E3" w:rsidP="00C602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BB5E63" id="Rounded Rectangle 2" o:spid="_x0000_s1029" style="position:absolute;left:0;text-align:left;margin-left:0;margin-top:4.2pt;width:467pt;height:206.6pt;z-index:251773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" fillcolor="white [3201]" strokecolor="#70ad47 [3209]" strokeweight="1pt">
                <v:stroke joinstyle="miter"/>
                <v:textbox>
                  <w:txbxContent>
                    <w:p w14:paraId="570D2328" w14:textId="77777777" w:rsidR="00C602E3" w:rsidRDefault="00C602E3" w:rsidP="00C602E3">
                      <w:pPr>
                        <w:spacing w:after="0"/>
                        <w:jc w:val="both"/>
                      </w:pPr>
                      <w:r>
                        <w:t>Management certificate</w:t>
                      </w:r>
                    </w:p>
                    <w:p w14:paraId="2E0A930B" w14:textId="77777777" w:rsidR="00C602E3" w:rsidRDefault="00C602E3" w:rsidP="00C602E3">
                      <w:pPr>
                        <w:spacing w:after="0"/>
                        <w:jc w:val="both"/>
                      </w:pPr>
                    </w:p>
                    <w:p w14:paraId="66B7DAD8" w14:textId="77777777" w:rsidR="00C602E3" w:rsidRPr="00D533A8" w:rsidRDefault="00C602E3" w:rsidP="00C602E3">
                      <w:pPr>
                        <w:rPr>
                          <w:rFonts w:cs="Segoe UI"/>
                          <w:bCs/>
                          <w:color w:val="444444"/>
                          <w:sz w:val="20"/>
                          <w:szCs w:val="20"/>
                          <w:shd w:val="clear" w:color="auto" w:fill="FFFFFF"/>
                        </w:rPr>
                      </w:pPr>
                      <w:r>
                        <w:rPr>
                          <w:rFonts w:cs="Segoe UI"/>
                          <w:bCs/>
                          <w:color w:val="444444"/>
                          <w:sz w:val="20"/>
                          <w:szCs w:val="20"/>
                          <w:shd w:val="clear" w:color="auto" w:fill="FFFFFF"/>
                        </w:rPr>
                        <w:t xml:space="preserve">        </w:t>
                      </w:r>
                      <w:r w:rsidRPr="00D533A8">
                        <w:rPr>
                          <w:rFonts w:cs="Segoe UI"/>
                          <w:bCs/>
                          <w:color w:val="444444"/>
                          <w:sz w:val="20"/>
                          <w:szCs w:val="20"/>
                          <w:shd w:val="clear" w:color="auto" w:fill="FFFFFF"/>
                        </w:rPr>
                        <w:t>I, the authorized officer of the member Lending institution indicated below, hereby certify that:</w:t>
                      </w:r>
                    </w:p>
                    <w:p w14:paraId="3653861B" w14:textId="77777777" w:rsidR="00C602E3" w:rsidRPr="00B22891" w:rsidRDefault="00C602E3" w:rsidP="00C602E3">
                      <w:pPr>
                        <w:pStyle w:val="ListParagraph"/>
                        <w:numPr>
                          <w:ilvl w:val="0"/>
                          <w:numId w:val="13"/>
                        </w:numPr>
                        <w:rPr>
                          <w:rFonts w:cs="Segoe UI"/>
                          <w:bCs/>
                          <w:color w:val="444444"/>
                          <w:sz w:val="20"/>
                          <w:szCs w:val="20"/>
                          <w:shd w:val="clear" w:color="auto" w:fill="FFFFFF"/>
                        </w:rPr>
                      </w:pPr>
                      <w:r w:rsidRPr="00B22891">
                        <w:rPr>
                          <w:rFonts w:cs="Segoe UI"/>
                          <w:bCs/>
                          <w:color w:val="444444"/>
                          <w:sz w:val="20"/>
                          <w:szCs w:val="20"/>
                          <w:shd w:val="clear" w:color="auto" w:fill="FFFFFF"/>
                        </w:rPr>
                        <w:t>The information provided in guarantee Form are true &amp; correct.</w:t>
                      </w:r>
                    </w:p>
                    <w:p w14:paraId="3D4C9A64" w14:textId="77777777" w:rsidR="00C602E3" w:rsidRPr="00B22891" w:rsidRDefault="00C602E3" w:rsidP="00C602E3">
                      <w:pPr>
                        <w:pStyle w:val="ListParagraph"/>
                        <w:numPr>
                          <w:ilvl w:val="0"/>
                          <w:numId w:val="13"/>
                        </w:numPr>
                        <w:rPr>
                          <w:sz w:val="20"/>
                          <w:szCs w:val="20"/>
                        </w:rPr>
                      </w:pPr>
                      <w:r w:rsidRPr="00B22891">
                        <w:rPr>
                          <w:rFonts w:cs="Segoe UI"/>
                          <w:bCs/>
                          <w:color w:val="444444"/>
                          <w:sz w:val="20"/>
                          <w:szCs w:val="20"/>
                          <w:shd w:val="clear" w:color="auto" w:fill="FFFFFF"/>
                        </w:rPr>
                        <w:t>In case any of the information provided by us is found to be incorrect, the guarantee cover</w:t>
                      </w:r>
                      <w:r w:rsidRPr="00B22891">
                        <w:rPr>
                          <w:rFonts w:cs="Segoe UI"/>
                          <w:bCs/>
                          <w:color w:val="444444"/>
                          <w:sz w:val="20"/>
                          <w:szCs w:val="20"/>
                        </w:rPr>
                        <w:t xml:space="preserve"> </w:t>
                      </w:r>
                      <w:r w:rsidRPr="00B22891">
                        <w:rPr>
                          <w:rFonts w:cs="Segoe UI"/>
                          <w:bCs/>
                          <w:color w:val="444444"/>
                          <w:sz w:val="20"/>
                          <w:szCs w:val="20"/>
                          <w:shd w:val="clear" w:color="auto" w:fill="FFFFFF"/>
                        </w:rPr>
                        <w:t>provided by Trust/Trustee under CGSMFI shall become Null &amp; Void and the Trust/Trustee</w:t>
                      </w:r>
                      <w:r w:rsidRPr="00B22891">
                        <w:rPr>
                          <w:rFonts w:cs="Segoe UI"/>
                          <w:bCs/>
                          <w:color w:val="444444"/>
                          <w:sz w:val="20"/>
                          <w:szCs w:val="20"/>
                        </w:rPr>
                        <w:t xml:space="preserve"> </w:t>
                      </w:r>
                      <w:r w:rsidRPr="00B22891">
                        <w:rPr>
                          <w:rFonts w:cs="Segoe UI"/>
                          <w:bCs/>
                          <w:color w:val="444444"/>
                          <w:sz w:val="20"/>
                          <w:szCs w:val="20"/>
                          <w:shd w:val="clear" w:color="auto" w:fill="FFFFFF"/>
                        </w:rPr>
                        <w:t>or its constituents shall be free to take such action as deemed necessary.</w:t>
                      </w:r>
                    </w:p>
                    <w:p w14:paraId="3ECBCD56" w14:textId="77777777" w:rsidR="00C602E3" w:rsidRPr="00B22891" w:rsidRDefault="00C602E3" w:rsidP="00C602E3">
                      <w:pPr>
                        <w:pStyle w:val="ListParagraph"/>
                        <w:rPr>
                          <w:sz w:val="20"/>
                          <w:szCs w:val="20"/>
                        </w:rPr>
                      </w:pPr>
                    </w:p>
                    <w:p w14:paraId="2B91425F" w14:textId="5351E252" w:rsidR="00C602E3" w:rsidRPr="00B22891" w:rsidRDefault="00C602E3" w:rsidP="00C602E3">
                      <w:pPr>
                        <w:pStyle w:val="ListParagraph"/>
                        <w:shd w:val="clear" w:color="auto" w:fill="FFFFFF"/>
                        <w:spacing w:before="764" w:after="15" w:line="240" w:lineRule="auto"/>
                        <w:rPr>
                          <w:rFonts w:eastAsia="Times New Roman" w:cs="Segoe UI"/>
                          <w:bCs/>
                          <w:color w:val="444444"/>
                          <w:sz w:val="20"/>
                          <w:szCs w:val="20"/>
                        </w:rPr>
                      </w:pPr>
                      <w:r w:rsidRPr="00B22891">
                        <w:rPr>
                          <w:rFonts w:eastAsia="Times New Roman" w:cs="Segoe UI"/>
                          <w:bCs/>
                          <w:color w:val="444444"/>
                          <w:sz w:val="20"/>
                          <w:szCs w:val="20"/>
                        </w:rPr>
                        <w:t>MLI N</w:t>
                      </w:r>
                      <w:r w:rsidR="008E47EA">
                        <w:rPr>
                          <w:rFonts w:eastAsia="Times New Roman" w:cs="Segoe UI"/>
                          <w:bCs/>
                          <w:color w:val="444444"/>
                          <w:sz w:val="20"/>
                          <w:szCs w:val="20"/>
                        </w:rPr>
                        <w:t>ame</w:t>
                      </w:r>
                      <w:r w:rsidRPr="00B22891">
                        <w:rPr>
                          <w:rFonts w:eastAsia="Times New Roman" w:cs="Segoe UI"/>
                          <w:bCs/>
                          <w:color w:val="444444"/>
                          <w:sz w:val="20"/>
                          <w:szCs w:val="20"/>
                        </w:rPr>
                        <w:t>: </w:t>
                      </w:r>
                      <w:r w:rsidR="002D2C14">
                        <w:rPr>
                          <w:rFonts w:eastAsia="Times New Roman" w:cs="Segoe UI"/>
                          <w:bCs/>
                          <w:color w:val="444444"/>
                          <w:sz w:val="20"/>
                          <w:szCs w:val="20"/>
                        </w:rPr>
                        <w:t>&lt;name of the mli&gt;</w:t>
                      </w:r>
                    </w:p>
                    <w:p w14:paraId="7EAC0016" w14:textId="1F29A007" w:rsidR="00C602E3" w:rsidRPr="00B22891" w:rsidRDefault="008E47EA" w:rsidP="00C602E3">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User Name</w:t>
                      </w:r>
                      <w:r w:rsidR="00C602E3" w:rsidRPr="00B22891">
                        <w:rPr>
                          <w:rFonts w:eastAsia="Times New Roman" w:cs="Segoe UI"/>
                          <w:bCs/>
                          <w:color w:val="444444"/>
                          <w:sz w:val="20"/>
                          <w:szCs w:val="20"/>
                        </w:rPr>
                        <w:t>: </w:t>
                      </w:r>
                      <w:r w:rsidR="002D2C14">
                        <w:rPr>
                          <w:rFonts w:eastAsia="Times New Roman" w:cs="Segoe UI"/>
                          <w:bCs/>
                          <w:color w:val="444444"/>
                          <w:sz w:val="20"/>
                          <w:szCs w:val="20"/>
                        </w:rPr>
                        <w:t>&lt;user id of checker as per login&gt;</w:t>
                      </w:r>
                    </w:p>
                    <w:p w14:paraId="278C5A6F" w14:textId="2C1CFC11" w:rsidR="00C602E3" w:rsidRPr="00B22891" w:rsidRDefault="008E47EA" w:rsidP="00C602E3">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First Name</w:t>
                      </w:r>
                      <w:r w:rsidR="00C602E3" w:rsidRPr="00B22891">
                        <w:rPr>
                          <w:rFonts w:eastAsia="Times New Roman" w:cs="Segoe UI"/>
                          <w:bCs/>
                          <w:color w:val="444444"/>
                          <w:sz w:val="20"/>
                          <w:szCs w:val="20"/>
                        </w:rPr>
                        <w:t>: </w:t>
                      </w:r>
                      <w:r w:rsidR="002D2C14">
                        <w:rPr>
                          <w:rFonts w:eastAsia="Times New Roman" w:cs="Segoe UI"/>
                          <w:bCs/>
                          <w:color w:val="444444"/>
                          <w:sz w:val="20"/>
                          <w:szCs w:val="20"/>
                        </w:rPr>
                        <w:t>&lt;</w:t>
                      </w:r>
                      <w:r w:rsidR="002D2C14" w:rsidRPr="002D2C14">
                        <w:rPr>
                          <w:rFonts w:eastAsia="Times New Roman" w:cs="Segoe UI"/>
                          <w:bCs/>
                          <w:color w:val="444444"/>
                          <w:sz w:val="20"/>
                          <w:szCs w:val="20"/>
                        </w:rPr>
                        <w:t xml:space="preserve"> </w:t>
                      </w:r>
                      <w:r w:rsidR="002D2C14">
                        <w:rPr>
                          <w:rFonts w:eastAsia="Times New Roman" w:cs="Segoe UI"/>
                          <w:bCs/>
                          <w:color w:val="444444"/>
                          <w:sz w:val="20"/>
                          <w:szCs w:val="20"/>
                        </w:rPr>
                        <w:t xml:space="preserve">first name </w:t>
                      </w:r>
                      <w:r w:rsidR="002D2C14">
                        <w:rPr>
                          <w:rFonts w:eastAsia="Times New Roman" w:cs="Segoe UI"/>
                          <w:bCs/>
                          <w:color w:val="444444"/>
                          <w:sz w:val="20"/>
                          <w:szCs w:val="20"/>
                        </w:rPr>
                        <w:t>of checker as per login</w:t>
                      </w:r>
                      <w:r w:rsidR="002D2C14">
                        <w:rPr>
                          <w:rFonts w:eastAsia="Times New Roman" w:cs="Segoe UI"/>
                          <w:bCs/>
                          <w:color w:val="444444"/>
                          <w:sz w:val="20"/>
                          <w:szCs w:val="20"/>
                        </w:rPr>
                        <w:t xml:space="preserve"> &gt;</w:t>
                      </w:r>
                    </w:p>
                    <w:p w14:paraId="4E761357" w14:textId="0818AA1B" w:rsidR="00C602E3" w:rsidRPr="00B22891" w:rsidRDefault="008E47EA" w:rsidP="00C602E3">
                      <w:pPr>
                        <w:pStyle w:val="ListParagraph"/>
                        <w:shd w:val="clear" w:color="auto" w:fill="FFFFFF"/>
                        <w:spacing w:after="15" w:line="240" w:lineRule="auto"/>
                        <w:rPr>
                          <w:rFonts w:eastAsia="Times New Roman" w:cs="Segoe UI"/>
                          <w:bCs/>
                          <w:color w:val="444444"/>
                          <w:sz w:val="20"/>
                          <w:szCs w:val="20"/>
                        </w:rPr>
                      </w:pPr>
                      <w:r>
                        <w:rPr>
                          <w:rFonts w:eastAsia="Times New Roman" w:cs="Segoe UI"/>
                          <w:bCs/>
                          <w:color w:val="444444"/>
                          <w:sz w:val="20"/>
                          <w:szCs w:val="20"/>
                        </w:rPr>
                        <w:t>Last Name</w:t>
                      </w:r>
                      <w:r w:rsidR="00C602E3" w:rsidRPr="00B22891">
                        <w:rPr>
                          <w:rFonts w:eastAsia="Times New Roman" w:cs="Segoe UI"/>
                          <w:bCs/>
                          <w:color w:val="444444"/>
                          <w:sz w:val="20"/>
                          <w:szCs w:val="20"/>
                        </w:rPr>
                        <w:t>: </w:t>
                      </w:r>
                      <w:r w:rsidR="002D2C14">
                        <w:rPr>
                          <w:rFonts w:eastAsia="Times New Roman" w:cs="Segoe UI"/>
                          <w:bCs/>
                          <w:color w:val="444444"/>
                          <w:sz w:val="20"/>
                          <w:szCs w:val="20"/>
                        </w:rPr>
                        <w:t>&lt;</w:t>
                      </w:r>
                      <w:r w:rsidR="002D2C14" w:rsidRPr="002D2C14">
                        <w:rPr>
                          <w:rFonts w:eastAsia="Times New Roman" w:cs="Segoe UI"/>
                          <w:bCs/>
                          <w:color w:val="444444"/>
                          <w:sz w:val="20"/>
                          <w:szCs w:val="20"/>
                        </w:rPr>
                        <w:t xml:space="preserve"> </w:t>
                      </w:r>
                      <w:r w:rsidR="002D2C14">
                        <w:rPr>
                          <w:rFonts w:eastAsia="Times New Roman" w:cs="Segoe UI"/>
                          <w:bCs/>
                          <w:color w:val="444444"/>
                          <w:sz w:val="20"/>
                          <w:szCs w:val="20"/>
                        </w:rPr>
                        <w:t xml:space="preserve">last name </w:t>
                      </w:r>
                      <w:r w:rsidR="002D2C14">
                        <w:rPr>
                          <w:rFonts w:eastAsia="Times New Roman" w:cs="Segoe UI"/>
                          <w:bCs/>
                          <w:color w:val="444444"/>
                          <w:sz w:val="20"/>
                          <w:szCs w:val="20"/>
                        </w:rPr>
                        <w:t>of checker as per login</w:t>
                      </w:r>
                      <w:r w:rsidR="002D2C14">
                        <w:rPr>
                          <w:rFonts w:eastAsia="Times New Roman" w:cs="Segoe UI"/>
                          <w:bCs/>
                          <w:color w:val="444444"/>
                          <w:sz w:val="20"/>
                          <w:szCs w:val="20"/>
                        </w:rPr>
                        <w:t xml:space="preserve"> &gt;</w:t>
                      </w:r>
                    </w:p>
                    <w:p w14:paraId="68EE223F" w14:textId="77777777" w:rsidR="00C602E3" w:rsidRDefault="00C602E3" w:rsidP="00C602E3">
                      <w:pPr>
                        <w:jc w:val="center"/>
                      </w:pPr>
                    </w:p>
                  </w:txbxContent>
                </v:textbox>
                <w10:wrap anchorx="margin"/>
              </v:roundrect>
            </w:pict>
          </mc:Fallback>
        </mc:AlternateContent>
      </w:r>
    </w:p>
    <w:p w14:paraId="4EC478A3" w14:textId="77777777" w:rsidR="00EB70A0" w:rsidRDefault="00EB70A0" w:rsidP="00D55193">
      <w:pPr>
        <w:pStyle w:val="ListParagraph"/>
        <w:jc w:val="both"/>
      </w:pPr>
    </w:p>
    <w:p w14:paraId="6254E6D8" w14:textId="77777777" w:rsidR="00EB70A0" w:rsidRDefault="00EB70A0" w:rsidP="00D55193">
      <w:pPr>
        <w:pStyle w:val="ListParagraph"/>
        <w:jc w:val="both"/>
      </w:pPr>
    </w:p>
    <w:p w14:paraId="6E28E04E" w14:textId="77777777" w:rsidR="00EB70A0" w:rsidRDefault="00EB70A0" w:rsidP="00D55193">
      <w:pPr>
        <w:pStyle w:val="ListParagraph"/>
        <w:jc w:val="both"/>
      </w:pPr>
    </w:p>
    <w:p w14:paraId="3132097F" w14:textId="77777777" w:rsidR="00EB70A0" w:rsidRDefault="00EB70A0" w:rsidP="00D55193">
      <w:pPr>
        <w:pStyle w:val="ListParagraph"/>
        <w:jc w:val="both"/>
      </w:pPr>
    </w:p>
    <w:p w14:paraId="67A31C09" w14:textId="77777777" w:rsidR="00EB70A0" w:rsidRDefault="00EB70A0" w:rsidP="00D55193">
      <w:pPr>
        <w:pStyle w:val="ListParagraph"/>
        <w:jc w:val="both"/>
      </w:pPr>
    </w:p>
    <w:p w14:paraId="7777695F" w14:textId="77777777" w:rsidR="00EB70A0" w:rsidRDefault="00EB70A0" w:rsidP="00D55193">
      <w:pPr>
        <w:pStyle w:val="ListParagraph"/>
        <w:jc w:val="both"/>
      </w:pPr>
    </w:p>
    <w:p w14:paraId="3B125520" w14:textId="77777777" w:rsidR="00EB70A0" w:rsidRDefault="00EB70A0" w:rsidP="00D55193">
      <w:pPr>
        <w:pStyle w:val="ListParagraph"/>
        <w:jc w:val="both"/>
      </w:pPr>
    </w:p>
    <w:p w14:paraId="495890F4" w14:textId="77777777" w:rsidR="00EB70A0" w:rsidRDefault="00EB70A0" w:rsidP="00D55193">
      <w:pPr>
        <w:pStyle w:val="ListParagraph"/>
        <w:jc w:val="both"/>
      </w:pPr>
    </w:p>
    <w:p w14:paraId="65BDC2CB" w14:textId="77777777" w:rsidR="00EB70A0" w:rsidRDefault="00EB70A0" w:rsidP="00D55193">
      <w:pPr>
        <w:pStyle w:val="ListParagraph"/>
        <w:jc w:val="both"/>
      </w:pPr>
    </w:p>
    <w:p w14:paraId="3BE6E400" w14:textId="77777777" w:rsidR="00EB70A0" w:rsidRDefault="00EB70A0" w:rsidP="00D55193">
      <w:pPr>
        <w:pStyle w:val="ListParagraph"/>
        <w:jc w:val="both"/>
      </w:pPr>
    </w:p>
    <w:p w14:paraId="23C5B050" w14:textId="77777777" w:rsidR="00EB70A0" w:rsidRDefault="00EB70A0" w:rsidP="00D55193">
      <w:pPr>
        <w:pStyle w:val="ListParagraph"/>
        <w:jc w:val="both"/>
      </w:pPr>
    </w:p>
    <w:p w14:paraId="7209BE82" w14:textId="77777777" w:rsidR="00EB70A0" w:rsidRDefault="00EB70A0" w:rsidP="00D55193">
      <w:pPr>
        <w:pStyle w:val="ListParagraph"/>
        <w:jc w:val="both"/>
      </w:pPr>
    </w:p>
    <w:p w14:paraId="7ADE6C12" w14:textId="77777777" w:rsidR="00EB70A0" w:rsidRDefault="00EB70A0" w:rsidP="00D55193">
      <w:pPr>
        <w:pStyle w:val="ListParagraph"/>
        <w:jc w:val="both"/>
      </w:pPr>
    </w:p>
    <w:p w14:paraId="242D0074" w14:textId="39EA8288" w:rsidR="00F31235" w:rsidRDefault="00F31235" w:rsidP="00D55193">
      <w:pPr>
        <w:pStyle w:val="ListParagraph"/>
        <w:jc w:val="both"/>
      </w:pPr>
    </w:p>
    <w:p w14:paraId="749E6CDA" w14:textId="02E46ECA" w:rsidR="00F31235" w:rsidRDefault="00F31235" w:rsidP="00D55193">
      <w:pPr>
        <w:pStyle w:val="ListParagraph"/>
        <w:jc w:val="both"/>
      </w:pPr>
    </w:p>
    <w:p w14:paraId="54DC5882" w14:textId="3FFB7A7A" w:rsidR="00F31235" w:rsidRPr="00ED4805" w:rsidRDefault="00F31235" w:rsidP="00F31235">
      <w:pPr>
        <w:pStyle w:val="Heading2"/>
        <w:numPr>
          <w:ilvl w:val="2"/>
          <w:numId w:val="1"/>
        </w:numPr>
        <w:spacing w:before="60" w:after="60" w:line="276" w:lineRule="auto"/>
        <w:jc w:val="both"/>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t xml:space="preserve"> </w:t>
      </w:r>
      <w:r w:rsidRPr="00ED4805">
        <w:rPr>
          <w:rFonts w:ascii="Trebuchet MS" w:eastAsia="Times New Roman" w:hAnsi="Trebuchet MS" w:cs="Arial"/>
          <w:b/>
          <w:bCs/>
          <w:iCs/>
          <w:color w:val="7F7F7F"/>
          <w:sz w:val="28"/>
          <w:szCs w:val="28"/>
        </w:rPr>
        <w:t>U</w:t>
      </w:r>
      <w:r>
        <w:rPr>
          <w:rFonts w:ascii="Trebuchet MS" w:eastAsia="Times New Roman" w:hAnsi="Trebuchet MS" w:cs="Arial"/>
          <w:b/>
          <w:bCs/>
          <w:iCs/>
          <w:color w:val="7F7F7F"/>
          <w:sz w:val="28"/>
          <w:szCs w:val="28"/>
        </w:rPr>
        <w:t>pdate CG (MLI Approver</w:t>
      </w:r>
      <w:r w:rsidRPr="00ED4805">
        <w:rPr>
          <w:rFonts w:ascii="Trebuchet MS" w:eastAsia="Times New Roman" w:hAnsi="Trebuchet MS" w:cs="Arial"/>
          <w:b/>
          <w:bCs/>
          <w:iCs/>
          <w:color w:val="7F7F7F"/>
          <w:sz w:val="28"/>
          <w:szCs w:val="28"/>
        </w:rPr>
        <w:t xml:space="preserve"> Entry)</w:t>
      </w:r>
    </w:p>
    <w:p w14:paraId="243C4F9D" w14:textId="2A31CF68" w:rsidR="00F31235" w:rsidRDefault="00F31235" w:rsidP="00F31235">
      <w:pPr>
        <w:ind w:left="360"/>
      </w:pPr>
      <w:r>
        <w:t>The form sent by MLI creator will be d</w:t>
      </w:r>
      <w:r w:rsidR="00391E06">
        <w:t>isplayed in</w:t>
      </w:r>
      <w:r>
        <w:t xml:space="preserve"> Approve Update CG</w:t>
      </w:r>
      <w:r w:rsidR="00391E06">
        <w:t xml:space="preserve"> under MLI approver Login.  MLI approver can view the form and Approve/Reject the accordingly </w:t>
      </w:r>
    </w:p>
    <w:p w14:paraId="38C71274" w14:textId="29B50D8A" w:rsidR="00F31235" w:rsidRDefault="00F31235" w:rsidP="00F31235">
      <w:pPr>
        <w:ind w:left="360"/>
      </w:pPr>
      <w:r>
        <w:t xml:space="preserve">Following are the field of Update CG </w:t>
      </w:r>
      <w:r w:rsidR="00391E06">
        <w:t>which will can be viewed by MLI approver</w:t>
      </w:r>
    </w:p>
    <w:p w14:paraId="481BAC81" w14:textId="5D2FDF20" w:rsidR="00F31235" w:rsidRPr="00F31235" w:rsidRDefault="00F31235" w:rsidP="00F31235">
      <w:pPr>
        <w:pStyle w:val="ListParagraph"/>
        <w:numPr>
          <w:ilvl w:val="0"/>
          <w:numId w:val="10"/>
        </w:numPr>
        <w:jc w:val="both"/>
        <w:rPr>
          <w:bCs/>
        </w:rPr>
      </w:pPr>
      <w:r w:rsidRPr="00F31235">
        <w:rPr>
          <w:b/>
        </w:rPr>
        <w:t xml:space="preserve">CGPAN: </w:t>
      </w:r>
      <w:r>
        <w:rPr>
          <w:bCs/>
        </w:rPr>
        <w:t>Display</w:t>
      </w:r>
      <w:r w:rsidRPr="00F31235">
        <w:rPr>
          <w:bCs/>
        </w:rPr>
        <w:t xml:space="preserve"> – </w:t>
      </w:r>
      <w:r>
        <w:rPr>
          <w:bCs/>
        </w:rPr>
        <w:t>Read only</w:t>
      </w:r>
      <w:r w:rsidRPr="00F31235">
        <w:rPr>
          <w:bCs/>
        </w:rPr>
        <w:t>.</w:t>
      </w:r>
    </w:p>
    <w:p w14:paraId="52E0D873" w14:textId="07F56FAB" w:rsidR="00F31235" w:rsidRDefault="00F31235" w:rsidP="00F31235">
      <w:pPr>
        <w:pStyle w:val="ListParagraph"/>
        <w:numPr>
          <w:ilvl w:val="0"/>
          <w:numId w:val="10"/>
        </w:numPr>
        <w:jc w:val="both"/>
      </w:pPr>
      <w:r w:rsidRPr="00F31235">
        <w:rPr>
          <w:b/>
        </w:rPr>
        <w:t>Name of MFI:</w:t>
      </w:r>
      <w:r>
        <w:t xml:space="preserve"> Display - Read only.</w:t>
      </w:r>
    </w:p>
    <w:p w14:paraId="16DCA4D9" w14:textId="4B5F4582" w:rsidR="00F31235" w:rsidRDefault="00F31235" w:rsidP="00F31235">
      <w:pPr>
        <w:pStyle w:val="ListParagraph"/>
        <w:numPr>
          <w:ilvl w:val="0"/>
          <w:numId w:val="10"/>
        </w:numPr>
        <w:jc w:val="both"/>
      </w:pPr>
      <w:r w:rsidRPr="001C438E">
        <w:rPr>
          <w:b/>
        </w:rPr>
        <w:t>Loan Closed:</w:t>
      </w:r>
      <w:r w:rsidRPr="00CA0FEC">
        <w:t xml:space="preserve"> </w:t>
      </w:r>
      <w:r>
        <w:t>Display - Read only</w:t>
      </w:r>
    </w:p>
    <w:p w14:paraId="20A3EC8F" w14:textId="2FBFEE9A" w:rsidR="00F31235" w:rsidRDefault="00F31235" w:rsidP="00F31235">
      <w:pPr>
        <w:pStyle w:val="ListParagraph"/>
        <w:numPr>
          <w:ilvl w:val="0"/>
          <w:numId w:val="10"/>
        </w:numPr>
        <w:jc w:val="both"/>
      </w:pPr>
      <w:r>
        <w:rPr>
          <w:b/>
        </w:rPr>
        <w:t>Date of Loan Closure:</w:t>
      </w:r>
      <w:r>
        <w:t xml:space="preserve"> Display - Read only</w:t>
      </w:r>
    </w:p>
    <w:p w14:paraId="7F603C28" w14:textId="77777777" w:rsidR="00F31235" w:rsidRPr="00F31235" w:rsidRDefault="00F31235" w:rsidP="00F31235">
      <w:pPr>
        <w:pStyle w:val="ListParagraph"/>
        <w:numPr>
          <w:ilvl w:val="0"/>
          <w:numId w:val="10"/>
        </w:numPr>
        <w:jc w:val="both"/>
      </w:pPr>
      <w:r>
        <w:rPr>
          <w:b/>
        </w:rPr>
        <w:t>Loan Account NPA:</w:t>
      </w:r>
      <w:r>
        <w:t xml:space="preserve"> Display - Read only</w:t>
      </w:r>
      <w:r>
        <w:rPr>
          <w:b/>
        </w:rPr>
        <w:t xml:space="preserve"> </w:t>
      </w:r>
    </w:p>
    <w:p w14:paraId="5F21A574" w14:textId="729EFAE5" w:rsidR="00F31235" w:rsidRDefault="00F31235" w:rsidP="00F31235">
      <w:pPr>
        <w:pStyle w:val="ListParagraph"/>
        <w:numPr>
          <w:ilvl w:val="0"/>
          <w:numId w:val="10"/>
        </w:numPr>
        <w:jc w:val="both"/>
      </w:pPr>
      <w:r>
        <w:rPr>
          <w:b/>
        </w:rPr>
        <w:t>Date of NPA:</w:t>
      </w:r>
      <w:r w:rsidRPr="00F31235">
        <w:t xml:space="preserve"> </w:t>
      </w:r>
      <w:r>
        <w:t>Display - Read only</w:t>
      </w:r>
    </w:p>
    <w:p w14:paraId="514C0563" w14:textId="77777777" w:rsidR="00F31235" w:rsidRPr="00F31235" w:rsidRDefault="00F31235" w:rsidP="00F31235">
      <w:pPr>
        <w:pStyle w:val="ListParagraph"/>
        <w:numPr>
          <w:ilvl w:val="0"/>
          <w:numId w:val="10"/>
        </w:numPr>
        <w:jc w:val="both"/>
      </w:pPr>
      <w:r>
        <w:rPr>
          <w:b/>
        </w:rPr>
        <w:t>Loan Account Standard</w:t>
      </w:r>
      <w:r w:rsidRPr="00E245DC">
        <w:rPr>
          <w:b/>
        </w:rPr>
        <w:t xml:space="preserve">: </w:t>
      </w:r>
      <w:r>
        <w:t>Display - Read only</w:t>
      </w:r>
      <w:r>
        <w:rPr>
          <w:b/>
        </w:rPr>
        <w:t xml:space="preserve"> </w:t>
      </w:r>
    </w:p>
    <w:p w14:paraId="5F477C96" w14:textId="0E9F2CCE" w:rsidR="00F31235" w:rsidRDefault="00F31235" w:rsidP="00F31235">
      <w:pPr>
        <w:pStyle w:val="ListParagraph"/>
        <w:numPr>
          <w:ilvl w:val="0"/>
          <w:numId w:val="10"/>
        </w:numPr>
        <w:jc w:val="both"/>
      </w:pPr>
      <w:r>
        <w:rPr>
          <w:b/>
        </w:rPr>
        <w:t>Standard Date:</w:t>
      </w:r>
      <w:r w:rsidRPr="00E245DC">
        <w:t xml:space="preserve"> </w:t>
      </w:r>
      <w:r>
        <w:t>Display - Read only</w:t>
      </w:r>
    </w:p>
    <w:p w14:paraId="3EBF7697" w14:textId="38C77CA0" w:rsidR="00F31235" w:rsidRDefault="00F31235" w:rsidP="00391E06">
      <w:pPr>
        <w:pStyle w:val="ListParagraph"/>
        <w:numPr>
          <w:ilvl w:val="0"/>
          <w:numId w:val="10"/>
        </w:numPr>
        <w:jc w:val="both"/>
      </w:pPr>
      <w:r w:rsidRPr="0041391B">
        <w:rPr>
          <w:b/>
          <w:bCs/>
        </w:rPr>
        <w:t>Management Certificate</w:t>
      </w:r>
      <w:r>
        <w:t>: User entry – Checkbox. Mandatory</w:t>
      </w:r>
    </w:p>
    <w:p w14:paraId="489E0D75" w14:textId="43CE7C1A" w:rsidR="00F31235" w:rsidRDefault="00F31235" w:rsidP="00391E06">
      <w:pPr>
        <w:pStyle w:val="ListParagraph"/>
        <w:jc w:val="both"/>
      </w:pPr>
      <w:r>
        <w:t>Management certificate text to be displayed as provided by NCGTC</w:t>
      </w:r>
    </w:p>
    <w:p w14:paraId="637BD087" w14:textId="538E4E62" w:rsidR="00012F69" w:rsidRDefault="00012F69" w:rsidP="00391E06">
      <w:pPr>
        <w:pStyle w:val="ListParagraph"/>
        <w:jc w:val="both"/>
      </w:pPr>
    </w:p>
    <w:p w14:paraId="5131B151" w14:textId="77777777" w:rsidR="00B22891" w:rsidRDefault="00B22891" w:rsidP="00391E06">
      <w:pPr>
        <w:pStyle w:val="ListParagraph"/>
        <w:jc w:val="both"/>
      </w:pPr>
    </w:p>
    <w:p w14:paraId="7A6C4637" w14:textId="77777777" w:rsidR="00B22891" w:rsidRDefault="00B22891" w:rsidP="00391E06">
      <w:pPr>
        <w:pStyle w:val="ListParagraph"/>
        <w:jc w:val="both"/>
      </w:pPr>
    </w:p>
    <w:p w14:paraId="26CEAB5C" w14:textId="77777777" w:rsidR="00B22891" w:rsidRDefault="00B22891" w:rsidP="00391E06">
      <w:pPr>
        <w:pStyle w:val="ListParagraph"/>
        <w:jc w:val="both"/>
      </w:pPr>
    </w:p>
    <w:p w14:paraId="1561F207" w14:textId="3C84AE57" w:rsidR="00012F69" w:rsidRPr="00F31235" w:rsidRDefault="00012F69" w:rsidP="00012F69">
      <w:pPr>
        <w:jc w:val="both"/>
      </w:pPr>
      <w:r>
        <w:t>After generating Management certificate MLI approver can approve/Reject the form with remarks</w:t>
      </w:r>
    </w:p>
    <w:p w14:paraId="22EA2B4B" w14:textId="05225735" w:rsidR="00C34E48" w:rsidRDefault="00C34E48" w:rsidP="0061787B">
      <w:pPr>
        <w:tabs>
          <w:tab w:val="left" w:pos="5760"/>
        </w:tabs>
        <w:jc w:val="both"/>
      </w:pPr>
      <w:r w:rsidRPr="00391E06">
        <w:rPr>
          <w:b/>
        </w:rPr>
        <w:t>Note</w:t>
      </w:r>
      <w:r>
        <w:t xml:space="preserve">: </w:t>
      </w:r>
      <w:r w:rsidR="0061787B">
        <w:tab/>
      </w:r>
    </w:p>
    <w:p w14:paraId="650A7B59" w14:textId="61707BC9" w:rsidR="003169F0" w:rsidRDefault="003169F0" w:rsidP="00420801">
      <w:pPr>
        <w:pStyle w:val="ListParagraph"/>
        <w:numPr>
          <w:ilvl w:val="0"/>
          <w:numId w:val="6"/>
        </w:numPr>
        <w:jc w:val="both"/>
      </w:pPr>
      <w:r>
        <w:t>The MLI Maker may either mark the account as “Closed” or “NPA” or “Standard”.</w:t>
      </w:r>
    </w:p>
    <w:p w14:paraId="68252A1A" w14:textId="77777777" w:rsidR="003169F0" w:rsidRDefault="003169F0" w:rsidP="00420801">
      <w:pPr>
        <w:pStyle w:val="ListParagraph"/>
        <w:numPr>
          <w:ilvl w:val="0"/>
          <w:numId w:val="6"/>
        </w:numPr>
        <w:jc w:val="both"/>
      </w:pPr>
      <w:r>
        <w:t>For account to be marked as “Standard”, its current status should be marked as “NPA”.</w:t>
      </w:r>
    </w:p>
    <w:p w14:paraId="1F64C352" w14:textId="2A23BAD1" w:rsidR="00C34E48" w:rsidRDefault="00D55193" w:rsidP="00420801">
      <w:pPr>
        <w:pStyle w:val="ListParagraph"/>
        <w:numPr>
          <w:ilvl w:val="0"/>
          <w:numId w:val="6"/>
        </w:numPr>
        <w:jc w:val="both"/>
      </w:pPr>
      <w:r>
        <w:t>By default, all the loan accounts are in status “Standard”. The loan account can be marked “NPA” or “Standard”, ‘n’ number of times (If NPA then Standard and vice versa).</w:t>
      </w:r>
    </w:p>
    <w:p w14:paraId="37C2B539" w14:textId="2641F468" w:rsidR="00D55193" w:rsidRDefault="00D55193" w:rsidP="00420801">
      <w:pPr>
        <w:pStyle w:val="ListParagraph"/>
        <w:numPr>
          <w:ilvl w:val="0"/>
          <w:numId w:val="6"/>
        </w:numPr>
        <w:jc w:val="both"/>
      </w:pPr>
      <w:r>
        <w:t xml:space="preserve">Management Certificate to be provided for MLI Maker as “I, &lt;MLI Maker&gt;, </w:t>
      </w:r>
      <w:r w:rsidR="0041391B">
        <w:t xml:space="preserve">&lt;Designation&gt;, </w:t>
      </w:r>
      <w:r>
        <w:t>&lt;MLI Name&gt;, declare that the information submitted above is as per our bank records and ……. ”</w:t>
      </w:r>
    </w:p>
    <w:p w14:paraId="2F400BFD" w14:textId="4035D082" w:rsidR="00D55193" w:rsidRDefault="00391E06" w:rsidP="00420801">
      <w:pPr>
        <w:pStyle w:val="ListParagraph"/>
        <w:numPr>
          <w:ilvl w:val="0"/>
          <w:numId w:val="6"/>
        </w:numPr>
        <w:jc w:val="both"/>
      </w:pPr>
      <w:r>
        <w:t xml:space="preserve">On </w:t>
      </w:r>
      <w:r w:rsidR="0041391B">
        <w:t>“Send for Approval” button click the unique reference number to be generated by system and will be made available for MLI checker for approval.</w:t>
      </w:r>
    </w:p>
    <w:p w14:paraId="055EE63B" w14:textId="56D2A2EE" w:rsidR="00FB32F5" w:rsidRDefault="00FB32F5" w:rsidP="00420801">
      <w:pPr>
        <w:pStyle w:val="ListParagraph"/>
        <w:numPr>
          <w:ilvl w:val="0"/>
          <w:numId w:val="6"/>
        </w:numPr>
        <w:jc w:val="both"/>
      </w:pPr>
      <w:r>
        <w:t>Success message to be displayed as Account updated successfully</w:t>
      </w:r>
      <w:r w:rsidR="00112F74">
        <w:t>.</w:t>
      </w:r>
    </w:p>
    <w:p w14:paraId="77A5E426" w14:textId="77777777" w:rsidR="00C34E48" w:rsidRDefault="00C34E48" w:rsidP="00C34E48">
      <w:pPr>
        <w:jc w:val="both"/>
      </w:pPr>
    </w:p>
    <w:p w14:paraId="322E6AF6" w14:textId="77777777" w:rsidR="00C34E48" w:rsidRDefault="00C34E48" w:rsidP="00C34E48">
      <w:pPr>
        <w:pStyle w:val="ListParagraph"/>
        <w:jc w:val="both"/>
      </w:pPr>
    </w:p>
    <w:p w14:paraId="39CA1B3C" w14:textId="77777777" w:rsidR="00C34E48" w:rsidRDefault="00C34E48" w:rsidP="00C34E48">
      <w:pPr>
        <w:pStyle w:val="ListParagraph"/>
        <w:jc w:val="both"/>
      </w:pPr>
    </w:p>
    <w:p w14:paraId="1983ABA9" w14:textId="77777777" w:rsidR="00C34E48" w:rsidRDefault="00C34E48" w:rsidP="00C34E48"/>
    <w:p w14:paraId="78B04A3C" w14:textId="258B730E" w:rsidR="00F24924" w:rsidRPr="00F24924" w:rsidRDefault="00F24924" w:rsidP="00F24924"/>
    <w:p w14:paraId="36F1E000" w14:textId="15EEC78B" w:rsidR="00BF5B6E" w:rsidRDefault="00BF5B6E" w:rsidP="00BF5B6E"/>
    <w:p w14:paraId="57F11776" w14:textId="6654AAB4" w:rsidR="0060187B" w:rsidRDefault="0060187B" w:rsidP="00BF5B6E"/>
    <w:p w14:paraId="5925B021" w14:textId="1D6A0437" w:rsidR="0060187B" w:rsidRDefault="0060187B" w:rsidP="00BF5B6E"/>
    <w:p w14:paraId="0730774B" w14:textId="36011BFB" w:rsidR="0060187B" w:rsidRDefault="0060187B" w:rsidP="00BF5B6E"/>
    <w:p w14:paraId="7D92F717" w14:textId="77777777" w:rsidR="0060187B" w:rsidRDefault="0060187B" w:rsidP="0060187B">
      <w:pPr>
        <w:pStyle w:val="Heading3"/>
        <w:keepLines w:val="0"/>
        <w:numPr>
          <w:ilvl w:val="1"/>
          <w:numId w:val="12"/>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 w:name="_Toc93254509"/>
      <w:r>
        <w:rPr>
          <w:rFonts w:ascii="Trebuchet MS" w:hAnsi="Trebuchet MS"/>
          <w:b/>
          <w:bCs/>
          <w:color w:val="000000" w:themeColor="text1"/>
          <w:szCs w:val="22"/>
        </w:rPr>
        <w:t>Update CG Information</w:t>
      </w:r>
      <w:bookmarkEnd w:id="4"/>
    </w:p>
    <w:p w14:paraId="0A1E1CED" w14:textId="77777777" w:rsidR="0060187B" w:rsidRDefault="0060187B" w:rsidP="0060187B">
      <w:pPr>
        <w:jc w:val="both"/>
      </w:pPr>
      <w:r>
        <w:t>It is important to note that, all the loan information value provided by MLI is saved in the table along with Credit Guarantee status (as explained in above section) and along with below mentioned specific field values:</w:t>
      </w:r>
    </w:p>
    <w:p w14:paraId="40487568" w14:textId="77777777" w:rsidR="0060187B" w:rsidRDefault="0060187B" w:rsidP="0060187B">
      <w:pPr>
        <w:pStyle w:val="ListParagraph"/>
        <w:numPr>
          <w:ilvl w:val="0"/>
          <w:numId w:val="11"/>
        </w:numPr>
        <w:jc w:val="both"/>
      </w:pPr>
      <w:r>
        <w:t>File Type – 3 (which indicates that this is a  transaction for Update CG)</w:t>
      </w:r>
    </w:p>
    <w:p w14:paraId="6F51B444" w14:textId="77777777" w:rsidR="0060187B" w:rsidRDefault="0060187B" w:rsidP="0060187B">
      <w:pPr>
        <w:pStyle w:val="ListParagraph"/>
        <w:numPr>
          <w:ilvl w:val="0"/>
          <w:numId w:val="11"/>
        </w:numPr>
        <w:jc w:val="both"/>
      </w:pPr>
      <w:r>
        <w:t>Created By – MLI creator User Id</w:t>
      </w:r>
    </w:p>
    <w:p w14:paraId="2C7D95BB" w14:textId="77777777" w:rsidR="0060187B" w:rsidRDefault="0060187B" w:rsidP="0060187B">
      <w:pPr>
        <w:pStyle w:val="ListParagraph"/>
        <w:numPr>
          <w:ilvl w:val="0"/>
          <w:numId w:val="11"/>
        </w:numPr>
        <w:jc w:val="both"/>
      </w:pPr>
      <w:r>
        <w:t xml:space="preserve">Created Date – Date &amp; Time of Record insertion </w:t>
      </w:r>
    </w:p>
    <w:p w14:paraId="68E5F8AE" w14:textId="034D9086" w:rsidR="0060187B" w:rsidRDefault="0060187B" w:rsidP="0060187B">
      <w:pPr>
        <w:pStyle w:val="ListParagraph"/>
        <w:numPr>
          <w:ilvl w:val="0"/>
          <w:numId w:val="11"/>
        </w:numPr>
        <w:jc w:val="both"/>
      </w:pPr>
      <w:r>
        <w:t>Update by- MLI Approver User Id</w:t>
      </w:r>
    </w:p>
    <w:p w14:paraId="51AE11B6" w14:textId="295750AC" w:rsidR="0060187B" w:rsidRDefault="0060187B" w:rsidP="0060187B">
      <w:pPr>
        <w:pStyle w:val="ListParagraph"/>
        <w:numPr>
          <w:ilvl w:val="0"/>
          <w:numId w:val="11"/>
        </w:numPr>
        <w:jc w:val="both"/>
      </w:pPr>
      <w:r>
        <w:t>Updated Date- MLI Approval date</w:t>
      </w:r>
    </w:p>
    <w:p w14:paraId="59820B91" w14:textId="77777777" w:rsidR="0060187B" w:rsidRDefault="0060187B" w:rsidP="0060187B">
      <w:pPr>
        <w:pStyle w:val="ListParagraph"/>
        <w:numPr>
          <w:ilvl w:val="0"/>
          <w:numId w:val="11"/>
        </w:numPr>
        <w:jc w:val="both"/>
      </w:pPr>
      <w:r>
        <w:t>CGPAN – CGPAN issued at the time of issuing Credit Guarantee</w:t>
      </w:r>
    </w:p>
    <w:p w14:paraId="6D02AA24" w14:textId="06332CD9" w:rsidR="00941BF1" w:rsidRDefault="00941BF1">
      <w:r>
        <w:br w:type="page"/>
      </w:r>
    </w:p>
    <w:p w14:paraId="0FC38A84" w14:textId="77777777" w:rsidR="00941BF1" w:rsidRDefault="00941BF1" w:rsidP="00941BF1">
      <w:pPr>
        <w:jc w:val="both"/>
      </w:pPr>
    </w:p>
    <w:p w14:paraId="5BA5975C" w14:textId="6389E2CC" w:rsidR="00941BF1" w:rsidRDefault="00941BF1" w:rsidP="00941BF1">
      <w:r>
        <w:t>Reports</w:t>
      </w:r>
      <w:r>
        <w:t>:</w:t>
      </w:r>
    </w:p>
    <w:p w14:paraId="7AAC811B" w14:textId="77777777" w:rsidR="00941BF1" w:rsidRDefault="00941BF1" w:rsidP="00941BF1">
      <w:pPr>
        <w:pStyle w:val="ListParagraph"/>
        <w:numPr>
          <w:ilvl w:val="0"/>
          <w:numId w:val="15"/>
        </w:numPr>
      </w:pPr>
      <w:r>
        <w:t>Enhancements in existing report (Sanction Details – Sheet 1)</w:t>
      </w:r>
    </w:p>
    <w:p w14:paraId="46E1DD19" w14:textId="77777777" w:rsidR="00941BF1" w:rsidRDefault="00941BF1" w:rsidP="00941BF1">
      <w:pPr>
        <w:pStyle w:val="ListParagraph"/>
      </w:pPr>
      <w:r>
        <w:t>Add fields Account Closed, Account Closed Date, Account NPA, Account NPA Date</w:t>
      </w:r>
    </w:p>
    <w:p w14:paraId="61EBDE53" w14:textId="77777777" w:rsidR="00941BF1" w:rsidRDefault="00941BF1" w:rsidP="00941BF1">
      <w:pPr>
        <w:pStyle w:val="ListParagraph"/>
      </w:pPr>
    </w:p>
    <w:p w14:paraId="30BCF29D" w14:textId="77777777" w:rsidR="00941BF1" w:rsidRDefault="00941BF1" w:rsidP="00941BF1">
      <w:pPr>
        <w:pStyle w:val="ListParagraph"/>
        <w:numPr>
          <w:ilvl w:val="0"/>
          <w:numId w:val="15"/>
        </w:numPr>
      </w:pPr>
      <w:r>
        <w:t>Develop Update CG Status Report</w:t>
      </w:r>
    </w:p>
    <w:p w14:paraId="5BB4506B" w14:textId="77777777" w:rsidR="00941BF1" w:rsidRDefault="00941BF1" w:rsidP="00941BF1">
      <w:pPr>
        <w:pStyle w:val="ListParagraph"/>
      </w:pPr>
      <w:r>
        <w:t>Input Parameters: MLI Name (All or select MLI), CGPAN (Optional), From Date, To Date – dates based checker approval date.</w:t>
      </w:r>
    </w:p>
    <w:p w14:paraId="6C2875E7" w14:textId="77777777" w:rsidR="00941BF1" w:rsidRDefault="00941BF1" w:rsidP="00941BF1">
      <w:pPr>
        <w:pStyle w:val="ListParagraph"/>
      </w:pPr>
      <w:r>
        <w:t>Output Fields:</w:t>
      </w:r>
    </w:p>
    <w:p w14:paraId="100CD23C" w14:textId="55A9DFA1" w:rsidR="00941BF1" w:rsidRDefault="00941BF1" w:rsidP="00941BF1">
      <w:pPr>
        <w:pStyle w:val="ListParagraph"/>
      </w:pPr>
    </w:p>
    <w:p w14:paraId="68511D73" w14:textId="77777777" w:rsidR="00941BF1" w:rsidRDefault="00941BF1" w:rsidP="00941BF1">
      <w:pPr>
        <w:pStyle w:val="ListParagraph"/>
      </w:pPr>
      <w:r>
        <w:t>Name of MLI</w:t>
      </w:r>
    </w:p>
    <w:p w14:paraId="00C15B8A" w14:textId="446B6D69" w:rsidR="00941BF1" w:rsidRPr="00941BF1" w:rsidRDefault="00941BF1" w:rsidP="00941BF1">
      <w:pPr>
        <w:pStyle w:val="ListParagraph"/>
      </w:pPr>
      <w:r w:rsidRPr="00941BF1">
        <w:t>CGPAN</w:t>
      </w:r>
    </w:p>
    <w:p w14:paraId="14E160BA" w14:textId="7128AB39" w:rsidR="00941BF1" w:rsidRDefault="00941BF1" w:rsidP="00941BF1">
      <w:pPr>
        <w:pStyle w:val="ListParagraph"/>
      </w:pPr>
      <w:r w:rsidRPr="00941BF1">
        <w:t>Name of MFI</w:t>
      </w:r>
    </w:p>
    <w:p w14:paraId="25487DC4" w14:textId="403D9455" w:rsidR="00941BF1" w:rsidRDefault="00941BF1" w:rsidP="00941BF1">
      <w:pPr>
        <w:pStyle w:val="ListParagraph"/>
      </w:pPr>
      <w:r w:rsidRPr="00941BF1">
        <w:t>Loan Closed</w:t>
      </w:r>
    </w:p>
    <w:p w14:paraId="690D7E09" w14:textId="157046A4" w:rsidR="00941BF1" w:rsidRDefault="00941BF1" w:rsidP="00941BF1">
      <w:pPr>
        <w:pStyle w:val="ListParagraph"/>
      </w:pPr>
      <w:r w:rsidRPr="00941BF1">
        <w:t>Date of Loan Closure</w:t>
      </w:r>
    </w:p>
    <w:p w14:paraId="45A91FCF" w14:textId="0F52B92E" w:rsidR="00941BF1" w:rsidRPr="00F31235" w:rsidRDefault="00941BF1" w:rsidP="00941BF1">
      <w:pPr>
        <w:pStyle w:val="ListParagraph"/>
      </w:pPr>
      <w:r w:rsidRPr="00941BF1">
        <w:t xml:space="preserve">Loan Account NPA </w:t>
      </w:r>
    </w:p>
    <w:p w14:paraId="04362603" w14:textId="7396C4A4" w:rsidR="00941BF1" w:rsidRDefault="00941BF1" w:rsidP="00941BF1">
      <w:pPr>
        <w:pStyle w:val="ListParagraph"/>
      </w:pPr>
      <w:r w:rsidRPr="00941BF1">
        <w:t>Date of NPA</w:t>
      </w:r>
    </w:p>
    <w:p w14:paraId="2C5D0474" w14:textId="7A02CAD9" w:rsidR="00941BF1" w:rsidRPr="00F31235" w:rsidRDefault="00941BF1" w:rsidP="00941BF1">
      <w:pPr>
        <w:pStyle w:val="ListParagraph"/>
      </w:pPr>
      <w:r w:rsidRPr="00941BF1">
        <w:t xml:space="preserve">Loan Account Standard </w:t>
      </w:r>
    </w:p>
    <w:p w14:paraId="078094EF" w14:textId="22D9CE06" w:rsidR="00941BF1" w:rsidRDefault="00941BF1" w:rsidP="00941BF1">
      <w:pPr>
        <w:pStyle w:val="ListParagraph"/>
      </w:pPr>
      <w:r w:rsidRPr="00941BF1">
        <w:t>Standard Date</w:t>
      </w:r>
    </w:p>
    <w:p w14:paraId="4D00B6B4" w14:textId="77777777" w:rsidR="00941BF1" w:rsidRDefault="00941BF1" w:rsidP="00941BF1">
      <w:pPr>
        <w:pStyle w:val="ListParagraph"/>
      </w:pPr>
      <w:r>
        <w:t>Maker Id</w:t>
      </w:r>
    </w:p>
    <w:p w14:paraId="2F6DE6E4" w14:textId="77777777" w:rsidR="00941BF1" w:rsidRDefault="00941BF1" w:rsidP="00941BF1">
      <w:pPr>
        <w:pStyle w:val="ListParagraph"/>
      </w:pPr>
      <w:r>
        <w:t>Maker Created Date</w:t>
      </w:r>
    </w:p>
    <w:p w14:paraId="263F87F4" w14:textId="77777777" w:rsidR="00941BF1" w:rsidRDefault="00941BF1" w:rsidP="00941BF1">
      <w:pPr>
        <w:pStyle w:val="ListParagraph"/>
      </w:pPr>
      <w:r>
        <w:t>Checker Id</w:t>
      </w:r>
    </w:p>
    <w:p w14:paraId="18C19220" w14:textId="6E4F6E49" w:rsidR="00941BF1" w:rsidRDefault="00941BF1" w:rsidP="00941BF1">
      <w:pPr>
        <w:pStyle w:val="ListParagraph"/>
      </w:pPr>
      <w:r>
        <w:t>Checker Approved Date</w:t>
      </w:r>
    </w:p>
    <w:p w14:paraId="639B2A86" w14:textId="47673023" w:rsidR="0060187B" w:rsidRDefault="0060187B" w:rsidP="00BF5B6E"/>
    <w:p w14:paraId="5CAE96B7" w14:textId="09EAD31F" w:rsidR="00012F69" w:rsidRDefault="00012F69" w:rsidP="00BF5B6E"/>
    <w:p w14:paraId="10B1EF7B" w14:textId="3F560438" w:rsidR="00012F69" w:rsidRDefault="00012F69" w:rsidP="00BF5B6E"/>
    <w:p w14:paraId="61EC9F13" w14:textId="6524FADF" w:rsidR="00012F69" w:rsidRDefault="00012F69" w:rsidP="00BF5B6E"/>
    <w:p w14:paraId="56B92EFA" w14:textId="2F6ADDF2" w:rsidR="00012F69" w:rsidRDefault="00012F69" w:rsidP="00BF5B6E"/>
    <w:p w14:paraId="31D16003" w14:textId="35C60D7F" w:rsidR="00012F69" w:rsidRDefault="00012F69" w:rsidP="00BF5B6E"/>
    <w:p w14:paraId="0A009B6E" w14:textId="51D33B99" w:rsidR="00012F69" w:rsidRDefault="00012F69" w:rsidP="00BF5B6E"/>
    <w:p w14:paraId="2FA23F6A" w14:textId="3E63A09D" w:rsidR="00012F69" w:rsidRDefault="00012F69" w:rsidP="00BF5B6E"/>
    <w:p w14:paraId="0F1586DF" w14:textId="16732829" w:rsidR="00012F69" w:rsidRDefault="00012F69" w:rsidP="00BF5B6E"/>
    <w:p w14:paraId="5AD87712" w14:textId="13BB7DDA" w:rsidR="00012F69" w:rsidRDefault="00012F69" w:rsidP="00BF5B6E"/>
    <w:p w14:paraId="1AD7DD7B" w14:textId="1F5D0030" w:rsidR="00012F69" w:rsidRDefault="00012F69" w:rsidP="00BF5B6E"/>
    <w:p w14:paraId="4DDD0415" w14:textId="46402813" w:rsidR="00012F69" w:rsidRDefault="00012F69" w:rsidP="00BF5B6E"/>
    <w:p w14:paraId="264E3247" w14:textId="1949E449" w:rsidR="00012F69" w:rsidRDefault="00012F69" w:rsidP="00BF5B6E"/>
    <w:p w14:paraId="42C784CF" w14:textId="70A74058" w:rsidR="00012F69" w:rsidRDefault="00012F69" w:rsidP="00BF5B6E"/>
    <w:p w14:paraId="5B5C5173" w14:textId="06A8D42F" w:rsidR="00012F69" w:rsidRDefault="00012F69" w:rsidP="00BF5B6E"/>
    <w:p w14:paraId="15E0B67D" w14:textId="2680E17D" w:rsidR="00012F69" w:rsidRDefault="00012F69" w:rsidP="00BF5B6E"/>
    <w:p w14:paraId="106738AB" w14:textId="211FD388" w:rsidR="00012F69" w:rsidRDefault="00012F69" w:rsidP="00BF5B6E"/>
    <w:p w14:paraId="79F490FB" w14:textId="30B0E008" w:rsidR="005B0E6B" w:rsidRDefault="005B0E6B" w:rsidP="001A4FE3">
      <w:pPr>
        <w:pStyle w:val="Heading2"/>
        <w:spacing w:before="60" w:after="60" w:line="276" w:lineRule="auto"/>
        <w:jc w:val="both"/>
        <w:rPr>
          <w:rFonts w:ascii="Trebuchet MS" w:eastAsia="Times New Roman" w:hAnsi="Trebuchet MS" w:cs="Arial"/>
          <w:b/>
          <w:bCs/>
          <w:iCs/>
          <w:color w:val="7F7F7F"/>
          <w:sz w:val="28"/>
          <w:szCs w:val="28"/>
        </w:rPr>
      </w:pPr>
      <w:bookmarkStart w:id="5" w:name="_Toc92443820"/>
      <w:r>
        <w:rPr>
          <w:rFonts w:ascii="Trebuchet MS" w:eastAsia="Times New Roman" w:hAnsi="Trebuchet MS" w:cs="Arial"/>
          <w:b/>
          <w:bCs/>
          <w:iCs/>
          <w:color w:val="7F7F7F"/>
          <w:sz w:val="28"/>
          <w:szCs w:val="28"/>
        </w:rPr>
        <w:t xml:space="preserve">Points Pending </w:t>
      </w:r>
      <w:r w:rsidR="001658A2">
        <w:rPr>
          <w:rFonts w:ascii="Trebuchet MS" w:eastAsia="Times New Roman" w:hAnsi="Trebuchet MS" w:cs="Arial"/>
          <w:b/>
          <w:bCs/>
          <w:iCs/>
          <w:color w:val="7F7F7F"/>
          <w:sz w:val="28"/>
          <w:szCs w:val="28"/>
        </w:rPr>
        <w:t>f</w:t>
      </w:r>
      <w:r>
        <w:rPr>
          <w:rFonts w:ascii="Trebuchet MS" w:eastAsia="Times New Roman" w:hAnsi="Trebuchet MS" w:cs="Arial"/>
          <w:b/>
          <w:bCs/>
          <w:iCs/>
          <w:color w:val="7F7F7F"/>
          <w:sz w:val="28"/>
          <w:szCs w:val="28"/>
        </w:rPr>
        <w:t>or Further Clarification</w:t>
      </w:r>
      <w:bookmarkEnd w:id="2"/>
      <w:bookmarkEnd w:id="5"/>
    </w:p>
    <w:p w14:paraId="366AEB24" w14:textId="77777777" w:rsidR="005B0E6B" w:rsidRDefault="005B0E6B" w:rsidP="005B0E6B">
      <w:r>
        <w:t>Following points will need clarification from NCGTC:</w:t>
      </w:r>
    </w:p>
    <w:tbl>
      <w:tblPr>
        <w:tblStyle w:val="GridTable4-Accent6"/>
        <w:tblW w:w="9900" w:type="dxa"/>
        <w:tblLook w:val="04A0" w:firstRow="1" w:lastRow="0" w:firstColumn="1" w:lastColumn="0" w:noHBand="0" w:noVBand="1"/>
      </w:tblPr>
      <w:tblGrid>
        <w:gridCol w:w="895"/>
        <w:gridCol w:w="5580"/>
        <w:gridCol w:w="3425"/>
      </w:tblGrid>
      <w:tr w:rsidR="005B0E6B" w14:paraId="757604A7" w14:textId="77777777" w:rsidTr="00F66835">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95" w:type="dxa"/>
          </w:tcPr>
          <w:p w14:paraId="3ECB8497" w14:textId="77777777" w:rsidR="005B0E6B" w:rsidRDefault="005B0E6B" w:rsidP="00F66835">
            <w:pPr>
              <w:jc w:val="both"/>
            </w:pPr>
            <w:r>
              <w:t>S. No.</w:t>
            </w:r>
          </w:p>
        </w:tc>
        <w:tc>
          <w:tcPr>
            <w:tcW w:w="5580" w:type="dxa"/>
          </w:tcPr>
          <w:p w14:paraId="20AA7DC2" w14:textId="77777777" w:rsidR="005B0E6B" w:rsidRDefault="005B0E6B" w:rsidP="00F66835">
            <w:pPr>
              <w:jc w:val="both"/>
              <w:cnfStyle w:val="100000000000" w:firstRow="1" w:lastRow="0" w:firstColumn="0" w:lastColumn="0" w:oddVBand="0" w:evenVBand="0" w:oddHBand="0" w:evenHBand="0" w:firstRowFirstColumn="0" w:firstRowLastColumn="0" w:lastRowFirstColumn="0" w:lastRowLastColumn="0"/>
            </w:pPr>
            <w:r>
              <w:t>Point for Further Clarification</w:t>
            </w:r>
          </w:p>
        </w:tc>
        <w:tc>
          <w:tcPr>
            <w:tcW w:w="3425" w:type="dxa"/>
          </w:tcPr>
          <w:p w14:paraId="47A73A57" w14:textId="77777777" w:rsidR="005B0E6B" w:rsidRDefault="005B0E6B" w:rsidP="00F66835">
            <w:pPr>
              <w:jc w:val="both"/>
              <w:cnfStyle w:val="100000000000" w:firstRow="1" w:lastRow="0" w:firstColumn="0" w:lastColumn="0" w:oddVBand="0" w:evenVBand="0" w:oddHBand="0" w:evenHBand="0" w:firstRowFirstColumn="0" w:firstRowLastColumn="0" w:lastRowFirstColumn="0" w:lastRowLastColumn="0"/>
            </w:pPr>
            <w:r>
              <w:t>Contemplations</w:t>
            </w:r>
          </w:p>
        </w:tc>
      </w:tr>
      <w:tr w:rsidR="005B0E6B" w14:paraId="4273C091" w14:textId="77777777" w:rsidTr="00F66835">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895" w:type="dxa"/>
          </w:tcPr>
          <w:p w14:paraId="4B9D6DD5" w14:textId="7C322200" w:rsidR="005B0E6B" w:rsidRDefault="0017218A" w:rsidP="00F66835">
            <w:pPr>
              <w:jc w:val="both"/>
            </w:pPr>
            <w:r>
              <w:t>1</w:t>
            </w:r>
          </w:p>
        </w:tc>
        <w:tc>
          <w:tcPr>
            <w:tcW w:w="5580" w:type="dxa"/>
          </w:tcPr>
          <w:p w14:paraId="718B6542" w14:textId="0EE5334E" w:rsidR="005B0E6B" w:rsidRDefault="003F5B12" w:rsidP="00C34E48">
            <w:pPr>
              <w:tabs>
                <w:tab w:val="left" w:pos="765"/>
              </w:tabs>
              <w:jc w:val="both"/>
              <w:cnfStyle w:val="000000100000" w:firstRow="0" w:lastRow="0" w:firstColumn="0" w:lastColumn="0" w:oddVBand="0" w:evenVBand="0" w:oddHBand="1" w:evenHBand="0" w:firstRowFirstColumn="0" w:firstRowLastColumn="0" w:lastRowFirstColumn="0" w:lastRowLastColumn="0"/>
            </w:pPr>
            <w:r>
              <w:t>-</w:t>
            </w:r>
            <w:r w:rsidR="0017218A">
              <w:tab/>
            </w:r>
          </w:p>
        </w:tc>
        <w:tc>
          <w:tcPr>
            <w:tcW w:w="3425" w:type="dxa"/>
          </w:tcPr>
          <w:p w14:paraId="0BB88FDD" w14:textId="3F499542" w:rsidR="005B0E6B" w:rsidRDefault="003F5B12" w:rsidP="00F66835">
            <w:pPr>
              <w:jc w:val="both"/>
              <w:cnfStyle w:val="000000100000" w:firstRow="0" w:lastRow="0" w:firstColumn="0" w:lastColumn="0" w:oddVBand="0" w:evenVBand="0" w:oddHBand="1" w:evenHBand="0" w:firstRowFirstColumn="0" w:firstRowLastColumn="0" w:lastRowFirstColumn="0" w:lastRowLastColumn="0"/>
            </w:pPr>
            <w:r>
              <w:t>-</w:t>
            </w:r>
          </w:p>
        </w:tc>
      </w:tr>
    </w:tbl>
    <w:p w14:paraId="3A807854" w14:textId="77777777" w:rsidR="005B0E6B" w:rsidRDefault="005B0E6B" w:rsidP="005B0E6B"/>
    <w:p w14:paraId="69BE04DB" w14:textId="1E45672C" w:rsidR="00B66D24" w:rsidRDefault="00B66D24" w:rsidP="00851A8C">
      <w:pPr>
        <w:pStyle w:val="NoSpacing"/>
        <w:rPr>
          <w:color w:val="A6A6A6" w:themeColor="background1" w:themeShade="A6"/>
          <w:sz w:val="20"/>
        </w:rPr>
      </w:pPr>
    </w:p>
    <w:p w14:paraId="6793B7BB" w14:textId="15255349" w:rsidR="00B66D24" w:rsidRDefault="00B66D24" w:rsidP="00851A8C">
      <w:pPr>
        <w:pStyle w:val="NoSpacing"/>
        <w:rPr>
          <w:color w:val="A6A6A6" w:themeColor="background1" w:themeShade="A6"/>
          <w:sz w:val="20"/>
        </w:rPr>
      </w:pPr>
    </w:p>
    <w:p w14:paraId="53F8CC7E" w14:textId="77777777" w:rsidR="00B66D24" w:rsidRDefault="00B66D24" w:rsidP="00851A8C">
      <w:pPr>
        <w:pStyle w:val="NoSpacing"/>
        <w:rPr>
          <w:color w:val="A6A6A6" w:themeColor="background1" w:themeShade="A6"/>
          <w:sz w:val="20"/>
        </w:rPr>
      </w:pPr>
    </w:p>
    <w:p w14:paraId="5718325D" w14:textId="77777777" w:rsidR="00D438A4" w:rsidRDefault="00D438A4" w:rsidP="00851A8C">
      <w:pPr>
        <w:pStyle w:val="NoSpacing"/>
        <w:rPr>
          <w:color w:val="A6A6A6" w:themeColor="background1" w:themeShade="A6"/>
          <w:sz w:val="20"/>
        </w:rPr>
      </w:pPr>
    </w:p>
    <w:p w14:paraId="55C224DB" w14:textId="77777777" w:rsidR="00D438A4" w:rsidRDefault="00D438A4" w:rsidP="00851A8C">
      <w:pPr>
        <w:pStyle w:val="NoSpacing"/>
        <w:rPr>
          <w:color w:val="A6A6A6" w:themeColor="background1" w:themeShade="A6"/>
          <w:sz w:val="20"/>
        </w:rPr>
      </w:pPr>
    </w:p>
    <w:p w14:paraId="3A382EDA" w14:textId="77777777" w:rsidR="00D438A4" w:rsidRDefault="00D438A4" w:rsidP="00851A8C">
      <w:pPr>
        <w:pStyle w:val="NoSpacing"/>
        <w:rPr>
          <w:color w:val="A6A6A6" w:themeColor="background1" w:themeShade="A6"/>
          <w:sz w:val="20"/>
        </w:rPr>
      </w:pPr>
    </w:p>
    <w:p w14:paraId="4F6BD25A" w14:textId="77777777" w:rsidR="00D438A4" w:rsidRDefault="00D438A4" w:rsidP="00851A8C">
      <w:pPr>
        <w:pStyle w:val="NoSpacing"/>
        <w:rPr>
          <w:color w:val="A6A6A6" w:themeColor="background1" w:themeShade="A6"/>
          <w:sz w:val="20"/>
        </w:rPr>
      </w:pPr>
    </w:p>
    <w:p w14:paraId="545C0CE6" w14:textId="77777777" w:rsidR="00D438A4" w:rsidRDefault="00D438A4" w:rsidP="00851A8C">
      <w:pPr>
        <w:pStyle w:val="NoSpacing"/>
        <w:rPr>
          <w:color w:val="A6A6A6" w:themeColor="background1" w:themeShade="A6"/>
          <w:sz w:val="20"/>
        </w:rPr>
      </w:pPr>
    </w:p>
    <w:p w14:paraId="1F622894" w14:textId="77777777" w:rsidR="00D438A4" w:rsidRDefault="00D438A4" w:rsidP="00851A8C">
      <w:pPr>
        <w:pStyle w:val="NoSpacing"/>
        <w:rPr>
          <w:color w:val="A6A6A6" w:themeColor="background1" w:themeShade="A6"/>
          <w:sz w:val="20"/>
        </w:rPr>
      </w:pPr>
    </w:p>
    <w:p w14:paraId="268F0A43" w14:textId="77777777" w:rsidR="00D438A4" w:rsidRDefault="00D438A4" w:rsidP="00851A8C">
      <w:pPr>
        <w:pStyle w:val="NoSpacing"/>
        <w:rPr>
          <w:color w:val="A6A6A6" w:themeColor="background1" w:themeShade="A6"/>
          <w:sz w:val="20"/>
        </w:rPr>
      </w:pPr>
    </w:p>
    <w:p w14:paraId="0DB75F84" w14:textId="77777777" w:rsidR="00D438A4" w:rsidRDefault="00D438A4" w:rsidP="00851A8C">
      <w:pPr>
        <w:pStyle w:val="NoSpacing"/>
        <w:rPr>
          <w:color w:val="A6A6A6" w:themeColor="background1" w:themeShade="A6"/>
          <w:sz w:val="20"/>
        </w:rPr>
      </w:pPr>
    </w:p>
    <w:p w14:paraId="147810F3" w14:textId="77777777" w:rsidR="00D438A4" w:rsidRDefault="00D438A4" w:rsidP="00851A8C">
      <w:pPr>
        <w:pStyle w:val="NoSpacing"/>
        <w:rPr>
          <w:color w:val="A6A6A6" w:themeColor="background1" w:themeShade="A6"/>
          <w:sz w:val="20"/>
        </w:rPr>
      </w:pPr>
    </w:p>
    <w:p w14:paraId="668657E5" w14:textId="77777777" w:rsidR="00D438A4" w:rsidRDefault="00D438A4" w:rsidP="00851A8C">
      <w:pPr>
        <w:pStyle w:val="NoSpacing"/>
        <w:rPr>
          <w:color w:val="A6A6A6" w:themeColor="background1" w:themeShade="A6"/>
          <w:sz w:val="20"/>
        </w:rPr>
      </w:pPr>
    </w:p>
    <w:p w14:paraId="517722FE" w14:textId="77777777" w:rsidR="00D438A4" w:rsidRDefault="00D438A4" w:rsidP="00851A8C">
      <w:pPr>
        <w:pStyle w:val="NoSpacing"/>
        <w:rPr>
          <w:color w:val="A6A6A6" w:themeColor="background1" w:themeShade="A6"/>
          <w:sz w:val="20"/>
        </w:rPr>
      </w:pPr>
    </w:p>
    <w:p w14:paraId="679866E4" w14:textId="77777777" w:rsidR="00D438A4" w:rsidRDefault="00D438A4" w:rsidP="00851A8C">
      <w:pPr>
        <w:pStyle w:val="NoSpacing"/>
        <w:rPr>
          <w:color w:val="A6A6A6" w:themeColor="background1" w:themeShade="A6"/>
          <w:sz w:val="20"/>
        </w:rPr>
      </w:pPr>
    </w:p>
    <w:p w14:paraId="13CBB01A" w14:textId="77777777" w:rsidR="00D438A4" w:rsidRDefault="00D438A4" w:rsidP="00851A8C">
      <w:pPr>
        <w:pStyle w:val="NoSpacing"/>
        <w:rPr>
          <w:color w:val="A6A6A6" w:themeColor="background1" w:themeShade="A6"/>
          <w:sz w:val="20"/>
        </w:rPr>
      </w:pPr>
    </w:p>
    <w:p w14:paraId="44C9E66C" w14:textId="77777777" w:rsidR="00D438A4" w:rsidRDefault="00D438A4" w:rsidP="00851A8C">
      <w:pPr>
        <w:pStyle w:val="NoSpacing"/>
        <w:rPr>
          <w:color w:val="A6A6A6" w:themeColor="background1" w:themeShade="A6"/>
          <w:sz w:val="20"/>
        </w:rPr>
      </w:pPr>
    </w:p>
    <w:p w14:paraId="0C777BD7" w14:textId="77777777" w:rsidR="00D438A4" w:rsidRDefault="00D438A4" w:rsidP="00851A8C">
      <w:pPr>
        <w:pStyle w:val="NoSpacing"/>
        <w:rPr>
          <w:color w:val="A6A6A6" w:themeColor="background1" w:themeShade="A6"/>
          <w:sz w:val="20"/>
        </w:rPr>
      </w:pPr>
    </w:p>
    <w:p w14:paraId="6C832014" w14:textId="77777777" w:rsidR="00D438A4" w:rsidRDefault="00D438A4" w:rsidP="00851A8C">
      <w:pPr>
        <w:pStyle w:val="NoSpacing"/>
        <w:rPr>
          <w:color w:val="A6A6A6" w:themeColor="background1" w:themeShade="A6"/>
          <w:sz w:val="20"/>
        </w:rPr>
      </w:pPr>
    </w:p>
    <w:p w14:paraId="7B0BDCAC" w14:textId="77777777" w:rsidR="00D438A4" w:rsidRDefault="00D438A4" w:rsidP="00851A8C">
      <w:pPr>
        <w:pStyle w:val="NoSpacing"/>
        <w:rPr>
          <w:color w:val="A6A6A6" w:themeColor="background1" w:themeShade="A6"/>
          <w:sz w:val="20"/>
        </w:rPr>
      </w:pPr>
    </w:p>
    <w:p w14:paraId="136AF933" w14:textId="77777777" w:rsidR="00D438A4" w:rsidRDefault="00D438A4" w:rsidP="00851A8C">
      <w:pPr>
        <w:pStyle w:val="NoSpacing"/>
        <w:rPr>
          <w:color w:val="A6A6A6" w:themeColor="background1" w:themeShade="A6"/>
          <w:sz w:val="20"/>
        </w:rPr>
      </w:pPr>
    </w:p>
    <w:p w14:paraId="1047C476" w14:textId="77777777" w:rsidR="00D438A4" w:rsidRDefault="00D438A4" w:rsidP="00851A8C">
      <w:pPr>
        <w:pStyle w:val="NoSpacing"/>
        <w:rPr>
          <w:color w:val="A6A6A6" w:themeColor="background1" w:themeShade="A6"/>
          <w:sz w:val="20"/>
        </w:rPr>
      </w:pPr>
    </w:p>
    <w:p w14:paraId="1BFE79A3" w14:textId="77777777" w:rsidR="00D438A4" w:rsidRDefault="00D438A4" w:rsidP="00851A8C">
      <w:pPr>
        <w:pStyle w:val="NoSpacing"/>
        <w:rPr>
          <w:color w:val="A6A6A6" w:themeColor="background1" w:themeShade="A6"/>
          <w:sz w:val="20"/>
        </w:rPr>
      </w:pPr>
    </w:p>
    <w:p w14:paraId="28C4BF65" w14:textId="77777777" w:rsidR="00D438A4" w:rsidRDefault="00D438A4" w:rsidP="00851A8C">
      <w:pPr>
        <w:pStyle w:val="NoSpacing"/>
        <w:rPr>
          <w:color w:val="A6A6A6" w:themeColor="background1" w:themeShade="A6"/>
          <w:sz w:val="20"/>
        </w:rPr>
      </w:pPr>
    </w:p>
    <w:p w14:paraId="108E638E" w14:textId="77777777" w:rsidR="00D438A4" w:rsidRDefault="00D438A4" w:rsidP="00851A8C">
      <w:pPr>
        <w:pStyle w:val="NoSpacing"/>
        <w:rPr>
          <w:color w:val="A6A6A6" w:themeColor="background1" w:themeShade="A6"/>
          <w:sz w:val="20"/>
        </w:rPr>
      </w:pPr>
    </w:p>
    <w:p w14:paraId="319328A3" w14:textId="77777777" w:rsidR="00D438A4" w:rsidRDefault="00D438A4" w:rsidP="00851A8C">
      <w:pPr>
        <w:pStyle w:val="NoSpacing"/>
        <w:rPr>
          <w:color w:val="A6A6A6" w:themeColor="background1" w:themeShade="A6"/>
          <w:sz w:val="20"/>
        </w:rPr>
      </w:pPr>
    </w:p>
    <w:p w14:paraId="702AB8E6" w14:textId="77777777" w:rsidR="00D438A4" w:rsidRDefault="00D438A4" w:rsidP="00851A8C">
      <w:pPr>
        <w:pStyle w:val="NoSpacing"/>
        <w:rPr>
          <w:color w:val="A6A6A6" w:themeColor="background1" w:themeShade="A6"/>
          <w:sz w:val="20"/>
        </w:rPr>
      </w:pPr>
    </w:p>
    <w:p w14:paraId="3185EC21" w14:textId="77777777" w:rsidR="00D438A4" w:rsidRDefault="00D438A4" w:rsidP="00851A8C">
      <w:pPr>
        <w:pStyle w:val="NoSpacing"/>
        <w:rPr>
          <w:color w:val="A6A6A6" w:themeColor="background1" w:themeShade="A6"/>
          <w:sz w:val="20"/>
        </w:rPr>
      </w:pPr>
    </w:p>
    <w:p w14:paraId="37BEA1B9" w14:textId="77777777" w:rsidR="00D438A4" w:rsidRDefault="00D438A4" w:rsidP="00851A8C">
      <w:pPr>
        <w:pStyle w:val="NoSpacing"/>
        <w:rPr>
          <w:color w:val="A6A6A6" w:themeColor="background1" w:themeShade="A6"/>
          <w:sz w:val="20"/>
        </w:rPr>
      </w:pPr>
    </w:p>
    <w:p w14:paraId="4311F375" w14:textId="77777777" w:rsidR="00D438A4" w:rsidRDefault="00D438A4" w:rsidP="00851A8C">
      <w:pPr>
        <w:pStyle w:val="NoSpacing"/>
        <w:rPr>
          <w:color w:val="A6A6A6" w:themeColor="background1" w:themeShade="A6"/>
          <w:sz w:val="20"/>
        </w:rPr>
      </w:pPr>
    </w:p>
    <w:p w14:paraId="4254F410" w14:textId="00ACA0E9" w:rsidR="00D438A4" w:rsidRDefault="00D438A4" w:rsidP="00851A8C">
      <w:pPr>
        <w:pStyle w:val="NoSpacing"/>
        <w:rPr>
          <w:color w:val="A6A6A6" w:themeColor="background1" w:themeShade="A6"/>
          <w:sz w:val="20"/>
        </w:rPr>
      </w:pPr>
    </w:p>
    <w:p w14:paraId="53273A9B" w14:textId="77777777" w:rsidR="00D438A4" w:rsidRDefault="00D438A4" w:rsidP="00851A8C">
      <w:pPr>
        <w:pStyle w:val="NoSpacing"/>
        <w:rPr>
          <w:color w:val="A6A6A6" w:themeColor="background1" w:themeShade="A6"/>
          <w:sz w:val="20"/>
        </w:rPr>
      </w:pPr>
    </w:p>
    <w:p w14:paraId="0D3CBEDE" w14:textId="77777777" w:rsidR="00D438A4" w:rsidRDefault="00D438A4" w:rsidP="00851A8C">
      <w:pPr>
        <w:pStyle w:val="NoSpacing"/>
        <w:rPr>
          <w:color w:val="A6A6A6" w:themeColor="background1" w:themeShade="A6"/>
          <w:sz w:val="20"/>
        </w:rPr>
      </w:pPr>
    </w:p>
    <w:p w14:paraId="68A59C92" w14:textId="77777777" w:rsidR="00D438A4" w:rsidRDefault="00D438A4" w:rsidP="00851A8C">
      <w:pPr>
        <w:pStyle w:val="NoSpacing"/>
        <w:rPr>
          <w:color w:val="A6A6A6" w:themeColor="background1" w:themeShade="A6"/>
          <w:sz w:val="20"/>
        </w:rPr>
      </w:pPr>
    </w:p>
    <w:p w14:paraId="5D178199" w14:textId="70FB38D0" w:rsidR="00D438A4" w:rsidRDefault="00D438A4" w:rsidP="00851A8C">
      <w:pPr>
        <w:pStyle w:val="NoSpacing"/>
        <w:rPr>
          <w:color w:val="A6A6A6" w:themeColor="background1" w:themeShade="A6"/>
          <w:sz w:val="20"/>
        </w:rPr>
      </w:pPr>
    </w:p>
    <w:p w14:paraId="2190A3FA" w14:textId="78050DF9" w:rsidR="00851A8C" w:rsidRPr="00ED1170" w:rsidRDefault="00DA15B6" w:rsidP="00851A8C">
      <w:pPr>
        <w:pStyle w:val="NoSpacing"/>
        <w:rPr>
          <w:color w:val="A6A6A6" w:themeColor="background1" w:themeShade="A6"/>
          <w:sz w:val="20"/>
        </w:rPr>
      </w:pPr>
      <w:r>
        <w:rPr>
          <w:color w:val="A6A6A6" w:themeColor="background1" w:themeShade="A6"/>
          <w:sz w:val="20"/>
        </w:rPr>
        <w:t>Prepared By ESDS</w:t>
      </w:r>
      <w:r w:rsidR="00851A8C" w:rsidRPr="00ED1170">
        <w:rPr>
          <w:color w:val="A6A6A6" w:themeColor="background1" w:themeShade="A6"/>
          <w:sz w:val="20"/>
        </w:rPr>
        <w:t xml:space="preserve"> Ltd. For National Credit Guarantee Trustee Company Ltd.</w:t>
      </w:r>
    </w:p>
    <w:p w14:paraId="2453EFCD" w14:textId="33433B99" w:rsidR="000F14CF" w:rsidRDefault="00851A8C" w:rsidP="00ED1170">
      <w:pPr>
        <w:pStyle w:val="NoSpacing"/>
        <w:rPr>
          <w:color w:val="A6A6A6" w:themeColor="background1" w:themeShade="A6"/>
          <w:sz w:val="20"/>
        </w:rPr>
      </w:pPr>
      <w:r w:rsidRPr="00ED1170">
        <w:rPr>
          <w:color w:val="A6A6A6" w:themeColor="background1" w:themeShade="A6"/>
          <w:sz w:val="20"/>
        </w:rPr>
        <w:lastRenderedPageBreak/>
        <w:t>Rights of this Document with National Credit Guarantee Trustee Company Ltd.</w:t>
      </w:r>
    </w:p>
    <w:sectPr w:rsidR="000F14CF" w:rsidSect="002D4926">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AA96E" w14:textId="77777777" w:rsidR="00807F72" w:rsidRDefault="00807F72" w:rsidP="00F40904">
      <w:pPr>
        <w:spacing w:after="0" w:line="240" w:lineRule="auto"/>
      </w:pPr>
      <w:r>
        <w:separator/>
      </w:r>
    </w:p>
  </w:endnote>
  <w:endnote w:type="continuationSeparator" w:id="0">
    <w:p w14:paraId="56A13F43" w14:textId="77777777" w:rsidR="00807F72" w:rsidRDefault="00807F72" w:rsidP="00F40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14:paraId="251B09D3" w14:textId="19EEF574" w:rsidR="00C01059" w:rsidRPr="0029620B" w:rsidRDefault="00C01059" w:rsidP="00B317FD">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8E47EA">
              <w:rPr>
                <w:b/>
                <w:bCs/>
                <w:noProof/>
                <w:sz w:val="20"/>
                <w:szCs w:val="20"/>
              </w:rPr>
              <w:t>7</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8E47EA">
              <w:rPr>
                <w:b/>
                <w:bCs/>
                <w:noProof/>
                <w:sz w:val="20"/>
                <w:szCs w:val="20"/>
              </w:rPr>
              <w:t>10</w:t>
            </w:r>
            <w:r w:rsidRPr="0029620B">
              <w:rPr>
                <w:b/>
                <w:bCs/>
                <w:sz w:val="20"/>
                <w:szCs w:val="20"/>
              </w:rPr>
              <w:fldChar w:fldCharType="end"/>
            </w:r>
          </w:p>
        </w:sdtContent>
      </w:sdt>
    </w:sdtContent>
  </w:sdt>
  <w:p w14:paraId="6F8AA623" w14:textId="77777777" w:rsidR="00C01059" w:rsidRDefault="00C010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A6DE4" w14:textId="77777777" w:rsidR="00807F72" w:rsidRDefault="00807F72" w:rsidP="00F40904">
      <w:pPr>
        <w:spacing w:after="0" w:line="240" w:lineRule="auto"/>
      </w:pPr>
      <w:r>
        <w:separator/>
      </w:r>
    </w:p>
  </w:footnote>
  <w:footnote w:type="continuationSeparator" w:id="0">
    <w:p w14:paraId="29A54300" w14:textId="77777777" w:rsidR="00807F72" w:rsidRDefault="00807F72" w:rsidP="00F40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03B1" w14:textId="5EAB8E98" w:rsidR="00C01059" w:rsidRPr="0029620B" w:rsidRDefault="00C01059">
    <w:pPr>
      <w:pStyle w:val="Header"/>
      <w:rPr>
        <w:sz w:val="20"/>
        <w:szCs w:val="20"/>
      </w:rPr>
    </w:pPr>
    <w:r>
      <w:rPr>
        <w:noProof/>
      </w:rPr>
      <w:drawing>
        <wp:anchor distT="0" distB="0" distL="114300" distR="114300" simplePos="0" relativeHeight="251659264" behindDoc="0" locked="0" layoutInCell="1" allowOverlap="1" wp14:anchorId="52F85D83" wp14:editId="3894C8CA">
          <wp:simplePos x="0" y="0"/>
          <wp:positionH relativeFrom="column">
            <wp:posOffset>5257800</wp:posOffset>
          </wp:positionH>
          <wp:positionV relativeFrom="paragraph">
            <wp:posOffset>-190500</wp:posOffset>
          </wp:positionV>
          <wp:extent cx="1400810" cy="447675"/>
          <wp:effectExtent l="0" t="0" r="889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00810" cy="447675"/>
                  </a:xfrm>
                  <a:prstGeom prst="rect">
                    <a:avLst/>
                  </a:prstGeom>
                </pic:spPr>
              </pic:pic>
            </a:graphicData>
          </a:graphic>
          <wp14:sizeRelH relativeFrom="margin">
            <wp14:pctWidth>0</wp14:pctWidth>
          </wp14:sizeRelH>
          <wp14:sizeRelV relativeFrom="margin">
            <wp14:pctHeight>0</wp14:pctHeight>
          </wp14:sizeRelV>
        </wp:anchor>
      </w:drawing>
    </w:r>
    <w:r>
      <w:t xml:space="preserve">Credit Guarantee </w:t>
    </w:r>
    <w:r w:rsidR="001A4FE3">
      <w:t xml:space="preserve">Scheme </w:t>
    </w:r>
    <w:r>
      <w:t>for Micro Finance Institutions</w:t>
    </w:r>
    <w:r>
      <w:rPr>
        <w:sz w:val="20"/>
        <w:szCs w:val="20"/>
      </w:rPr>
      <w:t xml:space="preserve"> – </w:t>
    </w:r>
    <w:r w:rsidR="00C34E48">
      <w:rPr>
        <w:sz w:val="20"/>
        <w:szCs w:val="20"/>
      </w:rPr>
      <w:t>Update CG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77A8"/>
    <w:multiLevelType w:val="hybridMultilevel"/>
    <w:tmpl w:val="A55AF07E"/>
    <w:lvl w:ilvl="0" w:tplc="A7F036B6">
      <w:start w:val="1"/>
      <w:numFmt w:val="decimal"/>
      <w:lvlText w:val="%1."/>
      <w:lvlJc w:val="left"/>
      <w:pPr>
        <w:ind w:left="720" w:hanging="360"/>
      </w:pPr>
      <w:rPr>
        <w:rFonts w:asciiTheme="minorHAnsi" w:eastAsiaTheme="minorEastAsia" w:hAnsiTheme="minorHAnsi" w:cs="Segoe U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E63FF"/>
    <w:multiLevelType w:val="hybridMultilevel"/>
    <w:tmpl w:val="DD464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144CF"/>
    <w:multiLevelType w:val="hybridMultilevel"/>
    <w:tmpl w:val="E38899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4C460F"/>
    <w:multiLevelType w:val="multilevel"/>
    <w:tmpl w:val="EAA0919A"/>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D1C4632"/>
    <w:multiLevelType w:val="hybridMultilevel"/>
    <w:tmpl w:val="4B9E46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850218"/>
    <w:multiLevelType w:val="hybridMultilevel"/>
    <w:tmpl w:val="A34AF6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E4459"/>
    <w:multiLevelType w:val="hybridMultilevel"/>
    <w:tmpl w:val="B5F4E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EC29B5"/>
    <w:multiLevelType w:val="hybridMultilevel"/>
    <w:tmpl w:val="DD464D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B193D97"/>
    <w:multiLevelType w:val="multilevel"/>
    <w:tmpl w:val="E7CC1C4E"/>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b/>
      </w:rPr>
    </w:lvl>
    <w:lvl w:ilvl="2">
      <w:start w:val="1"/>
      <w:numFmt w:val="decimal"/>
      <w:lvlText w:val="%1.%2.%3"/>
      <w:lvlJc w:val="left"/>
      <w:pPr>
        <w:tabs>
          <w:tab w:val="num" w:pos="1080"/>
        </w:tabs>
        <w:ind w:left="1080" w:hanging="720"/>
      </w:pPr>
      <w:rPr>
        <w:rFonts w:ascii="Trebuchet MS" w:hAnsi="Trebuchet MS" w:cs="Times New Roman" w:hint="default"/>
        <w:b/>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15:restartNumberingAfterBreak="0">
    <w:nsid w:val="54591F34"/>
    <w:multiLevelType w:val="hybridMultilevel"/>
    <w:tmpl w:val="ED486A00"/>
    <w:lvl w:ilvl="0" w:tplc="CD12A302">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A66313C"/>
    <w:multiLevelType w:val="hybridMultilevel"/>
    <w:tmpl w:val="D74C3D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05567BD"/>
    <w:multiLevelType w:val="hybridMultilevel"/>
    <w:tmpl w:val="1F02F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D90C74"/>
    <w:multiLevelType w:val="multilevel"/>
    <w:tmpl w:val="DDB8722C"/>
    <w:lvl w:ilvl="0">
      <w:start w:val="1"/>
      <w:numFmt w:val="decimal"/>
      <w:lvlText w:val="%1."/>
      <w:lvlJc w:val="left"/>
      <w:pPr>
        <w:ind w:left="720" w:hanging="360"/>
      </w:pPr>
      <w:rPr>
        <w:rFonts w:hint="default"/>
        <w:i/>
      </w:rPr>
    </w:lvl>
    <w:lvl w:ilvl="1">
      <w:start w:val="2"/>
      <w:numFmt w:val="decimal"/>
      <w:isLgl/>
      <w:lvlText w:val="%1.%2."/>
      <w:lvlJc w:val="left"/>
      <w:pPr>
        <w:ind w:left="855" w:hanging="49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B6134C8"/>
    <w:multiLevelType w:val="hybridMultilevel"/>
    <w:tmpl w:val="57D63B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5615D74"/>
    <w:multiLevelType w:val="hybridMultilevel"/>
    <w:tmpl w:val="24D0C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2"/>
  </w:num>
  <w:num w:numId="3">
    <w:abstractNumId w:val="6"/>
  </w:num>
  <w:num w:numId="4">
    <w:abstractNumId w:val="1"/>
  </w:num>
  <w:num w:numId="5">
    <w:abstractNumId w:val="11"/>
  </w:num>
  <w:num w:numId="6">
    <w:abstractNumId w:val="4"/>
  </w:num>
  <w:num w:numId="7">
    <w:abstractNumId w:val="2"/>
  </w:num>
  <w:num w:numId="8">
    <w:abstractNumId w:val="7"/>
  </w:num>
  <w:num w:numId="9">
    <w:abstractNumId w:val="13"/>
  </w:num>
  <w:num w:numId="10">
    <w:abstractNumId w:val="9"/>
  </w:num>
  <w:num w:numId="11">
    <w:abstractNumId w:val="5"/>
  </w:num>
  <w:num w:numId="12">
    <w:abstractNumId w:val="3"/>
  </w:num>
  <w:num w:numId="13">
    <w:abstractNumId w:val="0"/>
  </w:num>
  <w:num w:numId="14">
    <w:abstractNumId w:val="14"/>
  </w:num>
  <w:num w:numId="15">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7F7"/>
    <w:rsid w:val="00001F64"/>
    <w:rsid w:val="00001FBA"/>
    <w:rsid w:val="000021C3"/>
    <w:rsid w:val="000030FA"/>
    <w:rsid w:val="0000463E"/>
    <w:rsid w:val="000060CD"/>
    <w:rsid w:val="00012208"/>
    <w:rsid w:val="00012F69"/>
    <w:rsid w:val="000140F7"/>
    <w:rsid w:val="00015753"/>
    <w:rsid w:val="00017E63"/>
    <w:rsid w:val="000221A7"/>
    <w:rsid w:val="000231F8"/>
    <w:rsid w:val="000232F3"/>
    <w:rsid w:val="000342C0"/>
    <w:rsid w:val="000344A9"/>
    <w:rsid w:val="000366E8"/>
    <w:rsid w:val="00043AC0"/>
    <w:rsid w:val="00047548"/>
    <w:rsid w:val="00056C97"/>
    <w:rsid w:val="00057AA4"/>
    <w:rsid w:val="0006204F"/>
    <w:rsid w:val="0006350F"/>
    <w:rsid w:val="0006620C"/>
    <w:rsid w:val="0007051A"/>
    <w:rsid w:val="00070AAB"/>
    <w:rsid w:val="00070AF3"/>
    <w:rsid w:val="000716C8"/>
    <w:rsid w:val="00080992"/>
    <w:rsid w:val="000813AF"/>
    <w:rsid w:val="000820F8"/>
    <w:rsid w:val="00082510"/>
    <w:rsid w:val="00083388"/>
    <w:rsid w:val="00083FFD"/>
    <w:rsid w:val="00085F1D"/>
    <w:rsid w:val="00086660"/>
    <w:rsid w:val="00091C64"/>
    <w:rsid w:val="00093E9F"/>
    <w:rsid w:val="0009451A"/>
    <w:rsid w:val="00097044"/>
    <w:rsid w:val="000A17F7"/>
    <w:rsid w:val="000A330A"/>
    <w:rsid w:val="000A6E88"/>
    <w:rsid w:val="000A7FF7"/>
    <w:rsid w:val="000B07F0"/>
    <w:rsid w:val="000B287E"/>
    <w:rsid w:val="000B451A"/>
    <w:rsid w:val="000B6545"/>
    <w:rsid w:val="000B6636"/>
    <w:rsid w:val="000C068E"/>
    <w:rsid w:val="000C0E04"/>
    <w:rsid w:val="000C5A85"/>
    <w:rsid w:val="000C5E83"/>
    <w:rsid w:val="000C61B5"/>
    <w:rsid w:val="000C74CD"/>
    <w:rsid w:val="000D0E50"/>
    <w:rsid w:val="000D1EFE"/>
    <w:rsid w:val="000D2695"/>
    <w:rsid w:val="000D2A89"/>
    <w:rsid w:val="000D3E04"/>
    <w:rsid w:val="000D4A9D"/>
    <w:rsid w:val="000D5221"/>
    <w:rsid w:val="000D6532"/>
    <w:rsid w:val="000D6681"/>
    <w:rsid w:val="000D6FDA"/>
    <w:rsid w:val="000E144E"/>
    <w:rsid w:val="000E7245"/>
    <w:rsid w:val="000F14CF"/>
    <w:rsid w:val="000F289B"/>
    <w:rsid w:val="000F3B0A"/>
    <w:rsid w:val="000F5681"/>
    <w:rsid w:val="000F7B19"/>
    <w:rsid w:val="00102B0D"/>
    <w:rsid w:val="00104977"/>
    <w:rsid w:val="00105ECF"/>
    <w:rsid w:val="001074E5"/>
    <w:rsid w:val="00112F74"/>
    <w:rsid w:val="00115540"/>
    <w:rsid w:val="00116470"/>
    <w:rsid w:val="0012315D"/>
    <w:rsid w:val="001233B5"/>
    <w:rsid w:val="00123998"/>
    <w:rsid w:val="00123AB9"/>
    <w:rsid w:val="00126E96"/>
    <w:rsid w:val="001316CE"/>
    <w:rsid w:val="001319B7"/>
    <w:rsid w:val="00131EBA"/>
    <w:rsid w:val="001336CB"/>
    <w:rsid w:val="00135530"/>
    <w:rsid w:val="001370A9"/>
    <w:rsid w:val="00141EE5"/>
    <w:rsid w:val="00150390"/>
    <w:rsid w:val="001529BB"/>
    <w:rsid w:val="00152D0B"/>
    <w:rsid w:val="001533E4"/>
    <w:rsid w:val="0015504A"/>
    <w:rsid w:val="00157983"/>
    <w:rsid w:val="0016252E"/>
    <w:rsid w:val="001637F7"/>
    <w:rsid w:val="001658A2"/>
    <w:rsid w:val="00165F9F"/>
    <w:rsid w:val="00166909"/>
    <w:rsid w:val="001678F1"/>
    <w:rsid w:val="0017144A"/>
    <w:rsid w:val="0017218A"/>
    <w:rsid w:val="0017361B"/>
    <w:rsid w:val="0017448C"/>
    <w:rsid w:val="00176D57"/>
    <w:rsid w:val="00180143"/>
    <w:rsid w:val="0018420C"/>
    <w:rsid w:val="00187E82"/>
    <w:rsid w:val="0019045F"/>
    <w:rsid w:val="00191047"/>
    <w:rsid w:val="001A0534"/>
    <w:rsid w:val="001A0FEC"/>
    <w:rsid w:val="001A3E88"/>
    <w:rsid w:val="001A4FE3"/>
    <w:rsid w:val="001B076A"/>
    <w:rsid w:val="001B4DCA"/>
    <w:rsid w:val="001B6A07"/>
    <w:rsid w:val="001C14EC"/>
    <w:rsid w:val="001C2A19"/>
    <w:rsid w:val="001C438E"/>
    <w:rsid w:val="001C5EA0"/>
    <w:rsid w:val="001D18B2"/>
    <w:rsid w:val="001D2CC8"/>
    <w:rsid w:val="001D33FF"/>
    <w:rsid w:val="001D7B75"/>
    <w:rsid w:val="001E1CE4"/>
    <w:rsid w:val="001E3C26"/>
    <w:rsid w:val="001E3D49"/>
    <w:rsid w:val="001E6031"/>
    <w:rsid w:val="001F135A"/>
    <w:rsid w:val="001F2391"/>
    <w:rsid w:val="001F33A0"/>
    <w:rsid w:val="001F63C6"/>
    <w:rsid w:val="001F7BF3"/>
    <w:rsid w:val="002056AC"/>
    <w:rsid w:val="00207363"/>
    <w:rsid w:val="0021061A"/>
    <w:rsid w:val="00211620"/>
    <w:rsid w:val="002200C0"/>
    <w:rsid w:val="0022049C"/>
    <w:rsid w:val="00220C34"/>
    <w:rsid w:val="0022174D"/>
    <w:rsid w:val="00221755"/>
    <w:rsid w:val="00221F17"/>
    <w:rsid w:val="002237B3"/>
    <w:rsid w:val="00224707"/>
    <w:rsid w:val="00225AFD"/>
    <w:rsid w:val="0022745F"/>
    <w:rsid w:val="00230CA1"/>
    <w:rsid w:val="002315D3"/>
    <w:rsid w:val="00231C89"/>
    <w:rsid w:val="002329C2"/>
    <w:rsid w:val="00232C4F"/>
    <w:rsid w:val="00232F7E"/>
    <w:rsid w:val="00233A3D"/>
    <w:rsid w:val="00237714"/>
    <w:rsid w:val="00240A9A"/>
    <w:rsid w:val="00244D2A"/>
    <w:rsid w:val="0024503C"/>
    <w:rsid w:val="00245612"/>
    <w:rsid w:val="00250DB8"/>
    <w:rsid w:val="00253715"/>
    <w:rsid w:val="00253D56"/>
    <w:rsid w:val="002558F3"/>
    <w:rsid w:val="00262D5D"/>
    <w:rsid w:val="00263795"/>
    <w:rsid w:val="00263B9D"/>
    <w:rsid w:val="00264284"/>
    <w:rsid w:val="00267EFF"/>
    <w:rsid w:val="002743CA"/>
    <w:rsid w:val="0027532D"/>
    <w:rsid w:val="00277569"/>
    <w:rsid w:val="00277CD7"/>
    <w:rsid w:val="0028784B"/>
    <w:rsid w:val="00290615"/>
    <w:rsid w:val="00290B0A"/>
    <w:rsid w:val="00292724"/>
    <w:rsid w:val="00295AAE"/>
    <w:rsid w:val="0029620B"/>
    <w:rsid w:val="002970AC"/>
    <w:rsid w:val="002975BE"/>
    <w:rsid w:val="002A10B3"/>
    <w:rsid w:val="002A110B"/>
    <w:rsid w:val="002A1535"/>
    <w:rsid w:val="002A2D31"/>
    <w:rsid w:val="002A3A05"/>
    <w:rsid w:val="002A4155"/>
    <w:rsid w:val="002B2311"/>
    <w:rsid w:val="002B7635"/>
    <w:rsid w:val="002C45A3"/>
    <w:rsid w:val="002C7B76"/>
    <w:rsid w:val="002D06D5"/>
    <w:rsid w:val="002D161F"/>
    <w:rsid w:val="002D1800"/>
    <w:rsid w:val="002D1DBD"/>
    <w:rsid w:val="002D2C14"/>
    <w:rsid w:val="002D2E54"/>
    <w:rsid w:val="002D4725"/>
    <w:rsid w:val="002D4926"/>
    <w:rsid w:val="002D58E6"/>
    <w:rsid w:val="002D70AD"/>
    <w:rsid w:val="002D781F"/>
    <w:rsid w:val="002E1203"/>
    <w:rsid w:val="002E27AE"/>
    <w:rsid w:val="002E52DA"/>
    <w:rsid w:val="002E7886"/>
    <w:rsid w:val="002F0FD5"/>
    <w:rsid w:val="002F3E1C"/>
    <w:rsid w:val="002F4E9D"/>
    <w:rsid w:val="002F5869"/>
    <w:rsid w:val="002F6DF2"/>
    <w:rsid w:val="002F6E88"/>
    <w:rsid w:val="00301FC3"/>
    <w:rsid w:val="003122CB"/>
    <w:rsid w:val="003129AF"/>
    <w:rsid w:val="00313B46"/>
    <w:rsid w:val="003144B7"/>
    <w:rsid w:val="00315EFE"/>
    <w:rsid w:val="003166DC"/>
    <w:rsid w:val="003168B8"/>
    <w:rsid w:val="003169F0"/>
    <w:rsid w:val="00317BB6"/>
    <w:rsid w:val="003263B0"/>
    <w:rsid w:val="003270C2"/>
    <w:rsid w:val="0034034B"/>
    <w:rsid w:val="00344D99"/>
    <w:rsid w:val="00347E74"/>
    <w:rsid w:val="003546D5"/>
    <w:rsid w:val="00355483"/>
    <w:rsid w:val="00356351"/>
    <w:rsid w:val="0036250B"/>
    <w:rsid w:val="00363581"/>
    <w:rsid w:val="00363915"/>
    <w:rsid w:val="0037298E"/>
    <w:rsid w:val="0037516E"/>
    <w:rsid w:val="0038098E"/>
    <w:rsid w:val="00380B99"/>
    <w:rsid w:val="00383845"/>
    <w:rsid w:val="0038493D"/>
    <w:rsid w:val="00385B59"/>
    <w:rsid w:val="003867E9"/>
    <w:rsid w:val="00387685"/>
    <w:rsid w:val="00391483"/>
    <w:rsid w:val="00391B60"/>
    <w:rsid w:val="00391E06"/>
    <w:rsid w:val="00393DC7"/>
    <w:rsid w:val="003A06D2"/>
    <w:rsid w:val="003A1022"/>
    <w:rsid w:val="003A2F0B"/>
    <w:rsid w:val="003A4671"/>
    <w:rsid w:val="003B19CC"/>
    <w:rsid w:val="003B1A10"/>
    <w:rsid w:val="003B38B0"/>
    <w:rsid w:val="003B41F5"/>
    <w:rsid w:val="003B5539"/>
    <w:rsid w:val="003C002E"/>
    <w:rsid w:val="003C3B11"/>
    <w:rsid w:val="003C613F"/>
    <w:rsid w:val="003D15DD"/>
    <w:rsid w:val="003D1616"/>
    <w:rsid w:val="003D2273"/>
    <w:rsid w:val="003D2B65"/>
    <w:rsid w:val="003D3E2A"/>
    <w:rsid w:val="003D721B"/>
    <w:rsid w:val="003E019B"/>
    <w:rsid w:val="003E283D"/>
    <w:rsid w:val="003E5E71"/>
    <w:rsid w:val="003F0B94"/>
    <w:rsid w:val="003F0C35"/>
    <w:rsid w:val="003F0CF5"/>
    <w:rsid w:val="003F244B"/>
    <w:rsid w:val="003F319A"/>
    <w:rsid w:val="003F3646"/>
    <w:rsid w:val="003F5B12"/>
    <w:rsid w:val="003F6EC4"/>
    <w:rsid w:val="003F76F2"/>
    <w:rsid w:val="00400080"/>
    <w:rsid w:val="00401D66"/>
    <w:rsid w:val="00402857"/>
    <w:rsid w:val="00403CA1"/>
    <w:rsid w:val="00405487"/>
    <w:rsid w:val="00407838"/>
    <w:rsid w:val="004111DB"/>
    <w:rsid w:val="00412D06"/>
    <w:rsid w:val="004130C9"/>
    <w:rsid w:val="0041391B"/>
    <w:rsid w:val="00414061"/>
    <w:rsid w:val="00420801"/>
    <w:rsid w:val="0042116A"/>
    <w:rsid w:val="00421412"/>
    <w:rsid w:val="004271C2"/>
    <w:rsid w:val="004274BD"/>
    <w:rsid w:val="004275F2"/>
    <w:rsid w:val="00427624"/>
    <w:rsid w:val="00427CC1"/>
    <w:rsid w:val="004331C1"/>
    <w:rsid w:val="00433E24"/>
    <w:rsid w:val="00436855"/>
    <w:rsid w:val="0044043E"/>
    <w:rsid w:val="00442835"/>
    <w:rsid w:val="00443D3D"/>
    <w:rsid w:val="00445107"/>
    <w:rsid w:val="00447526"/>
    <w:rsid w:val="00447BBB"/>
    <w:rsid w:val="004529E0"/>
    <w:rsid w:val="00460E26"/>
    <w:rsid w:val="00465A76"/>
    <w:rsid w:val="004670A5"/>
    <w:rsid w:val="00471EC3"/>
    <w:rsid w:val="00472A9D"/>
    <w:rsid w:val="00480209"/>
    <w:rsid w:val="00482070"/>
    <w:rsid w:val="004822F9"/>
    <w:rsid w:val="004860EE"/>
    <w:rsid w:val="00487148"/>
    <w:rsid w:val="00496405"/>
    <w:rsid w:val="004A1DDB"/>
    <w:rsid w:val="004A3A44"/>
    <w:rsid w:val="004A765B"/>
    <w:rsid w:val="004B11C8"/>
    <w:rsid w:val="004B3DDA"/>
    <w:rsid w:val="004B4F70"/>
    <w:rsid w:val="004B77C0"/>
    <w:rsid w:val="004C11EB"/>
    <w:rsid w:val="004C4863"/>
    <w:rsid w:val="004C7104"/>
    <w:rsid w:val="004C7F56"/>
    <w:rsid w:val="004D0115"/>
    <w:rsid w:val="004D07F5"/>
    <w:rsid w:val="004D2158"/>
    <w:rsid w:val="004D34ED"/>
    <w:rsid w:val="004D3D09"/>
    <w:rsid w:val="004D453A"/>
    <w:rsid w:val="004D5847"/>
    <w:rsid w:val="004D6281"/>
    <w:rsid w:val="004E0AF0"/>
    <w:rsid w:val="004E3325"/>
    <w:rsid w:val="004E6C5B"/>
    <w:rsid w:val="004F10A3"/>
    <w:rsid w:val="004F2CAA"/>
    <w:rsid w:val="004F435E"/>
    <w:rsid w:val="004F52A2"/>
    <w:rsid w:val="004F76B4"/>
    <w:rsid w:val="004F7F6E"/>
    <w:rsid w:val="005028C8"/>
    <w:rsid w:val="00503556"/>
    <w:rsid w:val="005122C5"/>
    <w:rsid w:val="00516E49"/>
    <w:rsid w:val="00517F4B"/>
    <w:rsid w:val="00520751"/>
    <w:rsid w:val="0052102D"/>
    <w:rsid w:val="00521C2D"/>
    <w:rsid w:val="005229ED"/>
    <w:rsid w:val="00523011"/>
    <w:rsid w:val="005240A3"/>
    <w:rsid w:val="00524BA0"/>
    <w:rsid w:val="00525871"/>
    <w:rsid w:val="00525B9E"/>
    <w:rsid w:val="00525D7C"/>
    <w:rsid w:val="00526022"/>
    <w:rsid w:val="005276B2"/>
    <w:rsid w:val="005324D1"/>
    <w:rsid w:val="00534982"/>
    <w:rsid w:val="00534F0C"/>
    <w:rsid w:val="0053511F"/>
    <w:rsid w:val="00536ED2"/>
    <w:rsid w:val="00540773"/>
    <w:rsid w:val="00542C11"/>
    <w:rsid w:val="00544919"/>
    <w:rsid w:val="00544C36"/>
    <w:rsid w:val="005473DB"/>
    <w:rsid w:val="005473FE"/>
    <w:rsid w:val="00547A6D"/>
    <w:rsid w:val="00547CA4"/>
    <w:rsid w:val="0055004D"/>
    <w:rsid w:val="0055037D"/>
    <w:rsid w:val="00561776"/>
    <w:rsid w:val="005627CD"/>
    <w:rsid w:val="005764A2"/>
    <w:rsid w:val="0057744C"/>
    <w:rsid w:val="00580C97"/>
    <w:rsid w:val="005852A3"/>
    <w:rsid w:val="00585DA5"/>
    <w:rsid w:val="00586A66"/>
    <w:rsid w:val="005872DD"/>
    <w:rsid w:val="005875EA"/>
    <w:rsid w:val="0059069C"/>
    <w:rsid w:val="00590919"/>
    <w:rsid w:val="0059108E"/>
    <w:rsid w:val="005911C7"/>
    <w:rsid w:val="00591AC3"/>
    <w:rsid w:val="0059491E"/>
    <w:rsid w:val="00594B6D"/>
    <w:rsid w:val="005A7A3E"/>
    <w:rsid w:val="005B0E6B"/>
    <w:rsid w:val="005B0EFE"/>
    <w:rsid w:val="005B13B9"/>
    <w:rsid w:val="005B1988"/>
    <w:rsid w:val="005B4465"/>
    <w:rsid w:val="005B4C68"/>
    <w:rsid w:val="005C3355"/>
    <w:rsid w:val="005C3D4E"/>
    <w:rsid w:val="005C4A80"/>
    <w:rsid w:val="005C65A8"/>
    <w:rsid w:val="005C65D2"/>
    <w:rsid w:val="005D0EA7"/>
    <w:rsid w:val="005D1846"/>
    <w:rsid w:val="005D3F52"/>
    <w:rsid w:val="005D56DF"/>
    <w:rsid w:val="005D6293"/>
    <w:rsid w:val="005D62F6"/>
    <w:rsid w:val="005D6623"/>
    <w:rsid w:val="005D68E8"/>
    <w:rsid w:val="005D7F4B"/>
    <w:rsid w:val="005E0779"/>
    <w:rsid w:val="005E200E"/>
    <w:rsid w:val="005E4105"/>
    <w:rsid w:val="005E48C1"/>
    <w:rsid w:val="005E4CEE"/>
    <w:rsid w:val="005E570A"/>
    <w:rsid w:val="005E5EDE"/>
    <w:rsid w:val="005F093F"/>
    <w:rsid w:val="005F4947"/>
    <w:rsid w:val="005F54F9"/>
    <w:rsid w:val="005F63A6"/>
    <w:rsid w:val="0060187B"/>
    <w:rsid w:val="0060539C"/>
    <w:rsid w:val="00605DF2"/>
    <w:rsid w:val="0060642A"/>
    <w:rsid w:val="006068B4"/>
    <w:rsid w:val="00607853"/>
    <w:rsid w:val="00610602"/>
    <w:rsid w:val="006123FF"/>
    <w:rsid w:val="00613640"/>
    <w:rsid w:val="0061418F"/>
    <w:rsid w:val="00615847"/>
    <w:rsid w:val="00616BC7"/>
    <w:rsid w:val="0061770F"/>
    <w:rsid w:val="00617795"/>
    <w:rsid w:val="0061787B"/>
    <w:rsid w:val="00621551"/>
    <w:rsid w:val="00622881"/>
    <w:rsid w:val="00623EDE"/>
    <w:rsid w:val="0062630F"/>
    <w:rsid w:val="00627BFD"/>
    <w:rsid w:val="00627F40"/>
    <w:rsid w:val="006312CE"/>
    <w:rsid w:val="00633811"/>
    <w:rsid w:val="00636A8D"/>
    <w:rsid w:val="00651D48"/>
    <w:rsid w:val="00655132"/>
    <w:rsid w:val="00660F4D"/>
    <w:rsid w:val="00664186"/>
    <w:rsid w:val="00670748"/>
    <w:rsid w:val="00672A8E"/>
    <w:rsid w:val="0067380F"/>
    <w:rsid w:val="00677807"/>
    <w:rsid w:val="006811F3"/>
    <w:rsid w:val="00682697"/>
    <w:rsid w:val="00683140"/>
    <w:rsid w:val="0068388D"/>
    <w:rsid w:val="0068528B"/>
    <w:rsid w:val="00685753"/>
    <w:rsid w:val="006873D7"/>
    <w:rsid w:val="00687CBF"/>
    <w:rsid w:val="00690717"/>
    <w:rsid w:val="006938AC"/>
    <w:rsid w:val="00695C85"/>
    <w:rsid w:val="00696895"/>
    <w:rsid w:val="00697BCA"/>
    <w:rsid w:val="006A24A4"/>
    <w:rsid w:val="006A2575"/>
    <w:rsid w:val="006A3E5B"/>
    <w:rsid w:val="006A4274"/>
    <w:rsid w:val="006B02EB"/>
    <w:rsid w:val="006B1915"/>
    <w:rsid w:val="006B1DAF"/>
    <w:rsid w:val="006B1FD1"/>
    <w:rsid w:val="006B2603"/>
    <w:rsid w:val="006B3719"/>
    <w:rsid w:val="006B5DD7"/>
    <w:rsid w:val="006B7934"/>
    <w:rsid w:val="006C30A1"/>
    <w:rsid w:val="006C4348"/>
    <w:rsid w:val="006C541B"/>
    <w:rsid w:val="006C56B4"/>
    <w:rsid w:val="006C6539"/>
    <w:rsid w:val="006C7E54"/>
    <w:rsid w:val="006D0059"/>
    <w:rsid w:val="006D0A46"/>
    <w:rsid w:val="006D2E05"/>
    <w:rsid w:val="006D34F4"/>
    <w:rsid w:val="006D3797"/>
    <w:rsid w:val="006D37CC"/>
    <w:rsid w:val="006D5CF8"/>
    <w:rsid w:val="006E39E2"/>
    <w:rsid w:val="006E7308"/>
    <w:rsid w:val="006F1305"/>
    <w:rsid w:val="006F2FBF"/>
    <w:rsid w:val="006F70C3"/>
    <w:rsid w:val="006F773C"/>
    <w:rsid w:val="0070030A"/>
    <w:rsid w:val="00703D07"/>
    <w:rsid w:val="00705446"/>
    <w:rsid w:val="007058F3"/>
    <w:rsid w:val="00706015"/>
    <w:rsid w:val="0070664E"/>
    <w:rsid w:val="007074DE"/>
    <w:rsid w:val="00707965"/>
    <w:rsid w:val="007135AF"/>
    <w:rsid w:val="00715172"/>
    <w:rsid w:val="007178C2"/>
    <w:rsid w:val="007236AD"/>
    <w:rsid w:val="0072525C"/>
    <w:rsid w:val="00725A6A"/>
    <w:rsid w:val="00726EEF"/>
    <w:rsid w:val="00726F0B"/>
    <w:rsid w:val="00736843"/>
    <w:rsid w:val="0074129A"/>
    <w:rsid w:val="00742785"/>
    <w:rsid w:val="007449F2"/>
    <w:rsid w:val="00744BF7"/>
    <w:rsid w:val="00747422"/>
    <w:rsid w:val="00747479"/>
    <w:rsid w:val="0075218E"/>
    <w:rsid w:val="00753036"/>
    <w:rsid w:val="007533BD"/>
    <w:rsid w:val="00755F92"/>
    <w:rsid w:val="00762A99"/>
    <w:rsid w:val="00767B1C"/>
    <w:rsid w:val="00773A6E"/>
    <w:rsid w:val="007756D2"/>
    <w:rsid w:val="00781D53"/>
    <w:rsid w:val="007840D8"/>
    <w:rsid w:val="00787F0E"/>
    <w:rsid w:val="00790F4C"/>
    <w:rsid w:val="00793174"/>
    <w:rsid w:val="00795700"/>
    <w:rsid w:val="007A2B3B"/>
    <w:rsid w:val="007A3151"/>
    <w:rsid w:val="007A782F"/>
    <w:rsid w:val="007B0274"/>
    <w:rsid w:val="007B0816"/>
    <w:rsid w:val="007B0B3E"/>
    <w:rsid w:val="007B24BE"/>
    <w:rsid w:val="007B3AE4"/>
    <w:rsid w:val="007B3F97"/>
    <w:rsid w:val="007B42D0"/>
    <w:rsid w:val="007B46E0"/>
    <w:rsid w:val="007B70FF"/>
    <w:rsid w:val="007C1303"/>
    <w:rsid w:val="007C1785"/>
    <w:rsid w:val="007C43F8"/>
    <w:rsid w:val="007D170E"/>
    <w:rsid w:val="007D612D"/>
    <w:rsid w:val="007D6927"/>
    <w:rsid w:val="007D79F8"/>
    <w:rsid w:val="007E012F"/>
    <w:rsid w:val="007E3F68"/>
    <w:rsid w:val="007E41D3"/>
    <w:rsid w:val="007E4C3F"/>
    <w:rsid w:val="007E61BC"/>
    <w:rsid w:val="007F48D1"/>
    <w:rsid w:val="007F5629"/>
    <w:rsid w:val="007F5BBF"/>
    <w:rsid w:val="00806A8F"/>
    <w:rsid w:val="00807F0F"/>
    <w:rsid w:val="00807F72"/>
    <w:rsid w:val="00810129"/>
    <w:rsid w:val="008113FE"/>
    <w:rsid w:val="008150A4"/>
    <w:rsid w:val="00817404"/>
    <w:rsid w:val="00817F04"/>
    <w:rsid w:val="00821B85"/>
    <w:rsid w:val="00822886"/>
    <w:rsid w:val="0082361B"/>
    <w:rsid w:val="008276C8"/>
    <w:rsid w:val="00827C74"/>
    <w:rsid w:val="00833061"/>
    <w:rsid w:val="00833BCB"/>
    <w:rsid w:val="008343F8"/>
    <w:rsid w:val="008379E3"/>
    <w:rsid w:val="008416C7"/>
    <w:rsid w:val="00842332"/>
    <w:rsid w:val="008441BB"/>
    <w:rsid w:val="008444A7"/>
    <w:rsid w:val="0084565F"/>
    <w:rsid w:val="008463B7"/>
    <w:rsid w:val="00847BFD"/>
    <w:rsid w:val="0085005D"/>
    <w:rsid w:val="00850396"/>
    <w:rsid w:val="00850ACB"/>
    <w:rsid w:val="00851A8C"/>
    <w:rsid w:val="00852236"/>
    <w:rsid w:val="00854A90"/>
    <w:rsid w:val="008566A9"/>
    <w:rsid w:val="008610B3"/>
    <w:rsid w:val="00861CB6"/>
    <w:rsid w:val="008645BA"/>
    <w:rsid w:val="0087173F"/>
    <w:rsid w:val="00875E0F"/>
    <w:rsid w:val="00880115"/>
    <w:rsid w:val="00880BF0"/>
    <w:rsid w:val="0088255D"/>
    <w:rsid w:val="00885E7D"/>
    <w:rsid w:val="00886E36"/>
    <w:rsid w:val="008919EC"/>
    <w:rsid w:val="00891DDA"/>
    <w:rsid w:val="0089281F"/>
    <w:rsid w:val="00894BDC"/>
    <w:rsid w:val="008953DE"/>
    <w:rsid w:val="00896357"/>
    <w:rsid w:val="00897EEB"/>
    <w:rsid w:val="008A4873"/>
    <w:rsid w:val="008A4E72"/>
    <w:rsid w:val="008A5671"/>
    <w:rsid w:val="008A700E"/>
    <w:rsid w:val="008A7B72"/>
    <w:rsid w:val="008B7CC6"/>
    <w:rsid w:val="008C0CE1"/>
    <w:rsid w:val="008C4164"/>
    <w:rsid w:val="008C6CC6"/>
    <w:rsid w:val="008D05C6"/>
    <w:rsid w:val="008D1FB9"/>
    <w:rsid w:val="008D2F2C"/>
    <w:rsid w:val="008D4AC8"/>
    <w:rsid w:val="008D62A3"/>
    <w:rsid w:val="008E04FE"/>
    <w:rsid w:val="008E1510"/>
    <w:rsid w:val="008E370B"/>
    <w:rsid w:val="008E38B7"/>
    <w:rsid w:val="008E429C"/>
    <w:rsid w:val="008E47EA"/>
    <w:rsid w:val="008E4CAF"/>
    <w:rsid w:val="008E4F60"/>
    <w:rsid w:val="008E5AB6"/>
    <w:rsid w:val="008E7DB0"/>
    <w:rsid w:val="008F0692"/>
    <w:rsid w:val="008F0E7A"/>
    <w:rsid w:val="008F20C7"/>
    <w:rsid w:val="008F5424"/>
    <w:rsid w:val="008F6757"/>
    <w:rsid w:val="008F7C85"/>
    <w:rsid w:val="00901646"/>
    <w:rsid w:val="00901883"/>
    <w:rsid w:val="00901D98"/>
    <w:rsid w:val="00903A10"/>
    <w:rsid w:val="00904036"/>
    <w:rsid w:val="00911E3A"/>
    <w:rsid w:val="00912170"/>
    <w:rsid w:val="0091242B"/>
    <w:rsid w:val="00914978"/>
    <w:rsid w:val="009166E2"/>
    <w:rsid w:val="00924BC5"/>
    <w:rsid w:val="00931682"/>
    <w:rsid w:val="00934524"/>
    <w:rsid w:val="009358E2"/>
    <w:rsid w:val="009375E8"/>
    <w:rsid w:val="009377F8"/>
    <w:rsid w:val="00937B8C"/>
    <w:rsid w:val="00941BF1"/>
    <w:rsid w:val="00942F87"/>
    <w:rsid w:val="00945BFF"/>
    <w:rsid w:val="00946540"/>
    <w:rsid w:val="00947990"/>
    <w:rsid w:val="009512DD"/>
    <w:rsid w:val="00952EA0"/>
    <w:rsid w:val="0095357D"/>
    <w:rsid w:val="00954E4D"/>
    <w:rsid w:val="00954F31"/>
    <w:rsid w:val="00955ADE"/>
    <w:rsid w:val="0095768A"/>
    <w:rsid w:val="009606FB"/>
    <w:rsid w:val="00961990"/>
    <w:rsid w:val="00963C6C"/>
    <w:rsid w:val="00971FFF"/>
    <w:rsid w:val="009747D9"/>
    <w:rsid w:val="00975A0E"/>
    <w:rsid w:val="00976639"/>
    <w:rsid w:val="00980016"/>
    <w:rsid w:val="00981284"/>
    <w:rsid w:val="00981B76"/>
    <w:rsid w:val="0098230A"/>
    <w:rsid w:val="00983613"/>
    <w:rsid w:val="00984F27"/>
    <w:rsid w:val="0099063D"/>
    <w:rsid w:val="00994F3B"/>
    <w:rsid w:val="00995B2F"/>
    <w:rsid w:val="00997DB7"/>
    <w:rsid w:val="00997FFB"/>
    <w:rsid w:val="009A0FA6"/>
    <w:rsid w:val="009A2268"/>
    <w:rsid w:val="009A7C47"/>
    <w:rsid w:val="009C5BF2"/>
    <w:rsid w:val="009C76D9"/>
    <w:rsid w:val="009D0E2F"/>
    <w:rsid w:val="009D1410"/>
    <w:rsid w:val="009D4ABE"/>
    <w:rsid w:val="009D72A5"/>
    <w:rsid w:val="009E0264"/>
    <w:rsid w:val="009E60BA"/>
    <w:rsid w:val="009E6547"/>
    <w:rsid w:val="009E7803"/>
    <w:rsid w:val="009F00C2"/>
    <w:rsid w:val="009F2E30"/>
    <w:rsid w:val="00A016D1"/>
    <w:rsid w:val="00A02F70"/>
    <w:rsid w:val="00A037E4"/>
    <w:rsid w:val="00A05FA4"/>
    <w:rsid w:val="00A06E20"/>
    <w:rsid w:val="00A07769"/>
    <w:rsid w:val="00A10B74"/>
    <w:rsid w:val="00A11AE1"/>
    <w:rsid w:val="00A15E79"/>
    <w:rsid w:val="00A2015B"/>
    <w:rsid w:val="00A24442"/>
    <w:rsid w:val="00A25C7A"/>
    <w:rsid w:val="00A26109"/>
    <w:rsid w:val="00A2789B"/>
    <w:rsid w:val="00A350D4"/>
    <w:rsid w:val="00A42BA3"/>
    <w:rsid w:val="00A45748"/>
    <w:rsid w:val="00A52528"/>
    <w:rsid w:val="00A52A20"/>
    <w:rsid w:val="00A57493"/>
    <w:rsid w:val="00A64331"/>
    <w:rsid w:val="00A66D8A"/>
    <w:rsid w:val="00A7066C"/>
    <w:rsid w:val="00A726B2"/>
    <w:rsid w:val="00A72EBD"/>
    <w:rsid w:val="00A72EC8"/>
    <w:rsid w:val="00A77071"/>
    <w:rsid w:val="00A82DB2"/>
    <w:rsid w:val="00A83F47"/>
    <w:rsid w:val="00A84BBD"/>
    <w:rsid w:val="00A85041"/>
    <w:rsid w:val="00A8592D"/>
    <w:rsid w:val="00A8745C"/>
    <w:rsid w:val="00A90BCA"/>
    <w:rsid w:val="00A92CD0"/>
    <w:rsid w:val="00A96DB5"/>
    <w:rsid w:val="00AA541B"/>
    <w:rsid w:val="00AB140A"/>
    <w:rsid w:val="00AB18F9"/>
    <w:rsid w:val="00AB1972"/>
    <w:rsid w:val="00AB40C6"/>
    <w:rsid w:val="00AB4F9F"/>
    <w:rsid w:val="00AB6AAC"/>
    <w:rsid w:val="00AB6C30"/>
    <w:rsid w:val="00AC164F"/>
    <w:rsid w:val="00AC1CE3"/>
    <w:rsid w:val="00AC3410"/>
    <w:rsid w:val="00AC4F1C"/>
    <w:rsid w:val="00AD1CA7"/>
    <w:rsid w:val="00AD287D"/>
    <w:rsid w:val="00AD2E4F"/>
    <w:rsid w:val="00AD3466"/>
    <w:rsid w:val="00AE0A10"/>
    <w:rsid w:val="00AE1497"/>
    <w:rsid w:val="00AE2E25"/>
    <w:rsid w:val="00AE3B30"/>
    <w:rsid w:val="00AE4D08"/>
    <w:rsid w:val="00AE5FE4"/>
    <w:rsid w:val="00AE7EB7"/>
    <w:rsid w:val="00AF421B"/>
    <w:rsid w:val="00AF57E1"/>
    <w:rsid w:val="00AF5D11"/>
    <w:rsid w:val="00B042AC"/>
    <w:rsid w:val="00B047E5"/>
    <w:rsid w:val="00B04FBC"/>
    <w:rsid w:val="00B05699"/>
    <w:rsid w:val="00B05DD8"/>
    <w:rsid w:val="00B06B5E"/>
    <w:rsid w:val="00B108ED"/>
    <w:rsid w:val="00B11298"/>
    <w:rsid w:val="00B112A5"/>
    <w:rsid w:val="00B1269E"/>
    <w:rsid w:val="00B1271C"/>
    <w:rsid w:val="00B12CA0"/>
    <w:rsid w:val="00B12DBB"/>
    <w:rsid w:val="00B169BF"/>
    <w:rsid w:val="00B2017F"/>
    <w:rsid w:val="00B2217F"/>
    <w:rsid w:val="00B224B1"/>
    <w:rsid w:val="00B22891"/>
    <w:rsid w:val="00B22B22"/>
    <w:rsid w:val="00B23E4C"/>
    <w:rsid w:val="00B30177"/>
    <w:rsid w:val="00B317FD"/>
    <w:rsid w:val="00B31AB2"/>
    <w:rsid w:val="00B32AB8"/>
    <w:rsid w:val="00B448BB"/>
    <w:rsid w:val="00B45377"/>
    <w:rsid w:val="00B466D2"/>
    <w:rsid w:val="00B46836"/>
    <w:rsid w:val="00B473A8"/>
    <w:rsid w:val="00B474FE"/>
    <w:rsid w:val="00B506B8"/>
    <w:rsid w:val="00B522E7"/>
    <w:rsid w:val="00B52FEB"/>
    <w:rsid w:val="00B5654F"/>
    <w:rsid w:val="00B56A82"/>
    <w:rsid w:val="00B56EC3"/>
    <w:rsid w:val="00B60B32"/>
    <w:rsid w:val="00B63DE2"/>
    <w:rsid w:val="00B65D9D"/>
    <w:rsid w:val="00B66D24"/>
    <w:rsid w:val="00B73D3C"/>
    <w:rsid w:val="00B75061"/>
    <w:rsid w:val="00B75D9A"/>
    <w:rsid w:val="00B91BF4"/>
    <w:rsid w:val="00BA6C3A"/>
    <w:rsid w:val="00BB0082"/>
    <w:rsid w:val="00BB11A9"/>
    <w:rsid w:val="00BB1E15"/>
    <w:rsid w:val="00BB438D"/>
    <w:rsid w:val="00BB6DEE"/>
    <w:rsid w:val="00BB7068"/>
    <w:rsid w:val="00BB7211"/>
    <w:rsid w:val="00BC010E"/>
    <w:rsid w:val="00BC4388"/>
    <w:rsid w:val="00BD1B8C"/>
    <w:rsid w:val="00BD3F3A"/>
    <w:rsid w:val="00BD60C6"/>
    <w:rsid w:val="00BD6379"/>
    <w:rsid w:val="00BE3328"/>
    <w:rsid w:val="00BE4B82"/>
    <w:rsid w:val="00BE54EC"/>
    <w:rsid w:val="00BE6E5C"/>
    <w:rsid w:val="00BF37AF"/>
    <w:rsid w:val="00BF3C90"/>
    <w:rsid w:val="00BF3FE2"/>
    <w:rsid w:val="00BF426E"/>
    <w:rsid w:val="00BF56B6"/>
    <w:rsid w:val="00BF5B6E"/>
    <w:rsid w:val="00BF6ECA"/>
    <w:rsid w:val="00C009B7"/>
    <w:rsid w:val="00C00A50"/>
    <w:rsid w:val="00C01059"/>
    <w:rsid w:val="00C041F7"/>
    <w:rsid w:val="00C122F8"/>
    <w:rsid w:val="00C13087"/>
    <w:rsid w:val="00C13FD6"/>
    <w:rsid w:val="00C16098"/>
    <w:rsid w:val="00C17536"/>
    <w:rsid w:val="00C17A00"/>
    <w:rsid w:val="00C201D6"/>
    <w:rsid w:val="00C215AF"/>
    <w:rsid w:val="00C2185E"/>
    <w:rsid w:val="00C22A4A"/>
    <w:rsid w:val="00C2335A"/>
    <w:rsid w:val="00C242C8"/>
    <w:rsid w:val="00C277AB"/>
    <w:rsid w:val="00C31A29"/>
    <w:rsid w:val="00C34E48"/>
    <w:rsid w:val="00C350F2"/>
    <w:rsid w:val="00C37849"/>
    <w:rsid w:val="00C37E56"/>
    <w:rsid w:val="00C40C33"/>
    <w:rsid w:val="00C42160"/>
    <w:rsid w:val="00C5323B"/>
    <w:rsid w:val="00C54E8A"/>
    <w:rsid w:val="00C554E2"/>
    <w:rsid w:val="00C55F42"/>
    <w:rsid w:val="00C602E3"/>
    <w:rsid w:val="00C60AB1"/>
    <w:rsid w:val="00C6442C"/>
    <w:rsid w:val="00C64F1C"/>
    <w:rsid w:val="00C65121"/>
    <w:rsid w:val="00C65D28"/>
    <w:rsid w:val="00C66B74"/>
    <w:rsid w:val="00C67D9F"/>
    <w:rsid w:val="00C72787"/>
    <w:rsid w:val="00C73B90"/>
    <w:rsid w:val="00C73EC5"/>
    <w:rsid w:val="00C759EE"/>
    <w:rsid w:val="00C815B2"/>
    <w:rsid w:val="00C817A9"/>
    <w:rsid w:val="00C83955"/>
    <w:rsid w:val="00C84301"/>
    <w:rsid w:val="00C9015C"/>
    <w:rsid w:val="00C97363"/>
    <w:rsid w:val="00CA0C7E"/>
    <w:rsid w:val="00CA2305"/>
    <w:rsid w:val="00CA7A15"/>
    <w:rsid w:val="00CA7E39"/>
    <w:rsid w:val="00CB0422"/>
    <w:rsid w:val="00CB44D2"/>
    <w:rsid w:val="00CB6580"/>
    <w:rsid w:val="00CB6895"/>
    <w:rsid w:val="00CB68C1"/>
    <w:rsid w:val="00CC5993"/>
    <w:rsid w:val="00CD08FE"/>
    <w:rsid w:val="00CD18A4"/>
    <w:rsid w:val="00CD21FD"/>
    <w:rsid w:val="00CD3607"/>
    <w:rsid w:val="00CD45CB"/>
    <w:rsid w:val="00CD5802"/>
    <w:rsid w:val="00CD634E"/>
    <w:rsid w:val="00CD768C"/>
    <w:rsid w:val="00CE0073"/>
    <w:rsid w:val="00CE0837"/>
    <w:rsid w:val="00CE69A2"/>
    <w:rsid w:val="00CE76D3"/>
    <w:rsid w:val="00CE7EFA"/>
    <w:rsid w:val="00CF1CAB"/>
    <w:rsid w:val="00CF2094"/>
    <w:rsid w:val="00CF30F9"/>
    <w:rsid w:val="00CF41BE"/>
    <w:rsid w:val="00D002DA"/>
    <w:rsid w:val="00D01E08"/>
    <w:rsid w:val="00D029E9"/>
    <w:rsid w:val="00D03DB0"/>
    <w:rsid w:val="00D04E11"/>
    <w:rsid w:val="00D057D4"/>
    <w:rsid w:val="00D130D2"/>
    <w:rsid w:val="00D13436"/>
    <w:rsid w:val="00D13B9E"/>
    <w:rsid w:val="00D14F68"/>
    <w:rsid w:val="00D220EC"/>
    <w:rsid w:val="00D22316"/>
    <w:rsid w:val="00D22CBE"/>
    <w:rsid w:val="00D2353F"/>
    <w:rsid w:val="00D24612"/>
    <w:rsid w:val="00D25EAB"/>
    <w:rsid w:val="00D311EF"/>
    <w:rsid w:val="00D330DB"/>
    <w:rsid w:val="00D3318F"/>
    <w:rsid w:val="00D3335F"/>
    <w:rsid w:val="00D34540"/>
    <w:rsid w:val="00D4246A"/>
    <w:rsid w:val="00D43088"/>
    <w:rsid w:val="00D438A4"/>
    <w:rsid w:val="00D451B1"/>
    <w:rsid w:val="00D47A78"/>
    <w:rsid w:val="00D47C0C"/>
    <w:rsid w:val="00D525D2"/>
    <w:rsid w:val="00D5288A"/>
    <w:rsid w:val="00D54A3C"/>
    <w:rsid w:val="00D55193"/>
    <w:rsid w:val="00D56957"/>
    <w:rsid w:val="00D60BB0"/>
    <w:rsid w:val="00D613CB"/>
    <w:rsid w:val="00D63876"/>
    <w:rsid w:val="00D645DD"/>
    <w:rsid w:val="00D670DD"/>
    <w:rsid w:val="00D70D3A"/>
    <w:rsid w:val="00D71054"/>
    <w:rsid w:val="00D7323B"/>
    <w:rsid w:val="00D73C85"/>
    <w:rsid w:val="00D75078"/>
    <w:rsid w:val="00D75CCC"/>
    <w:rsid w:val="00D80FFD"/>
    <w:rsid w:val="00D83C32"/>
    <w:rsid w:val="00D90E70"/>
    <w:rsid w:val="00D91D50"/>
    <w:rsid w:val="00D95B65"/>
    <w:rsid w:val="00D96B2F"/>
    <w:rsid w:val="00D9773C"/>
    <w:rsid w:val="00DA063B"/>
    <w:rsid w:val="00DA0788"/>
    <w:rsid w:val="00DA080A"/>
    <w:rsid w:val="00DA107F"/>
    <w:rsid w:val="00DA15B6"/>
    <w:rsid w:val="00DA1C5E"/>
    <w:rsid w:val="00DB080E"/>
    <w:rsid w:val="00DB20E9"/>
    <w:rsid w:val="00DB71C9"/>
    <w:rsid w:val="00DB758B"/>
    <w:rsid w:val="00DC22D2"/>
    <w:rsid w:val="00DC49F9"/>
    <w:rsid w:val="00DC61A8"/>
    <w:rsid w:val="00DC6FF3"/>
    <w:rsid w:val="00DD0BBE"/>
    <w:rsid w:val="00DD1160"/>
    <w:rsid w:val="00DD22B1"/>
    <w:rsid w:val="00DE6B91"/>
    <w:rsid w:val="00DE6EB6"/>
    <w:rsid w:val="00DE78E0"/>
    <w:rsid w:val="00DF1CA7"/>
    <w:rsid w:val="00DF1CFE"/>
    <w:rsid w:val="00DF3ADB"/>
    <w:rsid w:val="00DF5F60"/>
    <w:rsid w:val="00E00460"/>
    <w:rsid w:val="00E03219"/>
    <w:rsid w:val="00E06373"/>
    <w:rsid w:val="00E066E3"/>
    <w:rsid w:val="00E07278"/>
    <w:rsid w:val="00E10573"/>
    <w:rsid w:val="00E14152"/>
    <w:rsid w:val="00E14AAE"/>
    <w:rsid w:val="00E15035"/>
    <w:rsid w:val="00E20604"/>
    <w:rsid w:val="00E20A9F"/>
    <w:rsid w:val="00E21D34"/>
    <w:rsid w:val="00E233EE"/>
    <w:rsid w:val="00E23806"/>
    <w:rsid w:val="00E24583"/>
    <w:rsid w:val="00E27AE0"/>
    <w:rsid w:val="00E305BB"/>
    <w:rsid w:val="00E30D0E"/>
    <w:rsid w:val="00E30D30"/>
    <w:rsid w:val="00E32391"/>
    <w:rsid w:val="00E32B99"/>
    <w:rsid w:val="00E3303D"/>
    <w:rsid w:val="00E33378"/>
    <w:rsid w:val="00E36E29"/>
    <w:rsid w:val="00E44DA9"/>
    <w:rsid w:val="00E4555C"/>
    <w:rsid w:val="00E45685"/>
    <w:rsid w:val="00E471D1"/>
    <w:rsid w:val="00E5211E"/>
    <w:rsid w:val="00E5229E"/>
    <w:rsid w:val="00E60BC9"/>
    <w:rsid w:val="00E61E28"/>
    <w:rsid w:val="00E65A09"/>
    <w:rsid w:val="00E70D05"/>
    <w:rsid w:val="00E712AF"/>
    <w:rsid w:val="00E75E91"/>
    <w:rsid w:val="00E81BFD"/>
    <w:rsid w:val="00E84A8F"/>
    <w:rsid w:val="00E85124"/>
    <w:rsid w:val="00E85C6C"/>
    <w:rsid w:val="00E86CDA"/>
    <w:rsid w:val="00E87E30"/>
    <w:rsid w:val="00E92E67"/>
    <w:rsid w:val="00E973F6"/>
    <w:rsid w:val="00E9778C"/>
    <w:rsid w:val="00EA043C"/>
    <w:rsid w:val="00EA2131"/>
    <w:rsid w:val="00EA4BE6"/>
    <w:rsid w:val="00EA657C"/>
    <w:rsid w:val="00EB08CF"/>
    <w:rsid w:val="00EB10E6"/>
    <w:rsid w:val="00EB480C"/>
    <w:rsid w:val="00EB70A0"/>
    <w:rsid w:val="00EC0599"/>
    <w:rsid w:val="00EC0EAF"/>
    <w:rsid w:val="00EC2BEA"/>
    <w:rsid w:val="00EC33B9"/>
    <w:rsid w:val="00EC6AF0"/>
    <w:rsid w:val="00EC7723"/>
    <w:rsid w:val="00EC79C2"/>
    <w:rsid w:val="00ED1170"/>
    <w:rsid w:val="00ED39FB"/>
    <w:rsid w:val="00ED4805"/>
    <w:rsid w:val="00ED6A4B"/>
    <w:rsid w:val="00ED6A68"/>
    <w:rsid w:val="00EE0832"/>
    <w:rsid w:val="00EE137C"/>
    <w:rsid w:val="00EE13FE"/>
    <w:rsid w:val="00EE31CF"/>
    <w:rsid w:val="00EE4ABE"/>
    <w:rsid w:val="00EF3FB0"/>
    <w:rsid w:val="00EF7129"/>
    <w:rsid w:val="00EF7162"/>
    <w:rsid w:val="00EF75E2"/>
    <w:rsid w:val="00F0051C"/>
    <w:rsid w:val="00F02DBC"/>
    <w:rsid w:val="00F049CA"/>
    <w:rsid w:val="00F1125C"/>
    <w:rsid w:val="00F122B3"/>
    <w:rsid w:val="00F12AC6"/>
    <w:rsid w:val="00F14256"/>
    <w:rsid w:val="00F14B24"/>
    <w:rsid w:val="00F14C9B"/>
    <w:rsid w:val="00F17552"/>
    <w:rsid w:val="00F17C05"/>
    <w:rsid w:val="00F17D38"/>
    <w:rsid w:val="00F20383"/>
    <w:rsid w:val="00F2280E"/>
    <w:rsid w:val="00F24924"/>
    <w:rsid w:val="00F25836"/>
    <w:rsid w:val="00F31235"/>
    <w:rsid w:val="00F3350F"/>
    <w:rsid w:val="00F3464A"/>
    <w:rsid w:val="00F40904"/>
    <w:rsid w:val="00F41389"/>
    <w:rsid w:val="00F41D60"/>
    <w:rsid w:val="00F42E37"/>
    <w:rsid w:val="00F50E3C"/>
    <w:rsid w:val="00F52516"/>
    <w:rsid w:val="00F52645"/>
    <w:rsid w:val="00F528C2"/>
    <w:rsid w:val="00F61261"/>
    <w:rsid w:val="00F61824"/>
    <w:rsid w:val="00F6221A"/>
    <w:rsid w:val="00F639BC"/>
    <w:rsid w:val="00F66835"/>
    <w:rsid w:val="00F676AB"/>
    <w:rsid w:val="00F67B76"/>
    <w:rsid w:val="00F7090A"/>
    <w:rsid w:val="00F72E5A"/>
    <w:rsid w:val="00F7588E"/>
    <w:rsid w:val="00F75C99"/>
    <w:rsid w:val="00F82DA4"/>
    <w:rsid w:val="00F84531"/>
    <w:rsid w:val="00F855F0"/>
    <w:rsid w:val="00F861D6"/>
    <w:rsid w:val="00F86D4B"/>
    <w:rsid w:val="00F87011"/>
    <w:rsid w:val="00F93F68"/>
    <w:rsid w:val="00F96908"/>
    <w:rsid w:val="00F97A78"/>
    <w:rsid w:val="00FA7D5A"/>
    <w:rsid w:val="00FB2ED9"/>
    <w:rsid w:val="00FB3189"/>
    <w:rsid w:val="00FB32F5"/>
    <w:rsid w:val="00FB5F25"/>
    <w:rsid w:val="00FB66EF"/>
    <w:rsid w:val="00FB7794"/>
    <w:rsid w:val="00FC032F"/>
    <w:rsid w:val="00FC302E"/>
    <w:rsid w:val="00FC5106"/>
    <w:rsid w:val="00FC5D04"/>
    <w:rsid w:val="00FC5DD7"/>
    <w:rsid w:val="00FC68BD"/>
    <w:rsid w:val="00FD320C"/>
    <w:rsid w:val="00FD61C1"/>
    <w:rsid w:val="00FD797F"/>
    <w:rsid w:val="00FE04B8"/>
    <w:rsid w:val="00FE17D5"/>
    <w:rsid w:val="00FE5D8C"/>
    <w:rsid w:val="00FF07AC"/>
    <w:rsid w:val="00FF374F"/>
    <w:rsid w:val="00FF5212"/>
    <w:rsid w:val="00FF62B2"/>
    <w:rsid w:val="00FF6EDE"/>
    <w:rsid w:val="00FF7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FA0F82"/>
  <w15:chartTrackingRefBased/>
  <w15:docId w15:val="{4AC8E492-81C4-416D-82DE-3210BE39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20C"/>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eastAsiaTheme="majorEastAsia" w:hAnsiTheme="majorHAnsi" w:cstheme="majorBidi"/>
      <w:color w:val="1F4E79" w:themeColor="accent1" w:themeShade="80"/>
      <w:sz w:val="36"/>
      <w:szCs w:val="36"/>
    </w:rPr>
  </w:style>
  <w:style w:type="character" w:customStyle="1" w:styleId="Heading2Char">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eastAsiaTheme="majorEastAsia" w:hAnsiTheme="majorHAnsi" w:cstheme="majorBidi"/>
      <w:color w:val="2E74B5" w:themeColor="accent1" w:themeShade="BF"/>
      <w:sz w:val="32"/>
      <w:szCs w:val="32"/>
    </w:rPr>
  </w:style>
  <w:style w:type="character" w:customStyle="1" w:styleId="Heading3Char">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8784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8784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8784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8784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8784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8784B"/>
    <w:rPr>
      <w:rFonts w:asciiTheme="majorHAnsi" w:eastAsiaTheme="majorEastAsia" w:hAnsiTheme="majorHAnsi"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customStyle="1" w:styleId="NoSpacingChar">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customStyle="1" w:styleId="CommentTextChar">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customStyle="1" w:styleId="CommentSubjectChar">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Light">
    <w:name w:val="Grid Table Light"/>
    <w:basedOn w:val="TableNormal"/>
    <w:uiPriority w:val="40"/>
    <w:rsid w:val="00A574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8784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8784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8784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xl79">
    <w:name w:val="xl79"/>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0">
    <w:name w:val="xl80"/>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1">
    <w:name w:val="xl81"/>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2">
    <w:name w:val="xl82"/>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3">
    <w:name w:val="xl83"/>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4">
    <w:name w:val="xl84"/>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ault">
    <w:name w:val="Default"/>
    <w:rsid w:val="000F7B19"/>
    <w:pPr>
      <w:autoSpaceDE w:val="0"/>
      <w:autoSpaceDN w:val="0"/>
      <w:adjustRightInd w:val="0"/>
      <w:spacing w:after="0" w:line="240" w:lineRule="auto"/>
    </w:pPr>
    <w:rPr>
      <w:rFonts w:ascii="Calibri" w:eastAsiaTheme="minorHAnsi" w:hAnsi="Calibri" w:cs="Calibri"/>
      <w:color w:val="000000"/>
      <w:sz w:val="24"/>
      <w:szCs w:val="24"/>
    </w:rPr>
  </w:style>
  <w:style w:type="table" w:styleId="GridTable4-Accent4">
    <w:name w:val="Grid Table 4 Accent 4"/>
    <w:basedOn w:val="TableNormal"/>
    <w:uiPriority w:val="49"/>
    <w:rsid w:val="0062288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Revision">
    <w:name w:val="Revision"/>
    <w:hidden/>
    <w:uiPriority w:val="99"/>
    <w:semiHidden/>
    <w:rsid w:val="005B0E6B"/>
    <w:pPr>
      <w:spacing w:after="0" w:line="240" w:lineRule="auto"/>
    </w:pPr>
  </w:style>
  <w:style w:type="table" w:styleId="GridTable1Light-Accent4">
    <w:name w:val="Grid Table 1 Light Accent 4"/>
    <w:basedOn w:val="TableNormal"/>
    <w:uiPriority w:val="46"/>
    <w:rsid w:val="00F6683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167833">
      <w:bodyDiv w:val="1"/>
      <w:marLeft w:val="0"/>
      <w:marRight w:val="0"/>
      <w:marTop w:val="0"/>
      <w:marBottom w:val="0"/>
      <w:divBdr>
        <w:top w:val="none" w:sz="0" w:space="0" w:color="auto"/>
        <w:left w:val="none" w:sz="0" w:space="0" w:color="auto"/>
        <w:bottom w:val="none" w:sz="0" w:space="0" w:color="auto"/>
        <w:right w:val="none" w:sz="0" w:space="0" w:color="auto"/>
      </w:divBdr>
    </w:div>
    <w:div w:id="539972682">
      <w:bodyDiv w:val="1"/>
      <w:marLeft w:val="0"/>
      <w:marRight w:val="0"/>
      <w:marTop w:val="0"/>
      <w:marBottom w:val="0"/>
      <w:divBdr>
        <w:top w:val="none" w:sz="0" w:space="0" w:color="auto"/>
        <w:left w:val="none" w:sz="0" w:space="0" w:color="auto"/>
        <w:bottom w:val="none" w:sz="0" w:space="0" w:color="auto"/>
        <w:right w:val="none" w:sz="0" w:space="0" w:color="auto"/>
      </w:divBdr>
    </w:div>
    <w:div w:id="744448363">
      <w:bodyDiv w:val="1"/>
      <w:marLeft w:val="0"/>
      <w:marRight w:val="0"/>
      <w:marTop w:val="0"/>
      <w:marBottom w:val="0"/>
      <w:divBdr>
        <w:top w:val="none" w:sz="0" w:space="0" w:color="auto"/>
        <w:left w:val="none" w:sz="0" w:space="0" w:color="auto"/>
        <w:bottom w:val="none" w:sz="0" w:space="0" w:color="auto"/>
        <w:right w:val="none" w:sz="0" w:space="0" w:color="auto"/>
      </w:divBdr>
    </w:div>
    <w:div w:id="754323694">
      <w:bodyDiv w:val="1"/>
      <w:marLeft w:val="0"/>
      <w:marRight w:val="0"/>
      <w:marTop w:val="0"/>
      <w:marBottom w:val="0"/>
      <w:divBdr>
        <w:top w:val="none" w:sz="0" w:space="0" w:color="auto"/>
        <w:left w:val="none" w:sz="0" w:space="0" w:color="auto"/>
        <w:bottom w:val="none" w:sz="0" w:space="0" w:color="auto"/>
        <w:right w:val="none" w:sz="0" w:space="0" w:color="auto"/>
      </w:divBdr>
    </w:div>
    <w:div w:id="780565002">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863517430">
      <w:bodyDiv w:val="1"/>
      <w:marLeft w:val="0"/>
      <w:marRight w:val="0"/>
      <w:marTop w:val="0"/>
      <w:marBottom w:val="0"/>
      <w:divBdr>
        <w:top w:val="none" w:sz="0" w:space="0" w:color="auto"/>
        <w:left w:val="none" w:sz="0" w:space="0" w:color="auto"/>
        <w:bottom w:val="none" w:sz="0" w:space="0" w:color="auto"/>
        <w:right w:val="none" w:sz="0" w:space="0" w:color="auto"/>
      </w:divBdr>
    </w:div>
    <w:div w:id="981499632">
      <w:bodyDiv w:val="1"/>
      <w:marLeft w:val="0"/>
      <w:marRight w:val="0"/>
      <w:marTop w:val="0"/>
      <w:marBottom w:val="0"/>
      <w:divBdr>
        <w:top w:val="none" w:sz="0" w:space="0" w:color="auto"/>
        <w:left w:val="none" w:sz="0" w:space="0" w:color="auto"/>
        <w:bottom w:val="none" w:sz="0" w:space="0" w:color="auto"/>
        <w:right w:val="none" w:sz="0" w:space="0" w:color="auto"/>
      </w:divBdr>
    </w:div>
    <w:div w:id="1115636825">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133906645">
      <w:bodyDiv w:val="1"/>
      <w:marLeft w:val="0"/>
      <w:marRight w:val="0"/>
      <w:marTop w:val="0"/>
      <w:marBottom w:val="0"/>
      <w:divBdr>
        <w:top w:val="none" w:sz="0" w:space="0" w:color="auto"/>
        <w:left w:val="none" w:sz="0" w:space="0" w:color="auto"/>
        <w:bottom w:val="none" w:sz="0" w:space="0" w:color="auto"/>
        <w:right w:val="none" w:sz="0" w:space="0" w:color="auto"/>
      </w:divBdr>
    </w:div>
    <w:div w:id="1134445352">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80986949">
      <w:bodyDiv w:val="1"/>
      <w:marLeft w:val="0"/>
      <w:marRight w:val="0"/>
      <w:marTop w:val="0"/>
      <w:marBottom w:val="0"/>
      <w:divBdr>
        <w:top w:val="none" w:sz="0" w:space="0" w:color="auto"/>
        <w:left w:val="none" w:sz="0" w:space="0" w:color="auto"/>
        <w:bottom w:val="none" w:sz="0" w:space="0" w:color="auto"/>
        <w:right w:val="none" w:sz="0" w:space="0" w:color="auto"/>
      </w:divBdr>
    </w:div>
    <w:div w:id="1403527291">
      <w:bodyDiv w:val="1"/>
      <w:marLeft w:val="0"/>
      <w:marRight w:val="0"/>
      <w:marTop w:val="0"/>
      <w:marBottom w:val="0"/>
      <w:divBdr>
        <w:top w:val="none" w:sz="0" w:space="0" w:color="auto"/>
        <w:left w:val="none" w:sz="0" w:space="0" w:color="auto"/>
        <w:bottom w:val="none" w:sz="0" w:space="0" w:color="auto"/>
        <w:right w:val="none" w:sz="0" w:space="0" w:color="auto"/>
      </w:divBdr>
    </w:div>
    <w:div w:id="1610894160">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639529081">
      <w:bodyDiv w:val="1"/>
      <w:marLeft w:val="0"/>
      <w:marRight w:val="0"/>
      <w:marTop w:val="0"/>
      <w:marBottom w:val="0"/>
      <w:divBdr>
        <w:top w:val="none" w:sz="0" w:space="0" w:color="auto"/>
        <w:left w:val="none" w:sz="0" w:space="0" w:color="auto"/>
        <w:bottom w:val="none" w:sz="0" w:space="0" w:color="auto"/>
        <w:right w:val="none" w:sz="0" w:space="0" w:color="auto"/>
      </w:divBdr>
    </w:div>
    <w:div w:id="1686781641">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1926720643">
      <w:bodyDiv w:val="1"/>
      <w:marLeft w:val="0"/>
      <w:marRight w:val="0"/>
      <w:marTop w:val="0"/>
      <w:marBottom w:val="0"/>
      <w:divBdr>
        <w:top w:val="none" w:sz="0" w:space="0" w:color="auto"/>
        <w:left w:val="none" w:sz="0" w:space="0" w:color="auto"/>
        <w:bottom w:val="none" w:sz="0" w:space="0" w:color="auto"/>
        <w:right w:val="none" w:sz="0" w:space="0" w:color="auto"/>
      </w:divBdr>
    </w:div>
    <w:div w:id="1940985615">
      <w:bodyDiv w:val="1"/>
      <w:marLeft w:val="0"/>
      <w:marRight w:val="0"/>
      <w:marTop w:val="0"/>
      <w:marBottom w:val="0"/>
      <w:divBdr>
        <w:top w:val="none" w:sz="0" w:space="0" w:color="auto"/>
        <w:left w:val="none" w:sz="0" w:space="0" w:color="auto"/>
        <w:bottom w:val="none" w:sz="0" w:space="0" w:color="auto"/>
        <w:right w:val="none" w:sz="0" w:space="0" w:color="auto"/>
      </w:divBdr>
    </w:div>
    <w:div w:id="213806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diagramLayout" Target="diagrams/layout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Update CG form to be filled by MLI Creator</a:t>
          </a:r>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6045D25A-C0B7-4BA8-9E1B-4E77C52C7F0A}">
      <dgm:prSet phldrT="[Text]" custT="1"/>
      <dgm:spPr/>
      <dgm:t>
        <a:bodyPr/>
        <a:lstStyle/>
        <a:p>
          <a:pPr algn="ctr"/>
          <a:r>
            <a:rPr lang="en-US" sz="1000"/>
            <a:t>Send the Details to MLI Approver  for approval</a:t>
          </a:r>
        </a:p>
      </dgm:t>
    </dgm:pt>
    <dgm:pt modelId="{2C3796B0-FE24-4861-A8AE-0628E1B18BD3}" type="parTrans" cxnId="{0999B47B-DDD3-4B69-A38A-ADF0F3DBD32B}">
      <dgm:prSet/>
      <dgm:spPr/>
      <dgm:t>
        <a:bodyPr/>
        <a:lstStyle/>
        <a:p>
          <a:pPr algn="ctr"/>
          <a:endParaRPr lang="en-US" sz="1000"/>
        </a:p>
      </dgm:t>
    </dgm:pt>
    <dgm:pt modelId="{37627952-938E-427C-B578-269D21A9223B}" type="sibTrans" cxnId="{0999B47B-DDD3-4B69-A38A-ADF0F3DBD32B}">
      <dgm:prSet custT="1"/>
      <dgm:spPr/>
      <dgm:t>
        <a:bodyPr/>
        <a:lstStyle/>
        <a:p>
          <a:pPr algn="ctr"/>
          <a:endParaRPr lang="en-US" sz="1000"/>
        </a:p>
      </dgm:t>
    </dgm:pt>
    <dgm:pt modelId="{BFD134A0-2EE7-4AE9-B5F4-7823047F3775}">
      <dgm:prSet phldrT="[Text]" custT="1"/>
      <dgm:spPr/>
      <dgm:t>
        <a:bodyPr/>
        <a:lstStyle/>
        <a:p>
          <a:pPr algn="ctr"/>
          <a:r>
            <a:rPr lang="en-US" sz="1000"/>
            <a:t>Approval/Rejection of Update CG form by MLI Approver</a:t>
          </a:r>
        </a:p>
      </dgm:t>
    </dgm:pt>
    <dgm:pt modelId="{D8E466D6-470D-4CF2-A20B-EB0B26BF719B}" type="parTrans" cxnId="{8D166E6B-6939-4C62-AF47-55A2895FA16F}">
      <dgm:prSet/>
      <dgm:spPr/>
      <dgm:t>
        <a:bodyPr/>
        <a:lstStyle/>
        <a:p>
          <a:endParaRPr lang="en-US" sz="1000"/>
        </a:p>
      </dgm:t>
    </dgm:pt>
    <dgm:pt modelId="{89871C79-4229-4275-B42E-4C34C7195314}" type="sibTrans" cxnId="{8D166E6B-6939-4C62-AF47-55A2895FA16F}">
      <dgm:prSet custT="1"/>
      <dgm:spPr/>
      <dgm:t>
        <a:bodyPr/>
        <a:lstStyle/>
        <a:p>
          <a:endParaRPr lang="en-US" sz="1000"/>
        </a:p>
      </dgm:t>
    </dgm:pt>
    <dgm:pt modelId="{3BEAED92-0A3B-4E78-A418-10705991C2BE}">
      <dgm:prSet phldrT="[Text]" custT="1"/>
      <dgm:spPr/>
      <dgm:t>
        <a:bodyPr/>
        <a:lstStyle/>
        <a:p>
          <a:pPr algn="ctr"/>
          <a:r>
            <a:rPr lang="en-US" sz="1000"/>
            <a:t>MLI approver  can view form and Generate Management Certificate</a:t>
          </a:r>
        </a:p>
      </dgm:t>
    </dgm:pt>
    <dgm:pt modelId="{66DD8CC2-85B6-4660-8D0C-F9C932AECD87}" type="sibTrans" cxnId="{314F6FF2-1F86-477C-A5F5-4C9045690E78}">
      <dgm:prSet custT="1"/>
      <dgm:spPr/>
      <dgm:t>
        <a:bodyPr/>
        <a:lstStyle/>
        <a:p>
          <a:pPr algn="ctr"/>
          <a:endParaRPr lang="en-US" sz="1000"/>
        </a:p>
      </dgm:t>
    </dgm:pt>
    <dgm:pt modelId="{3E58DFAA-C4F5-41A5-8AEE-9FCADD26B047}" type="parTrans" cxnId="{314F6FF2-1F86-477C-A5F5-4C9045690E78}">
      <dgm:prSet/>
      <dgm:spPr/>
      <dgm:t>
        <a:bodyPr/>
        <a:lstStyle/>
        <a:p>
          <a:pPr algn="ctr"/>
          <a:endParaRPr lang="en-US" sz="1000"/>
        </a:p>
      </dgm:t>
    </dgm:pt>
    <dgm:pt modelId="{5AA3C766-7446-4F53-9F1A-622AFC19ECC8}" type="pres">
      <dgm:prSet presAssocID="{69D2CB5C-3894-48E7-94A6-F7FA90E58022}" presName="CompostProcess" presStyleCnt="0">
        <dgm:presLayoutVars>
          <dgm:dir/>
          <dgm:resizeHandles val="exact"/>
        </dgm:presLayoutVars>
      </dgm:prSet>
      <dgm:spPr/>
    </dgm:pt>
    <dgm:pt modelId="{4B32CC90-31CD-46C2-BC22-2C4AC87C1058}" type="pres">
      <dgm:prSet presAssocID="{69D2CB5C-3894-48E7-94A6-F7FA90E58022}" presName="arrow" presStyleLbl="bgShp" presStyleIdx="0" presStyleCnt="1"/>
      <dgm:spPr/>
    </dgm:pt>
    <dgm:pt modelId="{052883CF-3243-429B-B341-ED97D14A32D0}" type="pres">
      <dgm:prSet presAssocID="{69D2CB5C-3894-48E7-94A6-F7FA90E58022}" presName="linearProcess" presStyleCnt="0"/>
      <dgm:spPr/>
    </dgm:pt>
    <dgm:pt modelId="{7A3A9960-B20C-4336-BA4D-2A0B8C08CBB1}" type="pres">
      <dgm:prSet presAssocID="{1836425D-59BB-49FE-AD6B-CD7C24774BC7}" presName="textNode" presStyleLbl="node1" presStyleIdx="0" presStyleCnt="4">
        <dgm:presLayoutVars>
          <dgm:bulletEnabled val="1"/>
        </dgm:presLayoutVars>
      </dgm:prSet>
      <dgm:spPr/>
    </dgm:pt>
    <dgm:pt modelId="{AD36E775-E8AF-4F2A-BA33-A54B66F4A4E3}" type="pres">
      <dgm:prSet presAssocID="{230D7AE4-6E54-425F-A0EE-BC21D4E42BEF}" presName="sibTrans" presStyleCnt="0"/>
      <dgm:spPr/>
    </dgm:pt>
    <dgm:pt modelId="{3D4C78B8-E9C9-47BE-BB08-06813E0FDE82}" type="pres">
      <dgm:prSet presAssocID="{6045D25A-C0B7-4BA8-9E1B-4E77C52C7F0A}" presName="textNode" presStyleLbl="node1" presStyleIdx="1" presStyleCnt="4">
        <dgm:presLayoutVars>
          <dgm:bulletEnabled val="1"/>
        </dgm:presLayoutVars>
      </dgm:prSet>
      <dgm:spPr/>
    </dgm:pt>
    <dgm:pt modelId="{9E930DBB-A87E-4649-860C-C5A03787649F}" type="pres">
      <dgm:prSet presAssocID="{37627952-938E-427C-B578-269D21A9223B}" presName="sibTrans" presStyleCnt="0"/>
      <dgm:spPr/>
    </dgm:pt>
    <dgm:pt modelId="{2C4D24E4-B14B-4F23-8B9A-461573AC8129}" type="pres">
      <dgm:prSet presAssocID="{3BEAED92-0A3B-4E78-A418-10705991C2BE}" presName="textNode" presStyleLbl="node1" presStyleIdx="2" presStyleCnt="4">
        <dgm:presLayoutVars>
          <dgm:bulletEnabled val="1"/>
        </dgm:presLayoutVars>
      </dgm:prSet>
      <dgm:spPr/>
    </dgm:pt>
    <dgm:pt modelId="{477007E8-C4C1-42BB-B122-1DFBB3B90CBA}" type="pres">
      <dgm:prSet presAssocID="{66DD8CC2-85B6-4660-8D0C-F9C932AECD87}" presName="sibTrans" presStyleCnt="0"/>
      <dgm:spPr/>
    </dgm:pt>
    <dgm:pt modelId="{2FE5CAD9-ADFD-494D-9C78-5785D104C3F6}" type="pres">
      <dgm:prSet presAssocID="{BFD134A0-2EE7-4AE9-B5F4-7823047F3775}" presName="textNode" presStyleLbl="node1" presStyleIdx="3" presStyleCnt="4">
        <dgm:presLayoutVars>
          <dgm:bulletEnabled val="1"/>
        </dgm:presLayoutVars>
      </dgm:prSet>
      <dgm:spPr/>
    </dgm:pt>
  </dgm:ptLst>
  <dgm:cxnLst>
    <dgm:cxn modelId="{BC0F0F20-886E-42BE-9993-AE10CD32E5CE}" type="presOf" srcId="{6045D25A-C0B7-4BA8-9E1B-4E77C52C7F0A}" destId="{3D4C78B8-E9C9-47BE-BB08-06813E0FDE82}" srcOrd="0" destOrd="0" presId="urn:microsoft.com/office/officeart/2005/8/layout/hProcess9"/>
    <dgm:cxn modelId="{F6516230-57BD-438C-9516-FB60FF77D0AC}" type="presOf" srcId="{69D2CB5C-3894-48E7-94A6-F7FA90E58022}" destId="{5AA3C766-7446-4F53-9F1A-622AFC19ECC8}" srcOrd="0" destOrd="0" presId="urn:microsoft.com/office/officeart/2005/8/layout/hProcess9"/>
    <dgm:cxn modelId="{C7BEE643-F755-44B2-8D4F-53204CA75B17}" type="presOf" srcId="{1836425D-59BB-49FE-AD6B-CD7C24774BC7}" destId="{7A3A9960-B20C-4336-BA4D-2A0B8C08CBB1}" srcOrd="0" destOrd="0" presId="urn:microsoft.com/office/officeart/2005/8/layout/hProcess9"/>
    <dgm:cxn modelId="{8503DB67-7EB1-4F91-AB9E-74AD5C2F1CD6}" type="presOf" srcId="{BFD134A0-2EE7-4AE9-B5F4-7823047F3775}" destId="{2FE5CAD9-ADFD-494D-9C78-5785D104C3F6}" srcOrd="0" destOrd="0" presId="urn:microsoft.com/office/officeart/2005/8/layout/hProcess9"/>
    <dgm:cxn modelId="{8D166E6B-6939-4C62-AF47-55A2895FA16F}" srcId="{69D2CB5C-3894-48E7-94A6-F7FA90E58022}" destId="{BFD134A0-2EE7-4AE9-B5F4-7823047F3775}" srcOrd="3" destOrd="0" parTransId="{D8E466D6-470D-4CF2-A20B-EB0B26BF719B}" sibTransId="{89871C79-4229-4275-B42E-4C34C7195314}"/>
    <dgm:cxn modelId="{A506C753-1496-415C-939C-EF4A0241F233}" type="presOf" srcId="{3BEAED92-0A3B-4E78-A418-10705991C2BE}" destId="{2C4D24E4-B14B-4F23-8B9A-461573AC8129}" srcOrd="0" destOrd="0" presId="urn:microsoft.com/office/officeart/2005/8/layout/hProcess9"/>
    <dgm:cxn modelId="{0999B47B-DDD3-4B69-A38A-ADF0F3DBD32B}" srcId="{69D2CB5C-3894-48E7-94A6-F7FA90E58022}" destId="{6045D25A-C0B7-4BA8-9E1B-4E77C52C7F0A}" srcOrd="1" destOrd="0" parTransId="{2C3796B0-FE24-4861-A8AE-0628E1B18BD3}" sibTransId="{37627952-938E-427C-B578-269D21A9223B}"/>
    <dgm:cxn modelId="{25C48DF0-1837-486C-B944-47342C937D96}" srcId="{69D2CB5C-3894-48E7-94A6-F7FA90E58022}" destId="{1836425D-59BB-49FE-AD6B-CD7C24774BC7}" srcOrd="0" destOrd="0" parTransId="{7FCE8D86-58A5-4159-B596-B967AEA9043C}" sibTransId="{230D7AE4-6E54-425F-A0EE-BC21D4E42BEF}"/>
    <dgm:cxn modelId="{314F6FF2-1F86-477C-A5F5-4C9045690E78}" srcId="{69D2CB5C-3894-48E7-94A6-F7FA90E58022}" destId="{3BEAED92-0A3B-4E78-A418-10705991C2BE}" srcOrd="2" destOrd="0" parTransId="{3E58DFAA-C4F5-41A5-8AEE-9FCADD26B047}" sibTransId="{66DD8CC2-85B6-4660-8D0C-F9C932AECD87}"/>
    <dgm:cxn modelId="{A984F936-193A-478D-A146-8EAECD0B6677}" type="presParOf" srcId="{5AA3C766-7446-4F53-9F1A-622AFC19ECC8}" destId="{4B32CC90-31CD-46C2-BC22-2C4AC87C1058}" srcOrd="0" destOrd="0" presId="urn:microsoft.com/office/officeart/2005/8/layout/hProcess9"/>
    <dgm:cxn modelId="{8A6FFA75-F6AE-48C8-8929-C60FE1DB7FE6}" type="presParOf" srcId="{5AA3C766-7446-4F53-9F1A-622AFC19ECC8}" destId="{052883CF-3243-429B-B341-ED97D14A32D0}" srcOrd="1" destOrd="0" presId="urn:microsoft.com/office/officeart/2005/8/layout/hProcess9"/>
    <dgm:cxn modelId="{DEF104D7-0011-4D4D-A10B-03647B31C342}" type="presParOf" srcId="{052883CF-3243-429B-B341-ED97D14A32D0}" destId="{7A3A9960-B20C-4336-BA4D-2A0B8C08CBB1}" srcOrd="0" destOrd="0" presId="urn:microsoft.com/office/officeart/2005/8/layout/hProcess9"/>
    <dgm:cxn modelId="{2CEC9C7D-CB85-45A2-9EC9-DB9C7D6D5774}" type="presParOf" srcId="{052883CF-3243-429B-B341-ED97D14A32D0}" destId="{AD36E775-E8AF-4F2A-BA33-A54B66F4A4E3}" srcOrd="1" destOrd="0" presId="urn:microsoft.com/office/officeart/2005/8/layout/hProcess9"/>
    <dgm:cxn modelId="{C5298C8A-58DA-4D55-B5D8-F890F860D5E8}" type="presParOf" srcId="{052883CF-3243-429B-B341-ED97D14A32D0}" destId="{3D4C78B8-E9C9-47BE-BB08-06813E0FDE82}" srcOrd="2" destOrd="0" presId="urn:microsoft.com/office/officeart/2005/8/layout/hProcess9"/>
    <dgm:cxn modelId="{4445D8BA-CE5D-435F-8CB5-F64E404FCD96}" type="presParOf" srcId="{052883CF-3243-429B-B341-ED97D14A32D0}" destId="{9E930DBB-A87E-4649-860C-C5A03787649F}" srcOrd="3" destOrd="0" presId="urn:microsoft.com/office/officeart/2005/8/layout/hProcess9"/>
    <dgm:cxn modelId="{772A3700-F198-4999-965C-59BE118E4E83}" type="presParOf" srcId="{052883CF-3243-429B-B341-ED97D14A32D0}" destId="{2C4D24E4-B14B-4F23-8B9A-461573AC8129}" srcOrd="4" destOrd="0" presId="urn:microsoft.com/office/officeart/2005/8/layout/hProcess9"/>
    <dgm:cxn modelId="{E6BAE4A5-F6A2-43DC-A77F-0378657C2BE3}" type="presParOf" srcId="{052883CF-3243-429B-B341-ED97D14A32D0}" destId="{477007E8-C4C1-42BB-B122-1DFBB3B90CBA}" srcOrd="5" destOrd="0" presId="urn:microsoft.com/office/officeart/2005/8/layout/hProcess9"/>
    <dgm:cxn modelId="{2F31FA0E-7009-4FA3-B04A-5A92636DB653}" type="presParOf" srcId="{052883CF-3243-429B-B341-ED97D14A32D0}" destId="{2FE5CAD9-ADFD-494D-9C78-5785D104C3F6}" srcOrd="6" destOrd="0" presId="urn:microsoft.com/office/officeart/2005/8/layout/hProcess9"/>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478488" y="0"/>
          <a:ext cx="5422868"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A3A9960-B20C-4336-BA4D-2A0B8C08CBB1}">
      <dsp:nvSpPr>
        <dsp:cNvPr id="0" name=""/>
        <dsp:cNvSpPr/>
      </dsp:nvSpPr>
      <dsp:spPr>
        <a:xfrm>
          <a:off x="2180" y="604075"/>
          <a:ext cx="1416774" cy="805434"/>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Update CG form to be filled by MLI Creator</a:t>
          </a:r>
        </a:p>
      </dsp:txBody>
      <dsp:txXfrm>
        <a:off x="41498" y="643393"/>
        <a:ext cx="1338138" cy="726798"/>
      </dsp:txXfrm>
    </dsp:sp>
    <dsp:sp modelId="{3D4C78B8-E9C9-47BE-BB08-06813E0FDE82}">
      <dsp:nvSpPr>
        <dsp:cNvPr id="0" name=""/>
        <dsp:cNvSpPr/>
      </dsp:nvSpPr>
      <dsp:spPr>
        <a:xfrm>
          <a:off x="1655083" y="604075"/>
          <a:ext cx="1416774" cy="805434"/>
        </a:xfrm>
        <a:prstGeom prst="roundRect">
          <a:avLst/>
        </a:prstGeom>
        <a:gradFill rotWithShape="0">
          <a:gsLst>
            <a:gs pos="0">
              <a:schemeClr val="accent2">
                <a:hueOff val="-485121"/>
                <a:satOff val="-27976"/>
                <a:lumOff val="2876"/>
                <a:alphaOff val="0"/>
                <a:lumMod val="110000"/>
                <a:satMod val="105000"/>
                <a:tint val="67000"/>
              </a:schemeClr>
            </a:gs>
            <a:gs pos="50000">
              <a:schemeClr val="accent2">
                <a:hueOff val="-485121"/>
                <a:satOff val="-27976"/>
                <a:lumOff val="2876"/>
                <a:alphaOff val="0"/>
                <a:lumMod val="105000"/>
                <a:satMod val="103000"/>
                <a:tint val="73000"/>
              </a:schemeClr>
            </a:gs>
            <a:gs pos="100000">
              <a:schemeClr val="accent2">
                <a:hueOff val="-485121"/>
                <a:satOff val="-27976"/>
                <a:lumOff val="287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Send the Details to MLI Approver  for approval</a:t>
          </a:r>
        </a:p>
      </dsp:txBody>
      <dsp:txXfrm>
        <a:off x="1694401" y="643393"/>
        <a:ext cx="1338138" cy="726798"/>
      </dsp:txXfrm>
    </dsp:sp>
    <dsp:sp modelId="{2C4D24E4-B14B-4F23-8B9A-461573AC8129}">
      <dsp:nvSpPr>
        <dsp:cNvPr id="0" name=""/>
        <dsp:cNvSpPr/>
      </dsp:nvSpPr>
      <dsp:spPr>
        <a:xfrm>
          <a:off x="3307987" y="604075"/>
          <a:ext cx="1416774" cy="805434"/>
        </a:xfrm>
        <a:prstGeom prst="roundRect">
          <a:avLst/>
        </a:prstGeom>
        <a:gradFill rotWithShape="0">
          <a:gsLst>
            <a:gs pos="0">
              <a:schemeClr val="accent2">
                <a:hueOff val="-970242"/>
                <a:satOff val="-55952"/>
                <a:lumOff val="5752"/>
                <a:alphaOff val="0"/>
                <a:lumMod val="110000"/>
                <a:satMod val="105000"/>
                <a:tint val="67000"/>
              </a:schemeClr>
            </a:gs>
            <a:gs pos="50000">
              <a:schemeClr val="accent2">
                <a:hueOff val="-970242"/>
                <a:satOff val="-55952"/>
                <a:lumOff val="5752"/>
                <a:alphaOff val="0"/>
                <a:lumMod val="105000"/>
                <a:satMod val="103000"/>
                <a:tint val="73000"/>
              </a:schemeClr>
            </a:gs>
            <a:gs pos="100000">
              <a:schemeClr val="accent2">
                <a:hueOff val="-970242"/>
                <a:satOff val="-55952"/>
                <a:lumOff val="575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MLI approver  can view form and Generate Management Certificate</a:t>
          </a:r>
        </a:p>
      </dsp:txBody>
      <dsp:txXfrm>
        <a:off x="3347305" y="643393"/>
        <a:ext cx="1338138" cy="726798"/>
      </dsp:txXfrm>
    </dsp:sp>
    <dsp:sp modelId="{2FE5CAD9-ADFD-494D-9C78-5785D104C3F6}">
      <dsp:nvSpPr>
        <dsp:cNvPr id="0" name=""/>
        <dsp:cNvSpPr/>
      </dsp:nvSpPr>
      <dsp:spPr>
        <a:xfrm>
          <a:off x="4960890" y="604075"/>
          <a:ext cx="1416774"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Approval/Rejection of Update CG form by MLI Approver</a:t>
          </a:r>
        </a:p>
      </dsp:txBody>
      <dsp:txXfrm>
        <a:off x="5000208" y="643393"/>
        <a:ext cx="1338138" cy="72679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credit guarantee business for new guarantee issuance for Member Lending Institutions extending loans to Micro Finance Institutions.
Intention is to collate &amp; track functional specifications of underlying business processes for guarantee business for Micro Finance Institutions and provide a firm base for further interpretations of software requirements &amp; specifications.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2206D9-08D0-44AF-A924-3C88AA89B5DF}">
  <ds:schemaRefs>
    <ds:schemaRef ds:uri="http://schemas.openxmlformats.org/officeDocument/2006/bibliography"/>
  </ds:schemaRefs>
</ds:datastoreItem>
</file>

<file path=customXml/itemProps3.xml><?xml version="1.0" encoding="utf-8"?>
<ds:datastoreItem xmlns:ds="http://schemas.openxmlformats.org/officeDocument/2006/customXml" ds:itemID="{C9A23A19-650D-4EFC-BE5F-9BA7C4BA2CF6}">
  <ds:schemaRefs>
    <ds:schemaRef ds:uri="http://schemas.microsoft.com/sharepoint/v3/contenttype/forms"/>
  </ds:schemaRefs>
</ds:datastoreItem>
</file>

<file path=customXml/itemProps4.xml><?xml version="1.0" encoding="utf-8"?>
<ds:datastoreItem xmlns:ds="http://schemas.openxmlformats.org/officeDocument/2006/customXml" ds:itemID="{64BC520F-CD2D-4B6F-B7E5-819C754ED8E9}"/>
</file>

<file path=customXml/itemProps5.xml><?xml version="1.0" encoding="utf-8"?>
<ds:datastoreItem xmlns:ds="http://schemas.openxmlformats.org/officeDocument/2006/customXml" ds:itemID="{D46235A0-E238-4C7F-BA8E-4B95F0F528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12</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National Credit Guarantee Tustee Company Ltd.</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Credit Guarantee Scheme for Micro Finance Institutions (CGSMFI) –Update of Credit Guarantee</dc:subject>
  <dc:creator>Darshan Shah/Management Associate</dc:creator>
  <cp:keywords/>
  <dc:description/>
  <cp:lastModifiedBy>Vijayraj Bhosale</cp:lastModifiedBy>
  <cp:revision>8</cp:revision>
  <cp:lastPrinted>2016-03-10T08:33:00Z</cp:lastPrinted>
  <dcterms:created xsi:type="dcterms:W3CDTF">2022-01-20T13:38:00Z</dcterms:created>
  <dcterms:modified xsi:type="dcterms:W3CDTF">2022-01-21T12:12:00Z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ies>
</file>