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 Tableau-based exploratory analysis of global Olympic medal performance across countries, sports categories, Olympic years, regions, host-nation labels and investment-score context.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Make multi-dimensional Olympic performance comparisons easier through seven descriptive visualizations and two dashboards.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Includes the supplied .twbx, four packaged Hyper extracts, seven worksheets, two dashboards and supporting analysis/reporting. Does not establish causal effects or guarantee completeness of the underlying sports data.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Raw Olympic data is difficult to compare across different countries, categories, years and regional groupings without a consistent analytical view.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Users need to identify trends and differences while seeing clear labels, metric context and warnings about scope/definitions.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Reduces manual scanning and supports evidence-led discussion of medal distribution, rankings and regional patterns.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An interactive Tableau workbook with country ranking, year trend, category average, investment-vs-medal, regional efficiency, host comparison and regional distribution views.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Review packaged extracts, validate schema and measure definitions, create/verify worksheets, assemble dashboards, review screenshots and document remaining checks.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6"/>
              </w:rPr>
              <w:t>Two dashboards; seven views; country rank range and host-advantage filters where configured; packaged data extracts; narrative notes and limitations.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Any modern Windows / macOS / Linux laptop; no GPU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Local workbook and packaged extracts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CPU sufficient for typical desktop Tableau exploration; actual performance depends on machine and data size.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Working 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8 GB RAM recommended for a small/medium packaged extract; more may help with larger refreshed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Workbook, extracts and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At least 1 GB free space; current packaged workbook is about 200 KB, plus demonstration assets.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Desktop or Tableau Public (compatible release); PDF/Word viewer for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Not required for the core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No separate web framework is used by the supplied workbook. Optional Streamlit/Snowflake extension is a future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Optional validation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Python / pandas can help with independent quality checks if source CSVs are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Project editing and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workbook (.twbx); optional GitHub repository; supporting DOCX/PDF documentation.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Athletes, Country Rankings, Games Summary and Medal Results .hyper extracts embedded in the workbook.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Source, size and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Four packaged Hyper extracts; original public data source URL and full row-level source files were not supplied.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Somesh Chelani</cp:lastModifiedBy>
  <cp:revision>1</cp:revision>
  <dcterms:modified xsi:type="dcterms:W3CDTF">2026-10-27T18:30:08Z</dcterms:modified>
  <dc:creator>Somesh Chelani</dc:creator>
</cp:coreProperties>
</file>