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199899</wp:posOffset>
            </wp:positionH>
            <wp:positionV relativeFrom="page">
              <wp:posOffset>133350</wp:posOffset>
            </wp:positionV>
            <wp:extent cx="1376363" cy="589870"/>
            <wp:effectExtent b="0" l="0" r="0" t="0"/>
            <wp:wrapNone/>
            <wp:docPr id="15070752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rsidDel="00000000" w:rsidR="00000000" w:rsidRPr="00000000">
        <w:rPr>
          <w:rtl w:val="0"/>
        </w:rPr>
        <w:t xml:space="preserve">      Data preparation refers to the process of cleaning, standardizing, transforming, and organizing data so that it is suitable for analysis and reporting. In a Snowflake project, data preparation involves working with the ingested RAW data, identifying data quality issues, creating STAGING tables, applying required transformations, and preparing reliable data for the CURATED and MART layers.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1: Identifying and Handling </w:t>
      </w:r>
      <w:r w:rsidDel="00000000" w:rsidR="00000000" w:rsidRPr="00000000">
        <w:rPr>
          <w:b w:val="1"/>
          <w:bCs w:val="1"/>
          <w:sz w:val="20"/>
          <w:szCs w:val="20"/>
          <w:rtl w:val="0"/>
        </w:rPr>
        <w:t xml:space="preserve"> </w:t>
      </w:r>
      <w:r w:rsidDel="00000000" w:rsidR="00000000" w:rsidRPr="00000000">
        <w:rPr>
          <w:b w:val="1"/>
          <w:bCs w:val="1"/>
          <w:rtl w:val="0"/>
        </w:rPr>
        <w:t xml:space="preserve">Null Values</w:t>
      </w:r>
      <w:r w:rsidDel="00000000" w:rsidR="00000000" w:rsidRPr="00000000">
        <w:rPr>
          <w:rtl w:val="0"/>
        </w:rPr>
        <w:br w:type="textWrapping"/>
        <w:br w:type="textWrapping"/>
        <w:t xml:space="preserve">Identify the NULL or missing values present in the Snowflake dataset, analyze the affected columns, determine the appropriate approach for handling them based on the data and business requirements, apply the required query, and validate the cleaned data to ensure it is ready for further analysis and visualization.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ind w:left="0" w:hanging="283.46456692913375"/>
        <w:jc w:val="both"/>
        <w:rPr/>
      </w:pPr>
      <w:r>
        <w:rPr>
          <w:rFonts w:ascii="Consolas" w:hAnsi="Consolas"/>
          <w:sz w:val="16"/>
        </w:rPr>
        <w:t>SQL reference (assumed landing table/column names; not executed):</w:t>
        <w:br/>
        <w:t>SELECT COUNT(*) AS total_rows,</w:t>
        <w:br/>
        <w:t xml:space="preserve">       COUNT_IF(COUNTRY IS NULL OR TRIM(COUNTRY) = '') AS missing_country,</w:t>
        <w:br/>
        <w:t xml:space="preserve">       COUNT_IF(TOTAL_MEDALS IS NULL) AS missing_medals</w:t>
        <w:br/>
        <w:t>FROM RAW.MEDAL_RESULTS;</w:t>
        <w:br/>
        <w:t>Expected output: total row count and missing-value counts. Run after loading the source table.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b w:val="1"/>
          <w:bCs w:val="1"/>
          <w:rtl w:val="0"/>
        </w:rPr>
        <w:t xml:space="preserve">      Activity 2: Duplicate Record Handling </w:t>
      </w:r>
      <w:r w:rsidDel="00000000" w:rsidR="00000000" w:rsidRPr="00000000">
        <w:rPr>
          <w:rtl w:val="0"/>
        </w:rPr>
        <w:br w:type="textWrapping"/>
        <w:br w:type="textWrapping"/>
        <w:t xml:space="preserve">Identify and analyze duplicate records in the Snowflake dataset, determine whether the duplicates are genuine or repeated entries, define the appropriate criteria for identifying duplicates, remove or retain records based on the project requirements, and validate the dataset after treatment to ensure that duplicate records do not affect the accuracy of further analysis and visualizations. </w:t>
      </w:r>
    </w:p>
    <w:p w:rsidR="00000000" w:rsidDel="00000000" w:rsidP="00000000" w:rsidRDefault="00000000" w:rsidRPr="00000000" w14:paraId="00000011">
      <w:pPr>
        <w:spacing w:after="200" w:line="240" w:lineRule="auto"/>
        <w:ind w:hanging="283.46456692913375"/>
        <w:jc w:val="both"/>
        <w:rPr/>
      </w:pPr>
      <w:r>
        <w:rPr>
          <w:rFonts w:ascii="Consolas" w:hAnsi="Consolas"/>
          <w:sz w:val="16"/>
        </w:rPr>
        <w:t>SQL reference (exact-row duplicate check; not executed):</w:t>
        <w:br/>
        <w:t>SELECT COUNTRY, REGION, INVESTMENT_SCORE, TOTAL_MEDALS,</w:t>
        <w:br/>
        <w:t xml:space="preserve">       MEDAL_EFFICIENCY_PCT, HOST_ADVANTAGE, COUNT(*) AS copies</w:t>
        <w:br/>
        <w:t>FROM RAW.MEDAL_RESULTS</w:t>
        <w:br/>
        <w:t>GROUP BY COUNTRY, REGION, INVESTMENT_SCORE, TOTAL_MEDALS,</w:t>
        <w:br/>
        <w:t xml:space="preserve">         MEDAL_EFFICIENCY_PCT, HOST_ADVANTAGE</w:t>
        <w:br/>
        <w:t>HAVING COUNT(*) &gt; 1;</w:t>
        <w:br/>
        <w:t>Expected output: only exact duplicate groups. Confirm the business key before removing anything.</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3: Data Cleaning and Standardization </w:t>
      </w:r>
      <w:r w:rsidDel="00000000" w:rsidR="00000000" w:rsidRPr="00000000">
        <w:rPr>
          <w:rtl w:val="0"/>
        </w:rPr>
        <w:br w:type="textWrapping"/>
        <w:br w:type="textWrapping"/>
        <w:t xml:space="preserve">Identify and correct inconsistencies, invalid entries, formatting issues, and data quality problems in the Snowflake dataset, standardize values and formats across relevant columns, apply the required SQL-based cleaning and transformation steps, and validate the cleaned and standardized dataset to ensure consistency, accuracy, and readiness for further analysis and  visualization. </w:t>
      </w:r>
    </w:p>
    <w:p w:rsidR="00000000" w:rsidDel="00000000" w:rsidP="00000000" w:rsidRDefault="00000000" w:rsidRPr="00000000" w14:paraId="00000013">
      <w:pPr>
        <w:spacing w:after="200" w:line="240" w:lineRule="auto"/>
        <w:ind w:hanging="283.46456692913375"/>
        <w:jc w:val="both"/>
        <w:rPr/>
      </w:pPr>
      <w:r>
        <w:rPr>
          <w:rFonts w:ascii="Consolas" w:hAnsi="Consolas"/>
          <w:sz w:val="16"/>
        </w:rPr>
        <w:t>SQL reference (standardization view; not executed):</w:t>
        <w:br/>
        <w:t>CREATE OR REPLACE VIEW STG.MEDAL_RESULTS_CLEAN AS</w:t>
        <w:br/>
        <w:t>SELECT NULLIF(TRIM(COUNTRY), '') AS COUNTRY,</w:t>
        <w:br/>
        <w:t xml:space="preserve">       UPPER(NULLIF(TRIM(REGION), '')) AS REGION,</w:t>
        <w:br/>
        <w:t xml:space="preserve">       TRY_TO_NUMBER(INVESTMENT_SCORE) AS INVESTMENT_SCORE,</w:t>
        <w:br/>
        <w:t xml:space="preserve">       TRY_TO_NUMBER(TOTAL_MEDALS) AS TOTAL_MEDALS,</w:t>
        <w:br/>
        <w:t xml:space="preserve">       TRY_TO_DOUBLE(MEDAL_EFFICIENCY_PCT) AS MEDAL_EFFICIENCY_PCT,</w:t>
        <w:br/>
        <w:t xml:space="preserve">       UPPER(NULLIF(TRIM(HOST_ADVANTAGE), '')) AS HOST_ADVANTAGE</w:t>
        <w:br/>
        <w:t>FROM RAW.MEDAL_RESULTS;</w:t>
        <w:br/>
        <w:t>Expected output: trimmed labels and typed numeric fields; inspect conversion failures.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rsidDel="00000000" w:rsidR="00000000" w:rsidRPr="00000000">
        <w:rPr>
          <w:rtl w:val="0"/>
        </w:rPr>
        <w:t xml:space="preserve">     </w:t>
      </w:r>
      <w:r w:rsidDel="00000000" w:rsidR="00000000" w:rsidRPr="00000000">
        <w:rPr>
          <w:b w:val="1"/>
          <w:bCs w:val="1"/>
          <w:rtl w:val="0"/>
        </w:rPr>
        <w:t xml:space="preserve"> Activity 4: Data Transformation and Validation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rPr>
          <w:rFonts w:ascii="Consolas" w:hAnsi="Consolas"/>
          <w:sz w:val="16"/>
        </w:rPr>
        <w:t>SQL reference (derived regional mart; not executed):</w:t>
        <w:br/>
        <w:t>CREATE OR REPLACE VIEW MART.REGION_MEDAL_EFFICIENCY AS</w:t>
        <w:br/>
        <w:t>SELECT REGION, AVG(MEDAL_EFFICIENCY_PCT) AS AVG_MEDAL_EFFICIENCY_PCT,</w:t>
        <w:br/>
        <w:t xml:space="preserve">       SUM(TOTAL_MEDALS) AS TOTAL_MEDALS</w:t>
        <w:br/>
        <w:t>FROM STG.MEDAL_RESULTS_CLEAN</w:t>
        <w:br/>
        <w:t>WHERE REGION IS NOT NULL</w:t>
        <w:br/>
        <w:t>GROUP BY REGION;</w:t>
        <w:br/>
        <w:t>Validation: compare group totals with Tableau's corresponding regional views.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pPr>
        <w:pStyle w:val="Heading2"/>
      </w:pPr>
      <w:r>
        <w:t>Execution and Output Status</w:t>
      </w:r>
    </w:p>
    <w:p>
      <w:pPr>
        <w:spacing w:after="80"/>
      </w:pPr>
      <w:r>
        <w:rPr>
          <w:sz w:val="17"/>
        </w:rPr>
        <w:t>These SQL snippets are a reproducible starting point for an optional Snowflake pipeline. The supplied project artifacts contain packaged Tableau Hyper extracts but no Snowflake account, database/table creation log, query output, or query-history evidence. Therefore results are marked “not executed” rather than fabricated. Replace assumed RAW/STG/MART names and columns with the actual loaded schema before running.</w:t>
      </w:r>
    </w:p>
    <w:sectPr>
      <w:headerReference r:id="rId8" w:type="default"/>
      <w:footerReference w:type="default" r:id="rId9"/>
      <w:pgSz w:h="16838" w:w="11906" w:orient="portrait"/>
      <w:pgMar w:bottom="1440" w:top="1440" w:left="1133.8582677165355"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Somesh Chelani</dc:creator>
  <cp:lastModifiedBy>Somesh Chelani</cp:lastModifiedBy>
</cp:coreProperties>
</file>