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rPr>
          <w:color w:val="3c78d8"/>
        </w:rPr>
      </w:pPr>
      <w:hyperlink r:id="rId6">
        <w:r w:rsidDel="00000000" w:rsidR="00000000" w:rsidRPr="00000000">
          <w:rPr>
            <w:color w:val="3c78d8"/>
            <w:u w:val="single"/>
            <w:rtl w:val="0"/>
          </w:rPr>
          <w:t xml:space="preserve">Rapid Bayesian optimisation for synthesising short polymer fibre materials | Scientific Reports</w:t>
        </w:r>
      </w:hyperlink>
      <w:r w:rsidDel="00000000" w:rsidR="00000000" w:rsidRPr="00000000">
        <w:rPr>
          <w:color w:val="3c78d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Bayesian Optimisation for Sequential Experimental Design with Applications in Additive Manufacturing</w:t>
        </w:r>
      </w:hyperlink>
      <w:r w:rsidDel="00000000" w:rsidR="00000000" w:rsidRPr="00000000">
        <w:rPr>
          <w:color w:val="3c78d8"/>
          <w:rtl w:val="0"/>
        </w:rPr>
        <w:t xml:space="preserve"> [V relative]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rPr>
          <w:color w:val="3c78d8"/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Practical Bayesian optimization</w:t>
        </w:r>
      </w:hyperlink>
      <w:r w:rsidDel="00000000" w:rsidR="00000000" w:rsidRPr="00000000">
        <w:rPr>
          <w:color w:val="3c78d8"/>
          <w:rtl w:val="0"/>
        </w:rPr>
        <w:t xml:space="preserve"> [Lizotte]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rPr>
          <w:color w:val="3c78d8"/>
        </w:rPr>
      </w:pPr>
      <w:hyperlink r:id="rId9">
        <w:r w:rsidDel="00000000" w:rsidR="00000000" w:rsidRPr="00000000">
          <w:rPr>
            <w:color w:val="3c78d8"/>
            <w:u w:val="single"/>
            <w:rtl w:val="0"/>
          </w:rPr>
          <w:t xml:space="preserve">[1609.04972] Designing nanostructures for interfacial phonon transport via Bayesian </w:t>
        </w:r>
      </w:hyperlink>
      <w:r w:rsidDel="00000000" w:rsidR="00000000" w:rsidRPr="00000000">
        <w:rPr>
          <w:color w:val="3c78d8"/>
          <w:rtl w:val="0"/>
        </w:rPr>
        <w:t xml:space="preserve">optimisation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rPr>
          <w:color w:val="3c78d8"/>
        </w:rPr>
      </w:pPr>
      <w:hyperlink r:id="rId10">
        <w:r w:rsidDel="00000000" w:rsidR="00000000" w:rsidRPr="00000000">
          <w:rPr>
            <w:color w:val="3c78d8"/>
            <w:u w:val="single"/>
            <w:rtl w:val="0"/>
          </w:rPr>
          <w:t xml:space="preserve">Fast machine-learning online optimisation of ultra-cold-atom experiments | Scientific Reports</w:t>
        </w:r>
      </w:hyperlink>
      <w:r w:rsidDel="00000000" w:rsidR="00000000" w:rsidRPr="00000000">
        <w:rPr>
          <w:color w:val="3c78d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rPr>
          <w:color w:val="3c78d8"/>
        </w:rPr>
      </w:pPr>
      <w:hyperlink r:id="rId11">
        <w:r w:rsidDel="00000000" w:rsidR="00000000" w:rsidRPr="00000000">
          <w:rPr>
            <w:color w:val="3c78d8"/>
            <w:u w:val="single"/>
            <w:rtl w:val="0"/>
          </w:rPr>
          <w:t xml:space="preserve">Accelerated search for materials with targeted properties by adaptive design | Nature Communications</w:t>
        </w:r>
      </w:hyperlink>
      <w:r w:rsidDel="00000000" w:rsidR="00000000" w:rsidRPr="00000000">
        <w:rPr>
          <w:color w:val="3c78d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rPr>
          <w:color w:val="3c78d8"/>
        </w:rPr>
      </w:pPr>
      <w:hyperlink r:id="rId12">
        <w:r w:rsidDel="00000000" w:rsidR="00000000" w:rsidRPr="00000000">
          <w:rPr>
            <w:color w:val="3c78d8"/>
            <w:u w:val="single"/>
            <w:rtl w:val="0"/>
          </w:rPr>
          <w:t xml:space="preserve">Taking the Human Out of the Loop: A Review of Bayesian Optimization | IEEE Journals &amp; Magazine</w:t>
        </w:r>
      </w:hyperlink>
      <w:r w:rsidDel="00000000" w:rsidR="00000000" w:rsidRPr="00000000">
        <w:rPr>
          <w:color w:val="3c78d8"/>
          <w:rtl w:val="0"/>
        </w:rPr>
        <w:t xml:space="preserve"> (Also contains many applications)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rPr>
          <w:color w:val="3c78d8"/>
        </w:rPr>
      </w:pPr>
      <w:hyperlink r:id="rId13">
        <w:r w:rsidDel="00000000" w:rsidR="00000000" w:rsidRPr="00000000">
          <w:rPr>
            <w:color w:val="3c78d8"/>
            <w:u w:val="single"/>
            <w:rtl w:val="0"/>
          </w:rPr>
          <w:t xml:space="preserve">Efficient Global Optimization of Expensive Black-Box Functions | SpringerLink</w:t>
        </w:r>
      </w:hyperlink>
      <w:r w:rsidDel="00000000" w:rsidR="00000000" w:rsidRPr="00000000">
        <w:rPr>
          <w:color w:val="3c78d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GP Book MIT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Matern52 Kernel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color w:val="3c78d8"/>
        </w:rPr>
      </w:pPr>
      <w:hyperlink r:id="rId14">
        <w:r w:rsidDel="00000000" w:rsidR="00000000" w:rsidRPr="00000000">
          <w:rPr>
            <w:color w:val="3c78d8"/>
            <w:u w:val="single"/>
            <w:rtl w:val="0"/>
          </w:rPr>
          <w:t xml:space="preserve">Efficient Closed-loop Maximization of Carbon Nanotube Growth Rate using Bayesian Optimization | Scientific Reports</w:t>
        </w:r>
      </w:hyperlink>
      <w:r w:rsidDel="00000000" w:rsidR="00000000" w:rsidRPr="00000000">
        <w:rPr>
          <w:color w:val="3c78d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1"/>
          <w:numId w:val="1"/>
        </w:numPr>
        <w:spacing w:after="0" w:before="0" w:lineRule="auto"/>
        <w:ind w:left="2160" w:hanging="360"/>
        <w:rPr>
          <w:color w:val="3c78d8"/>
        </w:rPr>
      </w:pPr>
      <w:hyperlink r:id="rId15">
        <w:r w:rsidDel="00000000" w:rsidR="00000000" w:rsidRPr="00000000">
          <w:rPr>
            <w:color w:val="3c78d8"/>
            <w:u w:val="single"/>
            <w:rtl w:val="0"/>
          </w:rPr>
          <w:t xml:space="preserve">Operational Status Evaluation of Smart Electricity Meters Using Gaussian Process Regression With Optimized-ARD Kernel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2160" w:hanging="360"/>
        <w:rPr>
          <w:color w:val="3c78d8"/>
        </w:rPr>
      </w:pPr>
      <w:hyperlink r:id="rId16">
        <w:r w:rsidDel="00000000" w:rsidR="00000000" w:rsidRPr="00000000">
          <w:rPr>
            <w:color w:val="3c78d8"/>
            <w:u w:val="single"/>
            <w:rtl w:val="0"/>
          </w:rPr>
          <w:t xml:space="preserve">Multi-objective decision analysis for data-driven based estimation of battery states: A case study of remaining useful life estimation - ScienceDirect</w:t>
        </w:r>
      </w:hyperlink>
      <w:r w:rsidDel="00000000" w:rsidR="00000000" w:rsidRPr="00000000">
        <w:rPr>
          <w:color w:val="3c78d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color w:val="3c78d8"/>
        </w:rPr>
      </w:pPr>
      <w:hyperlink r:id="rId17">
        <w:r w:rsidDel="00000000" w:rsidR="00000000" w:rsidRPr="00000000">
          <w:rPr>
            <w:color w:val="3c78d8"/>
            <w:u w:val="single"/>
            <w:rtl w:val="0"/>
          </w:rPr>
          <w:t xml:space="preserve">Batch Bayesian Optimization via Multi-objective Acquisition Ensemble for Automated Analog Circuit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Bayesian optimization for conditional hyperparameter spaces | IEEE Conference Publication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ature.com/articles/ncomms11241" TargetMode="External"/><Relationship Id="rId10" Type="http://schemas.openxmlformats.org/officeDocument/2006/relationships/hyperlink" Target="https://www.nature.com/articles/srep25890" TargetMode="External"/><Relationship Id="rId13" Type="http://schemas.openxmlformats.org/officeDocument/2006/relationships/hyperlink" Target="https://link.springer.com/article/10.1023/a:1008306431147" TargetMode="External"/><Relationship Id="rId12" Type="http://schemas.openxmlformats.org/officeDocument/2006/relationships/hyperlink" Target="https://ieeexplore.ieee.org/document/735230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1609.04972" TargetMode="External"/><Relationship Id="rId15" Type="http://schemas.openxmlformats.org/officeDocument/2006/relationships/hyperlink" Target="https://ieeexplore.ieee.org/abstract/document/7965867" TargetMode="External"/><Relationship Id="rId14" Type="http://schemas.openxmlformats.org/officeDocument/2006/relationships/hyperlink" Target="https://www.nature.com/articles/s41598-020-64397-3" TargetMode="External"/><Relationship Id="rId17" Type="http://schemas.openxmlformats.org/officeDocument/2006/relationships/hyperlink" Target="http://proceedings.mlr.press/v80/lyu18a.html?ref=https://githubhelp.com" TargetMode="External"/><Relationship Id="rId16" Type="http://schemas.openxmlformats.org/officeDocument/2006/relationships/hyperlink" Target="https://www.sciencedirect.com/science/article/pii/S036031992031037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ature.com/articles/s41598-017-05723-0" TargetMode="External"/><Relationship Id="rId18" Type="http://schemas.openxmlformats.org/officeDocument/2006/relationships/hyperlink" Target="https://ieeexplore.ieee.org/abstract/document/7965867" TargetMode="External"/><Relationship Id="rId7" Type="http://schemas.openxmlformats.org/officeDocument/2006/relationships/hyperlink" Target="https://arxiv.org/pdf/2107.12809.pdf" TargetMode="External"/><Relationship Id="rId8" Type="http://schemas.openxmlformats.org/officeDocument/2006/relationships/hyperlink" Target="https://www.csd.uwo.ca/~dlizotte/publications/lizotte_phd_the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