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C8E" w:rsidRDefault="004B0C8E" w:rsidP="004B0C8E">
      <w:r>
        <w:t xml:space="preserve">La 18 august 1830 a venit pe lume cel căruia îi </w:t>
      </w:r>
      <w:proofErr w:type="gramStart"/>
      <w:r>
        <w:t>va</w:t>
      </w:r>
      <w:proofErr w:type="gramEnd"/>
      <w:r>
        <w:t xml:space="preserve"> fi hărăzit să domnească peste Imperiul Austriac-Franz Joseph. Alegerea numelor nu a fost lăsată la voia înclinațiilor personale, ci cum se întâmplă întotdeauna în familiile princiare alăturarea lor anunța </w:t>
      </w:r>
      <w:proofErr w:type="gramStart"/>
      <w:r>
        <w:t>un</w:t>
      </w:r>
      <w:proofErr w:type="gramEnd"/>
      <w:r>
        <w:t xml:space="preserve"> program politic. În copilarie, Franz-Joseph a arătat o înclinație către pictură, neglijând studiul muzicii, deși muzica era element definitor pentru familia lui</w:t>
      </w:r>
      <w:proofErr w:type="gramStart"/>
      <w:r>
        <w:t>;  dat</w:t>
      </w:r>
      <w:proofErr w:type="gramEnd"/>
      <w:r>
        <w:t xml:space="preserve"> fiind caracterul multinațional al statului habsburgic, a trebuit să învețe și ceha, maghiara, poloneza, italiana, toate limbi vorbite în Imperiul Austriac-lucru pentru care manifestă neîndoielnice calități. Dar adevăratul entuziasm se arată atunci când începe să aiba de-a face cu pregătirea militară.</w:t>
      </w:r>
    </w:p>
    <w:p w:rsidR="004B0C8E" w:rsidRDefault="004B0C8E" w:rsidP="004B0C8E">
      <w:pPr>
        <w:tabs>
          <w:tab w:val="left" w:pos="1127"/>
        </w:tabs>
      </w:pPr>
      <w:r>
        <w:tab/>
      </w:r>
    </w:p>
    <w:p w:rsidR="004B0C8E" w:rsidRDefault="004B0C8E" w:rsidP="004B0C8E">
      <w:r>
        <w:t xml:space="preserve">La vârsta de 13 ani </w:t>
      </w:r>
      <w:proofErr w:type="gramStart"/>
      <w:r>
        <w:t>este</w:t>
      </w:r>
      <w:proofErr w:type="gramEnd"/>
      <w:r>
        <w:t xml:space="preserve"> înaintat la gradul de colonel, lucru pe care îl ia foarte în serios. </w:t>
      </w:r>
      <w:proofErr w:type="gramStart"/>
      <w:r>
        <w:t>Prin vizitele frecvente în armată “află modelul unei societăți în care raporturile se întemeiază pe principiul ierarhiei și pe spiritul de ascultare.</w:t>
      </w:r>
      <w:proofErr w:type="gramEnd"/>
      <w:r>
        <w:t xml:space="preserve"> (…) </w:t>
      </w:r>
      <w:proofErr w:type="gramStart"/>
      <w:r>
        <w:t>Odată ajuns la putere va încerca să reorganizeze societatea civilă dupa acest model.”</w:t>
      </w:r>
      <w:proofErr w:type="gramEnd"/>
      <w:r>
        <w:t xml:space="preserve">[1]Tot la vârsta de 13 ani i se permite pentru prima oară </w:t>
      </w:r>
      <w:proofErr w:type="gramStart"/>
      <w:r>
        <w:t>să</w:t>
      </w:r>
      <w:proofErr w:type="gramEnd"/>
      <w:r>
        <w:t xml:space="preserve"> participe la vânătoare, acesta fiind începutul unei adevarate pasiuni pentru acest sport. Dificultatea programului de studii nu-i permitea foarte mult timp liber și astfel nu găsea răgazul de a citi altceva decât ceea </w:t>
      </w:r>
      <w:proofErr w:type="gramStart"/>
      <w:r>
        <w:t>ce</w:t>
      </w:r>
      <w:proofErr w:type="gramEnd"/>
      <w:r>
        <w:t xml:space="preserve"> i se dădea ca temă, motiv pentru care, între suveranii epocii sale, va ajunge să fie printre cei cu o limitată cultură literară. </w:t>
      </w:r>
    </w:p>
    <w:p w:rsidR="004B0C8E" w:rsidRDefault="004B0C8E" w:rsidP="004B0C8E"/>
    <w:p w:rsidR="004B0C8E" w:rsidRDefault="004B0C8E" w:rsidP="004B0C8E">
      <w:r>
        <w:t xml:space="preserve">În ajunul revoluției din 1848 Austria pare prost înarmată ca </w:t>
      </w:r>
      <w:proofErr w:type="gramStart"/>
      <w:r>
        <w:t>să</w:t>
      </w:r>
      <w:proofErr w:type="gramEnd"/>
      <w:r>
        <w:t xml:space="preserve"> răspundă unor noi provocări. Moștenirea lui Franz Joseph, la urcarea acestuia pe tron, amenința </w:t>
      </w:r>
      <w:proofErr w:type="gramStart"/>
      <w:r>
        <w:t>să</w:t>
      </w:r>
      <w:proofErr w:type="gramEnd"/>
      <w:r>
        <w:t xml:space="preserve"> fie apăsătoare.</w:t>
      </w:r>
    </w:p>
    <w:p w:rsidR="004B0C8E" w:rsidRDefault="004B0C8E" w:rsidP="004B0C8E"/>
    <w:p w:rsidR="004B0C8E" w:rsidRDefault="004B0C8E" w:rsidP="004B0C8E"/>
    <w:p w:rsidR="004B0C8E" w:rsidRDefault="004B0C8E" w:rsidP="004B0C8E"/>
    <w:p w:rsidR="004B0C8E" w:rsidRDefault="004B0C8E" w:rsidP="004B0C8E">
      <w:proofErr w:type="gramStart"/>
      <w:r>
        <w:t>Față de revoluția de la 1848, Franz Joseph nutrea o aversiune totală.</w:t>
      </w:r>
      <w:proofErr w:type="gramEnd"/>
      <w:r>
        <w:t xml:space="preserve"> </w:t>
      </w:r>
      <w:proofErr w:type="gramStart"/>
      <w:r>
        <w:t>“Îi era imposibil să o înțeleagă altfel decât ca pe o agresiune față de ordinea monarhică, o dezlănțuire a forțelor răului.”</w:t>
      </w:r>
      <w:proofErr w:type="gramEnd"/>
      <w:r>
        <w:t>[2]Două lucruri trebuiau realizate înainte ca Franz Joseph să urce pe tron</w:t>
      </w:r>
      <w:proofErr w:type="gramStart"/>
      <w:r>
        <w:t>:1</w:t>
      </w:r>
      <w:proofErr w:type="gramEnd"/>
      <w:r>
        <w:t>. Revoluția să fie înăbușită la Viena</w:t>
      </w:r>
      <w:proofErr w:type="gramStart"/>
      <w:r>
        <w:t>;ș</w:t>
      </w:r>
      <w:proofErr w:type="gramEnd"/>
      <w:r>
        <w:t xml:space="preserve">i 2. Ungaria </w:t>
      </w:r>
      <w:proofErr w:type="gramStart"/>
      <w:r>
        <w:t>să</w:t>
      </w:r>
      <w:proofErr w:type="gramEnd"/>
      <w:r>
        <w:t xml:space="preserve"> fie readusă sub autoritatea puterii imperiale.</w:t>
      </w:r>
    </w:p>
    <w:p w:rsidR="004B0C8E" w:rsidRDefault="004B0C8E" w:rsidP="004B0C8E"/>
    <w:p w:rsidR="004B0C8E" w:rsidRDefault="004B0C8E" w:rsidP="004B0C8E">
      <w:r>
        <w:t xml:space="preserve"> </w:t>
      </w:r>
      <w:proofErr w:type="gramStart"/>
      <w:r>
        <w:t>În octombrie familia imperială își stabilește cartierul general la Olmütz.</w:t>
      </w:r>
      <w:proofErr w:type="gramEnd"/>
      <w:r>
        <w:t xml:space="preserve"> Ceremonia de predare a puterilor are loc la ora 8 în dimineața zilei de 2 decembrie, în sala de festivități a palatului arhiepiscopal din Olmütz. Ferdinand dă citire documentului prin care abdică în favoarea nepotului sau, Franz Joseph:“Motive imperioase ne-au condus la hotărârea irevocabilă de a renunța la coroana imperială și aceasta în favoarea nepotului nostru mult iubit, Alteța Sa imperială arhiducele Franz Joseph, pe care l-am declarat major, după ce fratele nostru mult iubit, Alteța Sa arhiducele Franz Karl, tatăl Alteței Sale arhiducele Franz Joseph, a declarat că renunță irevocabil în favoarea fiului său la dreptul de succesiune care îi revenea conform legilor în vigoare ale dinastiei și statului.”[3]Primul gest al noului monarh </w:t>
      </w:r>
      <w:proofErr w:type="gramStart"/>
      <w:r>
        <w:t>este</w:t>
      </w:r>
      <w:proofErr w:type="gramEnd"/>
      <w:r>
        <w:t xml:space="preserve"> să </w:t>
      </w:r>
      <w:r>
        <w:lastRenderedPageBreak/>
        <w:t>onoreze armata, cea care era considerată stâlpul de sprijin al monarhiei austriece. Tot atunci dezvăluie miniștrilor deviza pe care a hotărât-o pentru domnia lui</w:t>
      </w:r>
      <w:proofErr w:type="gramStart"/>
      <w:r>
        <w:t>:Viribus</w:t>
      </w:r>
      <w:proofErr w:type="gramEnd"/>
      <w:r>
        <w:t xml:space="preserve"> Unitis (“Cu forțele noastre unite”).</w:t>
      </w:r>
    </w:p>
    <w:p w:rsidR="004B0C8E" w:rsidRDefault="004B0C8E" w:rsidP="004B0C8E"/>
    <w:p w:rsidR="004B0C8E" w:rsidRDefault="004B0C8E" w:rsidP="004B0C8E">
      <w:r>
        <w:t xml:space="preserve">Odată urcat pe tron se dedică imediat meseriei de suveran cu o rigoare, </w:t>
      </w:r>
      <w:proofErr w:type="gramStart"/>
      <w:r>
        <w:t>un</w:t>
      </w:r>
      <w:proofErr w:type="gramEnd"/>
      <w:r>
        <w:t xml:space="preserve"> simț al datoriei surprinzătoare. Influența arhiducesei Sophie, mama lui, deși aceasteia nu i se permite </w:t>
      </w:r>
      <w:proofErr w:type="gramStart"/>
      <w:r>
        <w:t>să</w:t>
      </w:r>
      <w:proofErr w:type="gramEnd"/>
      <w:r>
        <w:t xml:space="preserve"> ia parte la consiliile de miniștri, să asiste la audiențe, să răsfoiască dosarele, documentele-după cum spuneam, influența acesteia este însă, vizibilă. Și acest lucru </w:t>
      </w:r>
      <w:proofErr w:type="gramStart"/>
      <w:r>
        <w:t>este</w:t>
      </w:r>
      <w:proofErr w:type="gramEnd"/>
      <w:r>
        <w:t xml:space="preserve"> posibil datorită faptului că, întotdeauna fiind un fiu ascultător, nici ca împărat nu rupe acest obicei și pune în continuare preț pe părerile și sfaturile ei.  Relațiile cu tatăl lui se limitează însă la partidele de vânătoare pe care le place </w:t>
      </w:r>
      <w:proofErr w:type="gramStart"/>
      <w:r>
        <w:t>să</w:t>
      </w:r>
      <w:proofErr w:type="gramEnd"/>
      <w:r>
        <w:t xml:space="preserve"> le facă împreună.</w:t>
      </w:r>
    </w:p>
    <w:p w:rsidR="004B0C8E" w:rsidRDefault="004B0C8E" w:rsidP="004B0C8E"/>
    <w:p w:rsidR="004B0C8E" w:rsidRDefault="004B0C8E" w:rsidP="004B0C8E">
      <w:r>
        <w:t xml:space="preserve">Franz Joseph, încă de la urcarea </w:t>
      </w:r>
      <w:proofErr w:type="gramStart"/>
      <w:r>
        <w:t>sa</w:t>
      </w:r>
      <w:proofErr w:type="gramEnd"/>
      <w:r>
        <w:t xml:space="preserve"> pe tron, în forul său interior, era cucerit de ideea restabilirii absolutismului. </w:t>
      </w:r>
      <w:proofErr w:type="gramStart"/>
      <w:r>
        <w:t>În martie 1849, împăratul promulgă noua constituție care prezină o răsturnare de perspectivă.</w:t>
      </w:r>
      <w:proofErr w:type="gramEnd"/>
      <w:r>
        <w:t xml:space="preserve"> Deși însoțite de restricții, libertățile fundamentale sunt reafirmate aici</w:t>
      </w:r>
      <w:proofErr w:type="gramStart"/>
      <w:r>
        <w:t>;dreptul</w:t>
      </w:r>
      <w:proofErr w:type="gramEnd"/>
      <w:r>
        <w:t xml:space="preserve"> popoarelor monarhiei la dezvoltarea personalității naționale este repetat;dominant rămâne faptul că monarhul redevine figura centrală a sistemului politic austriac-“bineînțeles, suveranul trebuie să jure pe constituție la începutul domniei, dar aceasta îi conferă asemenea puteri, încât gestul are aerul unei simple formalități, fără riscuri pentru autoritatea sa”[4].  Începând de acum, Reichstagul </w:t>
      </w:r>
      <w:proofErr w:type="gramStart"/>
      <w:r>
        <w:t>este</w:t>
      </w:r>
      <w:proofErr w:type="gramEnd"/>
      <w:r>
        <w:t xml:space="preserve"> format din Camera inferioară și Camera superioară. Costituția din 4 martie înscrie Ungaria în câmpul ei de aplicare</w:t>
      </w:r>
      <w:proofErr w:type="gramStart"/>
      <w:r>
        <w:t>;ungurii</w:t>
      </w:r>
      <w:proofErr w:type="gramEnd"/>
      <w:r>
        <w:t xml:space="preserve"> sunt chemați să-și trimită reprezentanți în Reichstagul austriac. [5]Spiritele în Ungaria continuă să se agite, și Franz Joseph se vede nevoit să-și calce pe orgoliu și să se alieze cu țarul Nicolae I. Ungurii cad victime ale inferiorității numerice, Kossuth se exilează în Turcia, apoi în Anglia, iar pacea este restabilită. Ungaria este tratată ca o țară cucerită</w:t>
      </w:r>
      <w:proofErr w:type="gramStart"/>
      <w:r>
        <w:t>:teritoriul</w:t>
      </w:r>
      <w:proofErr w:type="gramEnd"/>
      <w:r>
        <w:t xml:space="preserve"> ei este împărțit în 5 districte, în fruntea cărora sunt numiți militari. Dispare orice urmă de autonomie locală. Două măsuri importante au ca scop alinierea Ungariei la restul monarhiei</w:t>
      </w:r>
      <w:proofErr w:type="gramStart"/>
      <w:r>
        <w:t>:introducerea</w:t>
      </w:r>
      <w:proofErr w:type="gramEnd"/>
      <w:r>
        <w:t xml:space="preserve"> sistemului fiscal austriac și abolirea vămilor interne. Politica aceasta, dusă pe diverse </w:t>
      </w:r>
      <w:proofErr w:type="gramStart"/>
      <w:r>
        <w:t>căi</w:t>
      </w:r>
      <w:proofErr w:type="gramEnd"/>
      <w:r>
        <w:t>, urmarește absorbirea Ungariei în ansamblui austriac, lucru pe care îl reușește.</w:t>
      </w:r>
    </w:p>
    <w:p w:rsidR="004B0C8E" w:rsidRDefault="004B0C8E" w:rsidP="004B0C8E">
      <w:r>
        <w:t xml:space="preserve">Anunțându-și intenția de a-și reface hegemonia în Germania, Viena trezește animozitatea Parlamentului din Frankfurt. Germania contraatacă și oferă coroana imperială regelui Prusiei, Friedrich  Wilhelm al IV-lea. Acesta refuză și Germania este înfrântă în ambițiile ei, însă regele Prusiei, refuzând coroana Germaniei, nu însemna că nu caută și el să-și extindă puterea. Proiectul lui Friedrich Wilhelm al IV-lea era </w:t>
      </w:r>
      <w:proofErr w:type="gramStart"/>
      <w:r>
        <w:t>să</w:t>
      </w:r>
      <w:proofErr w:type="gramEnd"/>
      <w:r>
        <w:t xml:space="preserve"> se vadă în fruntea unei Uniuni restrânse, ales acolo de ceilalți principi germani și, printr-o alianță cu Austria, să formeze o Uniune lărgită. </w:t>
      </w:r>
      <w:proofErr w:type="gramStart"/>
      <w:r>
        <w:t>Lucrul acestea nu-i convenea Austriei, deoarece această alianță ar fi exclus-o dintr-o Germanie dominată de acum înainte de Prusia.</w:t>
      </w:r>
      <w:proofErr w:type="gramEnd"/>
      <w:r>
        <w:t xml:space="preserve"> </w:t>
      </w:r>
      <w:proofErr w:type="gramStart"/>
      <w:r>
        <w:t>Și de data aceasta cu ajutorul Rusiei, Austria înfrânge rezistența Prusiei la Olmütz, după trei ani de confruntări.</w:t>
      </w:r>
      <w:proofErr w:type="gramEnd"/>
    </w:p>
    <w:p w:rsidR="004B0C8E" w:rsidRDefault="004B0C8E" w:rsidP="004B0C8E"/>
    <w:p w:rsidR="004B0C8E" w:rsidRDefault="004B0C8E" w:rsidP="004B0C8E">
      <w:r>
        <w:t>Rămânea problema restaurării absolutismului</w:t>
      </w:r>
      <w:proofErr w:type="gramStart"/>
      <w:r>
        <w:t>;constitu</w:t>
      </w:r>
      <w:proofErr w:type="gramEnd"/>
      <w:r>
        <w:t xml:space="preserve">ția promulgată în martie 1849 nu fusese încă pusă în aplicare nici după doi ani. Autoritatea personală a monarhului este restaurată prin diminuarea rolului </w:t>
      </w:r>
      <w:r>
        <w:lastRenderedPageBreak/>
        <w:t>Consiliului de Miniștri</w:t>
      </w:r>
      <w:proofErr w:type="gramStart"/>
      <w:r>
        <w:t>.[</w:t>
      </w:r>
      <w:proofErr w:type="gramEnd"/>
      <w:r>
        <w:t xml:space="preserve">6]Austria nu mai avea decât un singur stăpân. Perioada dintre 1852-1859 poate fi considerată cântecul de lebădă al neoabsolutismului.Se numește astfel pentru că regimul nu </w:t>
      </w:r>
      <w:proofErr w:type="gramStart"/>
      <w:r>
        <w:t>este</w:t>
      </w:r>
      <w:proofErr w:type="gramEnd"/>
      <w:r>
        <w:t xml:space="preserve"> o simplă reinstaurare a absolutismului dinainte de 1848. Acum, Franz Joseph ajunge </w:t>
      </w:r>
      <w:proofErr w:type="gramStart"/>
      <w:r>
        <w:t>să</w:t>
      </w:r>
      <w:proofErr w:type="gramEnd"/>
      <w:r>
        <w:t xml:space="preserve"> dispună de puteri pe care niciunul dintre predecesorii săi nu le-a avut vreodată. Neoabsolutismul se bazează pe birocrație, armată, biserica catolică și pe o politică de </w:t>
      </w:r>
      <w:proofErr w:type="gramStart"/>
      <w:r>
        <w:t>centralizare[</w:t>
      </w:r>
      <w:proofErr w:type="gramEnd"/>
      <w:r>
        <w:t>7]. Totuși, perioada aceasta nu este lipsită de pericole</w:t>
      </w:r>
      <w:proofErr w:type="gramStart"/>
      <w:r>
        <w:t>;un</w:t>
      </w:r>
      <w:proofErr w:type="gramEnd"/>
      <w:r>
        <w:t xml:space="preserve"> exemplu este cel al atentatului unui tânăr ungur asupra lui Franz Joseph, în februarie 1853, când acesta se plimba fără escortă. Acest atentat la viața monarhului se datora tensiunii acumulate în Ungaria împotriva Austriei</w:t>
      </w:r>
      <w:proofErr w:type="gramStart"/>
      <w:r>
        <w:t>;ungurul</w:t>
      </w:r>
      <w:proofErr w:type="gramEnd"/>
      <w:r>
        <w:t xml:space="preserve"> atentator dorise să-l ucidă pe Franz Joseph pentru că îl considera vinovat de nenorocirile patriei lui.</w:t>
      </w:r>
    </w:p>
    <w:p w:rsidR="004B0C8E" w:rsidRDefault="004B0C8E" w:rsidP="004B0C8E"/>
    <w:p w:rsidR="004B0C8E" w:rsidRDefault="004B0C8E" w:rsidP="004B0C8E">
      <w:r>
        <w:t>Același an însă-1853-aduce și o mare bucurie</w:t>
      </w:r>
      <w:proofErr w:type="gramStart"/>
      <w:r>
        <w:t>:logodna</w:t>
      </w:r>
      <w:proofErr w:type="gramEnd"/>
      <w:r>
        <w:t xml:space="preserve"> lui Franz Joseph cu Elisabeth – Sissi-, fiica cea mică a ducelui de Bavaria, iar 8 luni mai târziu căsătoria. Patru copii îi dăruiește Sissi</w:t>
      </w:r>
      <w:proofErr w:type="gramStart"/>
      <w:r>
        <w:t>:trei</w:t>
      </w:r>
      <w:proofErr w:type="gramEnd"/>
      <w:r>
        <w:t xml:space="preserve"> fetițe, prima murind la o vârstă fragedă, și un fiu, Rudolf, care își pune capăt zilelor-celebrul episod Mayerling.</w:t>
      </w:r>
    </w:p>
    <w:p w:rsidR="004B0C8E" w:rsidRDefault="004B0C8E" w:rsidP="004B0C8E"/>
    <w:p w:rsidR="004B0C8E" w:rsidRDefault="004B0C8E" w:rsidP="004B0C8E">
      <w:r>
        <w:t xml:space="preserve">În Italia, Austria domnește din Milano până la Trieste, în Lombardia și în Veneția. Dorind </w:t>
      </w:r>
      <w:proofErr w:type="gramStart"/>
      <w:r>
        <w:t>să</w:t>
      </w:r>
      <w:proofErr w:type="gramEnd"/>
      <w:r>
        <w:t xml:space="preserve"> iasă din această fărâmițare teritorială, unitatea italiană își dorește un context internațional favorabil, care apare odată cu Războiul din Crimeea și Congresul de la Paris. </w:t>
      </w:r>
      <w:proofErr w:type="gramStart"/>
      <w:r>
        <w:t>Astfel, se dorește unificarea Italiei sub egida Piemontului.</w:t>
      </w:r>
      <w:proofErr w:type="gramEnd"/>
      <w:r>
        <w:t xml:space="preserve"> Regele Piemontului, Victor Emmanuel al II-lea, sprijinit de Napoleon al III-lea, în condițiile tratatului dintre Napoleon III și Cavour, în 1858, la Plombières, reușește acest lucru în martie 1861.</w:t>
      </w:r>
    </w:p>
    <w:p w:rsidR="004B0C8E" w:rsidRDefault="004B0C8E" w:rsidP="004B0C8E"/>
    <w:p w:rsidR="004B0C8E" w:rsidRDefault="004B0C8E" w:rsidP="004B0C8E">
      <w:r>
        <w:t xml:space="preserve">În ceea </w:t>
      </w:r>
      <w:proofErr w:type="gramStart"/>
      <w:r>
        <w:t>ce</w:t>
      </w:r>
      <w:proofErr w:type="gramEnd"/>
      <w:r>
        <w:t xml:space="preserve"> privește relațiile dintre Austria și Ungaria, încă mocnesc tensiuni între cele două. Franz Joseph, vizitând Pesta în 1865, încearcă o destindere </w:t>
      </w:r>
      <w:proofErr w:type="gramStart"/>
      <w:r>
        <w:t>a</w:t>
      </w:r>
      <w:proofErr w:type="gramEnd"/>
      <w:r>
        <w:t xml:space="preserve"> acestor relații. Încercările sale își au rezultatul la data de 8 iunie 1867, când Franz Joseph </w:t>
      </w:r>
      <w:proofErr w:type="gramStart"/>
      <w:r>
        <w:t>este</w:t>
      </w:r>
      <w:proofErr w:type="gramEnd"/>
      <w:r>
        <w:t xml:space="preserve"> încoronat rege al Ungariei la Buda. “Organizat de acum înainte într-o manieră dualistă-Dubla Monarhie înglobează de acum în Imperiul Austro-Unagar Cisleithania (Austria) și Transleithania (Ungaria</w:t>
      </w:r>
      <w:proofErr w:type="gramStart"/>
      <w:r>
        <w:t>)-</w:t>
      </w:r>
      <w:proofErr w:type="gramEnd"/>
      <w:r>
        <w:t xml:space="preserve"> vechiul imperiu centralizat al habsburgilor începe o lentă evoluție spre parlamentarism și democrație.”[8]În același an, Austria capătă o constituție, în care era prevăzut un Parlament după model britanic cu două Camere, abolirea înțelegerii mutuale din 1855 care retrage Bisericii controlul asupra statului civil și asupra învățământului, organizarea partidelor conservator și liberal. În Ungaria, de asemenea, se instalează </w:t>
      </w:r>
      <w:proofErr w:type="gramStart"/>
      <w:r>
        <w:t>un</w:t>
      </w:r>
      <w:proofErr w:type="gramEnd"/>
      <w:r>
        <w:t xml:space="preserve"> regim parlamentar după regim austriac, cu un executiv responsabil în fața Camerelor. În ambele cazuri, deși fereastra liberală este deschisă, orizontul democrației e încă departe.[9]În același an se întrevede o apropiere între Austria și Franta, apropiere forțată și de faptul că, dușmanul lor comun, Bismarck, devenise prim-ministru al Prusiei în 1862. </w:t>
      </w:r>
      <w:proofErr w:type="gramStart"/>
      <w:r>
        <w:t>Speranța unei alianțe, însă, se destramă repede.</w:t>
      </w:r>
      <w:proofErr w:type="gramEnd"/>
    </w:p>
    <w:p w:rsidR="004B0C8E" w:rsidRDefault="004B0C8E" w:rsidP="004B0C8E"/>
    <w:p w:rsidR="004B0C8E" w:rsidRDefault="004B0C8E" w:rsidP="004B0C8E">
      <w:r>
        <w:t xml:space="preserve">Apogeul domniei lui Franz Joseph </w:t>
      </w:r>
      <w:proofErr w:type="gramStart"/>
      <w:r>
        <w:t>este</w:t>
      </w:r>
      <w:proofErr w:type="gramEnd"/>
      <w:r>
        <w:t xml:space="preserve"> considerată a fi perioada dintre 1879-1889. În decursul acestei prioade </w:t>
      </w:r>
      <w:proofErr w:type="gramStart"/>
      <w:r>
        <w:t>ia</w:t>
      </w:r>
      <w:proofErr w:type="gramEnd"/>
      <w:r>
        <w:t xml:space="preserve"> ființă și Tripla Alianță, în 1882, la care aderă și România printr-un tratat secret cu Austro-</w:t>
      </w:r>
      <w:r>
        <w:lastRenderedPageBreak/>
        <w:t xml:space="preserve">Ungaria, la 30 octombrie 1883. Trecut de 50 de ani, împăratul ajunge </w:t>
      </w:r>
      <w:proofErr w:type="gramStart"/>
      <w:r>
        <w:t>să</w:t>
      </w:r>
      <w:proofErr w:type="gramEnd"/>
      <w:r>
        <w:t xml:space="preserve"> își serbeze nunta de argint alături de Sissi, deși mariajul lor întâmpinase dificultăți de-a lungul anilor. Ba chiar, Elisabeth își începe lungile și desele ei călătorii, care îl lasă pe monarh pradă unei singurătăți apăsătoare. </w:t>
      </w:r>
      <w:proofErr w:type="gramStart"/>
      <w:r>
        <w:t>Acum apare în scenă tânăra actriță Katharina Schratt, cu care Franz Joseph își începe celebra corespondență în 1886.</w:t>
      </w:r>
      <w:proofErr w:type="gramEnd"/>
      <w:r>
        <w:t xml:space="preserve"> Compania Katharinei nu îl scutea pe Franz Joseph de preocuparea pentru sănătatea împărătesei care nu înceta </w:t>
      </w:r>
      <w:proofErr w:type="gramStart"/>
      <w:r>
        <w:t>să</w:t>
      </w:r>
      <w:proofErr w:type="gramEnd"/>
      <w:r>
        <w:t xml:space="preserve"> se degradeze. La 10 septembrie 1898, pe când se afla într-o vizită în apropiere de Geneva, împărăteasa Elisabeth este </w:t>
      </w:r>
      <w:proofErr w:type="gramStart"/>
      <w:r>
        <w:t>asasinată  de</w:t>
      </w:r>
      <w:proofErr w:type="gramEnd"/>
      <w:r>
        <w:t xml:space="preserve"> italianul Luigi Lucheni, lucru care îl devastează pe împărat. După moartea împărătesei relațiile cu Katharina încep </w:t>
      </w:r>
      <w:proofErr w:type="gramStart"/>
      <w:r>
        <w:t>să</w:t>
      </w:r>
      <w:proofErr w:type="gramEnd"/>
      <w:r>
        <w:t xml:space="preserve"> se răcească, culminând cu plecarea acesteia din 1900, iar Franz Joseph intră în noul secol într-o singurătate sporită.</w:t>
      </w:r>
    </w:p>
    <w:p w:rsidR="004B0C8E" w:rsidRDefault="004B0C8E" w:rsidP="004B0C8E"/>
    <w:p w:rsidR="004B0C8E" w:rsidRDefault="004B0C8E" w:rsidP="004B0C8E">
      <w:r>
        <w:t xml:space="preserve">După ce în 1849 abolise sufragiul universal, în anul 1907, la data de 20 ianuarie, Franz Joseph promulgă legea care constituie reîntoarcerea la acesta în Cisleithania, iar primele alegeri cu sufragiu universal din 14-24 mai, același an, sunt marcate de succesul creștin-socialilor și social-democraților. Acest sufragiu universal constituie </w:t>
      </w:r>
      <w:proofErr w:type="gramStart"/>
      <w:r>
        <w:t>un</w:t>
      </w:r>
      <w:proofErr w:type="gramEnd"/>
      <w:r>
        <w:t xml:space="preserve"> nou pas pe calea democratizării sistemului electoral austriac.</w:t>
      </w:r>
    </w:p>
    <w:p w:rsidR="004B0C8E" w:rsidRDefault="004B0C8E" w:rsidP="004B0C8E"/>
    <w:p w:rsidR="004B0C8E" w:rsidRDefault="004B0C8E" w:rsidP="004B0C8E">
      <w:r>
        <w:t>În anul 1908 este anexată Bosnia-Herțegovina, iar 6 ani mai târziu, pe data de 28 iunie, la Sarajevo va fi asasinat moștenitorul Franz-Ferdinand lucru care, după cum bine se știe, a constituit pretextul declanșării Primului Razboi Mondial.</w:t>
      </w:r>
    </w:p>
    <w:p w:rsidR="004B0C8E" w:rsidRDefault="004B0C8E" w:rsidP="004B0C8E"/>
    <w:p w:rsidR="004B0C8E" w:rsidRDefault="004B0C8E" w:rsidP="004B0C8E">
      <w:r>
        <w:t>La data de 21 noiembrie 1916, după o lungă domnie plină de evenimente-68 de ani-, Franz Joseph își dă duhul la Schönbrunn. Funerariile au loc pe 30 noiembrie și astfel, ultimul monarh de modă veche–după cum singur se prezenta-este înmormântat în cripta imperială din Mânăstirea Capucinilor din Viena.</w:t>
      </w:r>
    </w:p>
    <w:p w:rsidR="004B0C8E" w:rsidRDefault="004B0C8E" w:rsidP="004B0C8E"/>
    <w:p w:rsidR="004B0C8E" w:rsidRDefault="004B0C8E" w:rsidP="004B0C8E">
      <w:r>
        <w:t xml:space="preserve"> </w:t>
      </w:r>
    </w:p>
    <w:p w:rsidR="004B0C8E" w:rsidRDefault="004B0C8E" w:rsidP="004B0C8E"/>
    <w:p w:rsidR="004B0C8E" w:rsidRDefault="004B0C8E" w:rsidP="004B0C8E">
      <w:r>
        <w:t>[1]Jean-Paul Bled, “Franz-Joseph”, Editura Trei, București, 2003, p. 19.</w:t>
      </w:r>
    </w:p>
    <w:p w:rsidR="004B0C8E" w:rsidRDefault="004B0C8E" w:rsidP="004B0C8E"/>
    <w:p w:rsidR="004B0C8E" w:rsidRDefault="004B0C8E" w:rsidP="004B0C8E">
      <w:r>
        <w:t>[2]</w:t>
      </w:r>
      <w:proofErr w:type="gramStart"/>
      <w:r>
        <w:t>Ibidem, p.83.</w:t>
      </w:r>
      <w:proofErr w:type="gramEnd"/>
    </w:p>
    <w:p w:rsidR="004B0C8E" w:rsidRDefault="004B0C8E" w:rsidP="004B0C8E"/>
    <w:p w:rsidR="004B0C8E" w:rsidRDefault="004B0C8E" w:rsidP="004B0C8E">
      <w:r>
        <w:t>[3]</w:t>
      </w:r>
      <w:proofErr w:type="gramStart"/>
      <w:r>
        <w:t>Ibidem, p.103.</w:t>
      </w:r>
      <w:proofErr w:type="gramEnd"/>
    </w:p>
    <w:p w:rsidR="004B0C8E" w:rsidRDefault="004B0C8E" w:rsidP="004B0C8E"/>
    <w:p w:rsidR="004B0C8E" w:rsidRDefault="004B0C8E" w:rsidP="004B0C8E">
      <w:r>
        <w:lastRenderedPageBreak/>
        <w:t xml:space="preserve">[4]Ibidem, </w:t>
      </w:r>
      <w:proofErr w:type="gramStart"/>
      <w:r>
        <w:t>p.116.:“</w:t>
      </w:r>
      <w:proofErr w:type="gramEnd"/>
      <w:r>
        <w:t xml:space="preserve">Împăratul deține cu adevărat întreaga putere executivă. </w:t>
      </w:r>
      <w:proofErr w:type="gramStart"/>
      <w:r>
        <w:t>Chiar dacă o exercită împreună cu miniștrii, aceștia nu răspund decât în fața lui.</w:t>
      </w:r>
      <w:proofErr w:type="gramEnd"/>
      <w:r>
        <w:t xml:space="preserve"> Dreptul lui de veto la proiectele de lege votate de adunări încetează </w:t>
      </w:r>
      <w:proofErr w:type="gramStart"/>
      <w:r>
        <w:t>să</w:t>
      </w:r>
      <w:proofErr w:type="gramEnd"/>
      <w:r>
        <w:t xml:space="preserve"> fie doar suspensiv. Dreptul de dizolvare pe care i-l recunoștea proiectul parlamentului de la Kremsier nu mai </w:t>
      </w:r>
      <w:proofErr w:type="gramStart"/>
      <w:r>
        <w:t>este</w:t>
      </w:r>
      <w:proofErr w:type="gramEnd"/>
      <w:r>
        <w:t xml:space="preserve"> supus nici celei mai mărunte limitări. În fine, în afara sesiunilor parlamentare, împăratul poate legifera prin ordonanțe, dacă circumstanțele excepționale o pretind.</w:t>
      </w:r>
      <w:proofErr w:type="gramStart"/>
      <w:r>
        <w:t>”.</w:t>
      </w:r>
      <w:proofErr w:type="gramEnd"/>
    </w:p>
    <w:p w:rsidR="004B0C8E" w:rsidRDefault="004B0C8E" w:rsidP="004B0C8E"/>
    <w:p w:rsidR="004B0C8E" w:rsidRDefault="004B0C8E" w:rsidP="004B0C8E">
      <w:r>
        <w:t xml:space="preserve">[5]Ibidem, </w:t>
      </w:r>
      <w:proofErr w:type="gramStart"/>
      <w:r>
        <w:t>p.117.:“</w:t>
      </w:r>
      <w:proofErr w:type="gramEnd"/>
      <w:r>
        <w:t xml:space="preserve">Unitatea Regatului Sfântului Ştefan fusese tăiată în bucăți. Transilvania, care se unise cu Ungaria în 1848, este desprinsă. Ca preț pentru serviciile aduse cauzei Austriei Mari, Croația-Slavonia </w:t>
      </w:r>
      <w:proofErr w:type="gramStart"/>
      <w:r>
        <w:t>este</w:t>
      </w:r>
      <w:proofErr w:type="gramEnd"/>
      <w:r>
        <w:t xml:space="preserve"> ridicată la rangul de țară a coroanei, în timp ce voievodatului sârb pare să-i fie promisă aceeași favoare într-un viitor apropiat. Pe scurt, deposedată de drepturi, dezmembrată, Ungaria este așezată pe același plan cu celelalte provincii ale Monarhiei, fără să se țină seama de specificitatea ei istotică și constituțională.</w:t>
      </w:r>
      <w:proofErr w:type="gramStart"/>
      <w:r>
        <w:t>”.</w:t>
      </w:r>
      <w:proofErr w:type="gramEnd"/>
    </w:p>
    <w:p w:rsidR="004B0C8E" w:rsidRDefault="004B0C8E" w:rsidP="004B0C8E"/>
    <w:p w:rsidR="004B0C8E" w:rsidRDefault="004B0C8E" w:rsidP="004B0C8E">
      <w:r>
        <w:t>[6]Ibidem</w:t>
      </w:r>
      <w:proofErr w:type="gramStart"/>
      <w:r>
        <w:t>,  p.143</w:t>
      </w:r>
      <w:proofErr w:type="gramEnd"/>
      <w:r>
        <w:t>-144.:“În relațiile dintre împărat și guvern, întorsătura decisivă are loc la 10 iunie 1851, când Franz Joseph prezidează, pentru prima oară, Consiliul de Ministri. În cei doi ani care trecuseră, i se întâmplase să asiste la consilii, dar fără a conduce dezbaterile</w:t>
      </w:r>
      <w:proofErr w:type="gramStart"/>
      <w:r>
        <w:t>.(</w:t>
      </w:r>
      <w:proofErr w:type="gramEnd"/>
      <w:r>
        <w:t xml:space="preserve">…) intenția lui Franz Joseph era limpede. Hotărând </w:t>
      </w:r>
      <w:proofErr w:type="gramStart"/>
      <w:r>
        <w:t>să</w:t>
      </w:r>
      <w:proofErr w:type="gramEnd"/>
      <w:r>
        <w:t>-și asume personal președinția Consiliului de miniștri, dorea să arate că, departe de a exista independent de el, această instanță îi este subordonată.”</w:t>
      </w:r>
    </w:p>
    <w:p w:rsidR="004B0C8E" w:rsidRDefault="004B0C8E" w:rsidP="004B0C8E"/>
    <w:p w:rsidR="004B0C8E" w:rsidRDefault="004B0C8E" w:rsidP="004B0C8E">
      <w:r>
        <w:t>[7]J. M. Gaillard “Istoria continentului European”, Editura  Cartier, 2001, pp.16-17:“Neoabsolutismul imperial se întemeiază pe patru stâlpi:birocrația, care reprezintă voința absolută;armata, a cărei fidelitate fără cusur a salvat imperiul și care supraveghează acum dușmanul interior cu aceeași râvnă cu care combate dușmanul exterior;Biserica Catolică, cea care, însarcinată printr-o înțelegere mutuală din 1855 cu supravegherea cărților și a școlilor, reia dialogul cu Roma în schimbul unei tutele asupra societății civile;poliția, care-i spionează pe cei care gândesc împotrivă și-i arestează</w:t>
      </w:r>
      <w:r>
        <w:t xml:space="preserve"> pe cei care se abat din drum.”</w:t>
      </w:r>
    </w:p>
    <w:p w:rsidR="004B0C8E" w:rsidRDefault="004B0C8E" w:rsidP="004B0C8E"/>
    <w:p w:rsidR="00000000" w:rsidRDefault="004B0C8E" w:rsidP="004B0C8E">
      <w:r>
        <w:t>[9]Ibidem, p. 241.</w:t>
      </w:r>
      <w:proofErr w:type="gramStart"/>
      <w:r>
        <w:t>:Ungaria</w:t>
      </w:r>
      <w:proofErr w:type="gramEnd"/>
      <w:r>
        <w:t xml:space="preserve"> va continua să își revendice o autonomie mai largă față de Austria, chiar și în pofida reînnoirii compromisului din 1867, în 1901. În avangarda mișcării naționale se situează Partidul </w:t>
      </w:r>
      <w:proofErr w:type="gramStart"/>
      <w:r>
        <w:t>Independent  condus</w:t>
      </w:r>
      <w:proofErr w:type="gramEnd"/>
      <w:r>
        <w:t xml:space="preserve"> de fiul lui Kossuth, “care cerea pentru Ungaria o autonomie în materie de politică externă și de apărare, adică o formă de cvasisuveranitate națională”. La amenințările lui Franz Joseph, Partidul Independent s-a văzut nevoit să-și tempereze pretențiile naționaliste.</w:t>
      </w:r>
    </w:p>
    <w:p w:rsidR="004B0C8E" w:rsidRDefault="004B0C8E" w:rsidP="004B0C8E"/>
    <w:p w:rsidR="004B0C8E" w:rsidRDefault="004B0C8E" w:rsidP="004B0C8E"/>
    <w:p w:rsidR="004B0C8E" w:rsidRDefault="004B0C8E" w:rsidP="004B0C8E"/>
    <w:p w:rsidR="004B0C8E" w:rsidRDefault="004B0C8E" w:rsidP="004B0C8E">
      <w:pPr>
        <w:rPr>
          <w:rFonts w:ascii="Arial" w:hAnsi="Arial" w:cs="Arial"/>
          <w:color w:val="222222"/>
          <w:sz w:val="18"/>
          <w:szCs w:val="18"/>
          <w:shd w:val="clear" w:color="auto" w:fill="FFFFFF"/>
        </w:rPr>
      </w:pPr>
      <w:r>
        <w:rPr>
          <w:rFonts w:ascii="Arial" w:hAnsi="Arial" w:cs="Arial"/>
          <w:b/>
          <w:bCs/>
          <w:i/>
          <w:iCs/>
          <w:color w:val="222222"/>
          <w:sz w:val="18"/>
          <w:szCs w:val="18"/>
          <w:shd w:val="clear" w:color="auto" w:fill="FFFFFF"/>
        </w:rPr>
        <w:t>Franz</w:t>
      </w:r>
      <w:r>
        <w:rPr>
          <w:rFonts w:ascii="Arial" w:hAnsi="Arial" w:cs="Arial"/>
          <w:b/>
          <w:bCs/>
          <w:color w:val="222222"/>
          <w:sz w:val="18"/>
          <w:szCs w:val="18"/>
          <w:shd w:val="clear" w:color="auto" w:fill="FFFFFF"/>
        </w:rPr>
        <w:t> Xaver Joseph Conrad conte von Hötzendorf</w:t>
      </w:r>
      <w:r>
        <w:rPr>
          <w:rFonts w:ascii="Arial" w:hAnsi="Arial" w:cs="Arial"/>
          <w:color w:val="222222"/>
          <w:sz w:val="18"/>
          <w:szCs w:val="18"/>
          <w:shd w:val="clear" w:color="auto" w:fill="FFFFFF"/>
        </w:rPr>
        <w:t> (n. </w:t>
      </w:r>
      <w:hyperlink r:id="rId4" w:tooltip="11 noiembrie" w:history="1">
        <w:r>
          <w:rPr>
            <w:rStyle w:val="Hyperlink"/>
            <w:rFonts w:ascii="Arial" w:hAnsi="Arial" w:cs="Arial"/>
            <w:color w:val="0B0080"/>
            <w:sz w:val="18"/>
            <w:szCs w:val="18"/>
            <w:u w:val="none"/>
            <w:shd w:val="clear" w:color="auto" w:fill="FFFFFF"/>
          </w:rPr>
          <w:t>11 noiembrie</w:t>
        </w:r>
      </w:hyperlink>
      <w:r>
        <w:rPr>
          <w:rFonts w:ascii="Arial" w:hAnsi="Arial" w:cs="Arial"/>
          <w:color w:val="222222"/>
          <w:sz w:val="18"/>
          <w:szCs w:val="18"/>
          <w:shd w:val="clear" w:color="auto" w:fill="FFFFFF"/>
        </w:rPr>
        <w:t> </w:t>
      </w:r>
      <w:hyperlink r:id="rId5" w:tooltip="1852" w:history="1">
        <w:r>
          <w:rPr>
            <w:rStyle w:val="Hyperlink"/>
            <w:rFonts w:ascii="Arial" w:hAnsi="Arial" w:cs="Arial"/>
            <w:color w:val="0B0080"/>
            <w:sz w:val="18"/>
            <w:szCs w:val="18"/>
            <w:u w:val="none"/>
            <w:shd w:val="clear" w:color="auto" w:fill="FFFFFF"/>
          </w:rPr>
          <w:t>1852</w:t>
        </w:r>
      </w:hyperlink>
      <w:r>
        <w:rPr>
          <w:rFonts w:ascii="Arial" w:hAnsi="Arial" w:cs="Arial"/>
          <w:color w:val="222222"/>
          <w:sz w:val="18"/>
          <w:szCs w:val="18"/>
          <w:shd w:val="clear" w:color="auto" w:fill="FFFFFF"/>
        </w:rPr>
        <w:t>, </w:t>
      </w:r>
      <w:hyperlink r:id="rId6" w:tooltip="Baumgarten, Viena" w:history="1">
        <w:r>
          <w:rPr>
            <w:rStyle w:val="Hyperlink"/>
            <w:rFonts w:ascii="Arial" w:hAnsi="Arial" w:cs="Arial"/>
            <w:color w:val="0B0080"/>
            <w:sz w:val="18"/>
            <w:szCs w:val="18"/>
            <w:u w:val="none"/>
            <w:shd w:val="clear" w:color="auto" w:fill="FFFFFF"/>
          </w:rPr>
          <w:t>Penzing</w:t>
        </w:r>
      </w:hyperlink>
      <w:r>
        <w:rPr>
          <w:rFonts w:ascii="Arial" w:hAnsi="Arial" w:cs="Arial"/>
          <w:color w:val="222222"/>
          <w:sz w:val="18"/>
          <w:szCs w:val="18"/>
          <w:shd w:val="clear" w:color="auto" w:fill="FFFFFF"/>
        </w:rPr>
        <w:t> pe lângă </w:t>
      </w:r>
      <w:hyperlink r:id="rId7" w:tooltip="Viena" w:history="1">
        <w:r>
          <w:rPr>
            <w:rStyle w:val="Hyperlink"/>
            <w:rFonts w:ascii="Arial" w:hAnsi="Arial" w:cs="Arial"/>
            <w:color w:val="0B0080"/>
            <w:sz w:val="18"/>
            <w:szCs w:val="18"/>
            <w:u w:val="none"/>
            <w:shd w:val="clear" w:color="auto" w:fill="FFFFFF"/>
          </w:rPr>
          <w:t>Viena</w:t>
        </w:r>
      </w:hyperlink>
      <w:r>
        <w:rPr>
          <w:rFonts w:ascii="Arial" w:hAnsi="Arial" w:cs="Arial"/>
          <w:color w:val="222222"/>
          <w:sz w:val="18"/>
          <w:szCs w:val="18"/>
          <w:shd w:val="clear" w:color="auto" w:fill="FFFFFF"/>
        </w:rPr>
        <w:t> – d. </w:t>
      </w:r>
      <w:hyperlink r:id="rId8" w:tooltip="25 august" w:history="1">
        <w:r>
          <w:rPr>
            <w:rStyle w:val="Hyperlink"/>
            <w:rFonts w:ascii="Arial" w:hAnsi="Arial" w:cs="Arial"/>
            <w:color w:val="0B0080"/>
            <w:sz w:val="18"/>
            <w:szCs w:val="18"/>
            <w:u w:val="none"/>
            <w:shd w:val="clear" w:color="auto" w:fill="FFFFFF"/>
          </w:rPr>
          <w:t>25 august</w:t>
        </w:r>
      </w:hyperlink>
      <w:r>
        <w:rPr>
          <w:rFonts w:ascii="Arial" w:hAnsi="Arial" w:cs="Arial"/>
          <w:color w:val="222222"/>
          <w:sz w:val="18"/>
          <w:szCs w:val="18"/>
          <w:shd w:val="clear" w:color="auto" w:fill="FFFFFF"/>
        </w:rPr>
        <w:t> </w:t>
      </w:r>
      <w:hyperlink r:id="rId9" w:tooltip="1925" w:history="1">
        <w:r>
          <w:rPr>
            <w:rStyle w:val="Hyperlink"/>
            <w:rFonts w:ascii="Arial" w:hAnsi="Arial" w:cs="Arial"/>
            <w:color w:val="0B0080"/>
            <w:sz w:val="18"/>
            <w:szCs w:val="18"/>
            <w:u w:val="none"/>
            <w:shd w:val="clear" w:color="auto" w:fill="FFFFFF"/>
          </w:rPr>
          <w:t>1925</w:t>
        </w:r>
      </w:hyperlink>
      <w:r>
        <w:rPr>
          <w:rFonts w:ascii="Arial" w:hAnsi="Arial" w:cs="Arial"/>
          <w:color w:val="222222"/>
          <w:sz w:val="18"/>
          <w:szCs w:val="18"/>
          <w:shd w:val="clear" w:color="auto" w:fill="FFFFFF"/>
        </w:rPr>
        <w:t>, </w:t>
      </w:r>
      <w:hyperlink r:id="rId10" w:tooltip="Bad Mergentheim" w:history="1">
        <w:r>
          <w:rPr>
            <w:rStyle w:val="Hyperlink"/>
            <w:rFonts w:ascii="Arial" w:hAnsi="Arial" w:cs="Arial"/>
            <w:color w:val="0B0080"/>
            <w:sz w:val="18"/>
            <w:szCs w:val="18"/>
            <w:u w:val="none"/>
            <w:shd w:val="clear" w:color="auto" w:fill="FFFFFF"/>
          </w:rPr>
          <w:t>Bad Mergentheim</w:t>
        </w:r>
      </w:hyperlink>
      <w:r>
        <w:rPr>
          <w:rFonts w:ascii="Arial" w:hAnsi="Arial" w:cs="Arial"/>
          <w:color w:val="222222"/>
          <w:sz w:val="18"/>
          <w:szCs w:val="18"/>
          <w:shd w:val="clear" w:color="auto" w:fill="FFFFFF"/>
        </w:rPr>
        <w:t>, înmormântat în cimitirul Hietzing, </w:t>
      </w:r>
      <w:hyperlink r:id="rId11" w:tooltip="Viena" w:history="1">
        <w:r>
          <w:rPr>
            <w:rStyle w:val="Hyperlink"/>
            <w:rFonts w:ascii="Arial" w:hAnsi="Arial" w:cs="Arial"/>
            <w:color w:val="0B0080"/>
            <w:sz w:val="18"/>
            <w:szCs w:val="18"/>
            <w:u w:val="none"/>
            <w:shd w:val="clear" w:color="auto" w:fill="FFFFFF"/>
          </w:rPr>
          <w:t>Viena</w:t>
        </w:r>
      </w:hyperlink>
      <w:r>
        <w:rPr>
          <w:rFonts w:ascii="Arial" w:hAnsi="Arial" w:cs="Arial"/>
          <w:color w:val="222222"/>
          <w:sz w:val="18"/>
          <w:szCs w:val="18"/>
          <w:shd w:val="clear" w:color="auto" w:fill="FFFFFF"/>
        </w:rPr>
        <w:t>) a fost una din cele mai importante personalități militare și politice în jurul </w:t>
      </w:r>
      <w:hyperlink r:id="rId12" w:tooltip="Primul Război Mondial" w:history="1">
        <w:r>
          <w:rPr>
            <w:rStyle w:val="Hyperlink"/>
            <w:rFonts w:ascii="Arial" w:hAnsi="Arial" w:cs="Arial"/>
            <w:color w:val="0B0080"/>
            <w:sz w:val="18"/>
            <w:szCs w:val="18"/>
            <w:u w:val="none"/>
            <w:shd w:val="clear" w:color="auto" w:fill="FFFFFF"/>
          </w:rPr>
          <w:t>Primului Război Mondial</w:t>
        </w:r>
      </w:hyperlink>
      <w:r>
        <w:rPr>
          <w:rFonts w:ascii="Arial" w:hAnsi="Arial" w:cs="Arial"/>
          <w:color w:val="222222"/>
          <w:sz w:val="18"/>
          <w:szCs w:val="18"/>
          <w:shd w:val="clear" w:color="auto" w:fill="FFFFFF"/>
        </w:rPr>
        <w:t xml:space="preserve">. La izbucnirea războiului </w:t>
      </w:r>
      <w:proofErr w:type="gramStart"/>
      <w:r>
        <w:rPr>
          <w:rFonts w:ascii="Arial" w:hAnsi="Arial" w:cs="Arial"/>
          <w:color w:val="222222"/>
          <w:sz w:val="18"/>
          <w:szCs w:val="18"/>
          <w:shd w:val="clear" w:color="auto" w:fill="FFFFFF"/>
        </w:rPr>
        <w:t>a</w:t>
      </w:r>
      <w:proofErr w:type="gramEnd"/>
      <w:r>
        <w:rPr>
          <w:rFonts w:ascii="Arial" w:hAnsi="Arial" w:cs="Arial"/>
          <w:color w:val="222222"/>
          <w:sz w:val="18"/>
          <w:szCs w:val="18"/>
          <w:shd w:val="clear" w:color="auto" w:fill="FFFFFF"/>
        </w:rPr>
        <w:t xml:space="preserve"> întreținut rangul de șef pentru întreaga </w:t>
      </w:r>
      <w:hyperlink r:id="rId13" w:tooltip="Armata Comună" w:history="1">
        <w:r>
          <w:rPr>
            <w:rStyle w:val="Hyperlink"/>
            <w:rFonts w:ascii="Arial" w:hAnsi="Arial" w:cs="Arial"/>
            <w:color w:val="0B0080"/>
            <w:sz w:val="18"/>
            <w:szCs w:val="18"/>
            <w:u w:val="none"/>
            <w:shd w:val="clear" w:color="auto" w:fill="FFFFFF"/>
          </w:rPr>
          <w:t>Armată Comune</w:t>
        </w:r>
      </w:hyperlink>
      <w:r>
        <w:rPr>
          <w:rFonts w:ascii="Arial" w:hAnsi="Arial" w:cs="Arial"/>
          <w:color w:val="222222"/>
          <w:sz w:val="18"/>
          <w:szCs w:val="18"/>
          <w:shd w:val="clear" w:color="auto" w:fill="FFFFFF"/>
        </w:rPr>
        <w:t> </w:t>
      </w:r>
      <w:hyperlink r:id="rId14" w:tooltip="K. u. k." w:history="1">
        <w:r>
          <w:rPr>
            <w:rStyle w:val="Hyperlink"/>
            <w:rFonts w:ascii="Arial" w:hAnsi="Arial" w:cs="Arial"/>
            <w:color w:val="0B0080"/>
            <w:sz w:val="18"/>
            <w:szCs w:val="18"/>
            <w:u w:val="none"/>
            <w:shd w:val="clear" w:color="auto" w:fill="FFFFFF"/>
          </w:rPr>
          <w:t>k. u. k.</w:t>
        </w:r>
      </w:hyperlink>
      <w:r>
        <w:rPr>
          <w:rFonts w:ascii="Arial" w:hAnsi="Arial" w:cs="Arial"/>
          <w:color w:val="222222"/>
          <w:sz w:val="18"/>
          <w:szCs w:val="18"/>
          <w:shd w:val="clear" w:color="auto" w:fill="FFFFFF"/>
        </w:rPr>
        <w:t> și mai târziu cel de </w:t>
      </w:r>
      <w:hyperlink r:id="rId15" w:tooltip="Feldmareșal" w:history="1">
        <w:r>
          <w:rPr>
            <w:rStyle w:val="Hyperlink"/>
            <w:rFonts w:ascii="Arial" w:hAnsi="Arial" w:cs="Arial"/>
            <w:i/>
            <w:iCs/>
            <w:color w:val="0B0080"/>
            <w:sz w:val="18"/>
            <w:szCs w:val="18"/>
            <w:u w:val="none"/>
            <w:shd w:val="clear" w:color="auto" w:fill="FFFFFF"/>
          </w:rPr>
          <w:t>Generalfeldmarschall</w:t>
        </w:r>
      </w:hyperlink>
      <w:r>
        <w:rPr>
          <w:rFonts w:ascii="Arial" w:hAnsi="Arial" w:cs="Arial"/>
          <w:color w:val="222222"/>
          <w:sz w:val="18"/>
          <w:szCs w:val="18"/>
          <w:shd w:val="clear" w:color="auto" w:fill="FFFFFF"/>
        </w:rPr>
        <w:t xml:space="preserve">. Mai departe a jucat </w:t>
      </w:r>
      <w:proofErr w:type="gramStart"/>
      <w:r>
        <w:rPr>
          <w:rFonts w:ascii="Arial" w:hAnsi="Arial" w:cs="Arial"/>
          <w:color w:val="222222"/>
          <w:sz w:val="18"/>
          <w:szCs w:val="18"/>
          <w:shd w:val="clear" w:color="auto" w:fill="FFFFFF"/>
        </w:rPr>
        <w:t>un</w:t>
      </w:r>
      <w:proofErr w:type="gramEnd"/>
      <w:r>
        <w:rPr>
          <w:rFonts w:ascii="Arial" w:hAnsi="Arial" w:cs="Arial"/>
          <w:color w:val="222222"/>
          <w:sz w:val="18"/>
          <w:szCs w:val="18"/>
          <w:shd w:val="clear" w:color="auto" w:fill="FFFFFF"/>
        </w:rPr>
        <w:t xml:space="preserve"> rol important în </w:t>
      </w:r>
      <w:hyperlink r:id="rId16" w:tooltip="Criza din iulie" w:history="1">
        <w:r>
          <w:rPr>
            <w:rStyle w:val="Hyperlink"/>
            <w:rFonts w:ascii="Arial" w:hAnsi="Arial" w:cs="Arial"/>
            <w:color w:val="0B0080"/>
            <w:sz w:val="18"/>
            <w:szCs w:val="18"/>
            <w:u w:val="none"/>
            <w:shd w:val="clear" w:color="auto" w:fill="FFFFFF"/>
          </w:rPr>
          <w:t>criza din iulie</w:t>
        </w:r>
      </w:hyperlink>
      <w:r>
        <w:rPr>
          <w:rFonts w:ascii="Arial" w:hAnsi="Arial" w:cs="Arial"/>
          <w:color w:val="222222"/>
          <w:sz w:val="18"/>
          <w:szCs w:val="18"/>
          <w:shd w:val="clear" w:color="auto" w:fill="FFFFFF"/>
        </w:rPr>
        <w:t> care a provocat catastrofa din 1914-1918. Generalul care a fost numit membru pe viață al Camerei Superioare al Imperiului Austriac cu titlul „excelență” și adevărat consilier secret imperial, a purtat </w:t>
      </w:r>
      <w:hyperlink r:id="rId17" w:tooltip="Ordinul Maria Terezia" w:history="1">
        <w:r>
          <w:rPr>
            <w:rStyle w:val="Hyperlink"/>
            <w:rFonts w:ascii="Arial" w:hAnsi="Arial" w:cs="Arial"/>
            <w:color w:val="0B0080"/>
            <w:sz w:val="18"/>
            <w:szCs w:val="18"/>
            <w:u w:val="none"/>
            <w:shd w:val="clear" w:color="auto" w:fill="FFFFFF"/>
          </w:rPr>
          <w:t>Marea Cruce al Ordinului Maria Terezia</w:t>
        </w:r>
      </w:hyperlink>
      <w:r>
        <w:rPr>
          <w:rFonts w:ascii="Arial" w:hAnsi="Arial" w:cs="Arial"/>
          <w:color w:val="222222"/>
          <w:sz w:val="18"/>
          <w:szCs w:val="18"/>
          <w:shd w:val="clear" w:color="auto" w:fill="FFFFFF"/>
        </w:rPr>
        <w:t> și a fost ultimul „Mare Maestru” (cancelar) al ordinului.</w:t>
      </w:r>
    </w:p>
    <w:p w:rsidR="004B0C8E" w:rsidRDefault="004B0C8E" w:rsidP="004B0C8E">
      <w:proofErr w:type="gramStart"/>
      <w:r>
        <w:t>În vara anului 1914, Conrad a fost unul dintre principalii susținători ai unui război imediat împotriva Regatului Serbiei ca răspuns la asasinarea arhiducelui moștenitor Franz Ferdinand în Sarajevo.</w:t>
      </w:r>
      <w:proofErr w:type="gramEnd"/>
      <w:r>
        <w:t xml:space="preserve"> El a vrut </w:t>
      </w:r>
      <w:proofErr w:type="gramStart"/>
      <w:r>
        <w:t>să</w:t>
      </w:r>
      <w:proofErr w:type="gramEnd"/>
      <w:r>
        <w:t xml:space="preserve"> înceapă imediat atacul după vestea asasinării, dar ministrul de externe Leopold conte von Berchtold și împăratul Franz Joseph au considerat că ar fi necesară o investigație și pregătire diplomatică. </w:t>
      </w:r>
      <w:proofErr w:type="gramStart"/>
      <w:r>
        <w:t>Un</w:t>
      </w:r>
      <w:proofErr w:type="gramEnd"/>
      <w:r>
        <w:t xml:space="preserve"> atac surpriză împotriva Serbiei, cum ar fi fost posibil după ce Germania a confirmat la 5. </w:t>
      </w:r>
      <w:proofErr w:type="gramStart"/>
      <w:r>
        <w:t>iulie</w:t>
      </w:r>
      <w:proofErr w:type="gramEnd"/>
      <w:r>
        <w:t xml:space="preserve"> al anului libertatea deplină de acțiune (cecul în alb din 1914) pentru Monarhia Duală nu a fost aprobat. </w:t>
      </w:r>
      <w:proofErr w:type="gramStart"/>
      <w:r>
        <w:t>Starea de război precum excluderea oricărei posibilitate de pace a fost împiedicată de politicieni împotriva voinței sale.</w:t>
      </w:r>
      <w:proofErr w:type="gramEnd"/>
      <w:r>
        <w:t xml:space="preserve"> Dar acest comportament avea să se răzbune: După ultimatul la adresa Serbiei și decizia împăratului de a declara războiul, generalul a pus accentul principal al armatei austro-ungare asupra Serbiei, dar după intrarea Rusiei în război trebuia să mute părți mari ale trupelor în Galicia, unde era așteptat atacul rus. Întârzierea rezultată drumului lung pentru armatele, dar și subestimarea puterii trupelor țariste </w:t>
      </w:r>
      <w:proofErr w:type="gramStart"/>
      <w:r>
        <w:t>a</w:t>
      </w:r>
      <w:proofErr w:type="gramEnd"/>
      <w:r>
        <w:t xml:space="preserve"> adus în consecință înfrângerea aproape completă a armatei austro-ungare. Cu toate acestea, Conrad a reușit cu sprijinul armatei germane </w:t>
      </w:r>
      <w:proofErr w:type="gramStart"/>
      <w:r>
        <w:t>să</w:t>
      </w:r>
      <w:proofErr w:type="gramEnd"/>
      <w:r>
        <w:t xml:space="preserve"> recupereze părțile din Galiția și Bucovina ocupate de Rusia, începând cu oprirea tăvălugului rus (Russische Dampfwalze) prin armata austriacă în timpul bătăliei de la Limanowa-Lapanow în decembrie 1914. Acest plan de luptă și cel al Ofensivei de la Gorlice–Tarnów de la 2-3 mai 1915 prin arnata XI germană precum armatetele austro-ungare III și IV (care, printre alte motive, este recunoscut ca început prăbușirii imperiului țarist), a rezultat din geniul militar al lui Conrad.[6][12] Mai departe a izbutit să cucerească Serbia și Muntenegru și să organizeze un front stabil împotriva Italiei.[13] După recucerirea orașului Lemberg, Conrad a fost promovat la gradul de general-locotenent (Gene</w:t>
      </w:r>
      <w:r w:rsidR="007E6CC3">
        <w:t>raloberst) la 23 iunie 1915.</w:t>
      </w:r>
    </w:p>
    <w:p w:rsidR="004B0C8E" w:rsidRDefault="007E6CC3" w:rsidP="007E6CC3">
      <w:pPr>
        <w:tabs>
          <w:tab w:val="left" w:pos="5171"/>
        </w:tabs>
      </w:pPr>
      <w:r>
        <w:tab/>
      </w:r>
    </w:p>
    <w:p w:rsidR="004B0C8E" w:rsidRDefault="004B0C8E" w:rsidP="004B0C8E">
      <w:proofErr w:type="gramStart"/>
      <w:r>
        <w:t>Dar cooperarea cu comandamentul superior al armatei germane (Oberste Heeresleitung, OHL) a fost curând tulburată.</w:t>
      </w:r>
      <w:proofErr w:type="gramEnd"/>
      <w:r>
        <w:t xml:space="preserve"> Pentru Conrad, liderul OHL Erich von Falkenhayn a văzut în aliat doar pe fratele mai slab, pe care refuza să-l recunoască pentru succesele sale, vrând să le aloce contului său, și care era nerăbdător să promoveze hegemonia Germaniei asupra Austriei pentru viitorul sperat. </w:t>
      </w:r>
      <w:proofErr w:type="gramStart"/>
      <w:r>
        <w:t>Mai departe, Conrad a vorbit cuvântul întotdeauna strategiei ofensive, Falkenhayn însă a favorizat strategia de epuizare.</w:t>
      </w:r>
      <w:proofErr w:type="gramEnd"/>
      <w:r>
        <w:t xml:space="preserve"> În primăvara anului 1916, comunicarea personală dintre cei doi șefi militari s-a terminat în permanență. Generalul a cerut în plus integrarea completă a Serbiei și Muntenegrului în monarhie cel puțin ca stat federal inseparabil, cerere cu care președintele maghiar István Tisza nu a fost deloc de acord, deoarece a temut un dezechilibru în cadrul monarhiei și în consecință înrăutățirea condițiilor de pace după război pentru Ungaria. În februarie 1916, când Conrad dorea </w:t>
      </w:r>
      <w:proofErr w:type="gramStart"/>
      <w:r>
        <w:t>să</w:t>
      </w:r>
      <w:proofErr w:type="gramEnd"/>
      <w:r>
        <w:t xml:space="preserve"> efectueze anexarea Muntenegrului și a Albaniei de Nord față de împăratul, acela a răspuns: Was, das auch noch? Das </w:t>
      </w:r>
      <w:proofErr w:type="gramStart"/>
      <w:r>
        <w:t>ist</w:t>
      </w:r>
      <w:proofErr w:type="gramEnd"/>
      <w:r>
        <w:t xml:space="preserve"> zu viel! </w:t>
      </w:r>
      <w:proofErr w:type="gramStart"/>
      <w:r>
        <w:t>(Ce, și încă asta?</w:t>
      </w:r>
      <w:proofErr w:type="gramEnd"/>
      <w:r>
        <w:t xml:space="preserve"> Asta </w:t>
      </w:r>
      <w:proofErr w:type="gramStart"/>
      <w:r>
        <w:t>este</w:t>
      </w:r>
      <w:proofErr w:type="gramEnd"/>
      <w:r>
        <w:t xml:space="preserve"> prea mult!) Conrad a răspuns: </w:t>
      </w:r>
      <w:proofErr w:type="gramStart"/>
      <w:r>
        <w:t>Ja</w:t>
      </w:r>
      <w:proofErr w:type="gramEnd"/>
      <w:r>
        <w:t xml:space="preserve">, aber es ist notwendig. Ein </w:t>
      </w:r>
      <w:r>
        <w:lastRenderedPageBreak/>
        <w:t xml:space="preserve">selbständiges Albanien </w:t>
      </w:r>
      <w:proofErr w:type="gramStart"/>
      <w:r>
        <w:t>ist</w:t>
      </w:r>
      <w:proofErr w:type="gramEnd"/>
      <w:r>
        <w:t xml:space="preserve"> unmöglich. (Da, dar </w:t>
      </w:r>
      <w:proofErr w:type="gramStart"/>
      <w:r>
        <w:t>este</w:t>
      </w:r>
      <w:proofErr w:type="gramEnd"/>
      <w:r>
        <w:t xml:space="preserve"> necesar. O Albanie autonomă </w:t>
      </w:r>
      <w:proofErr w:type="gramStart"/>
      <w:r>
        <w:t>este</w:t>
      </w:r>
      <w:proofErr w:type="gramEnd"/>
      <w:r>
        <w:t xml:space="preserve"> imposibilă.) Datorită circumstanței că arhiducele Friedrich, un susținător al lui Conrad, preluase conducerea armatei de la bătrânul împărat (până la 2 decembrie 1916) Mult mai mult i-a lăsat în aproape toate do</w:t>
      </w:r>
      <w:r>
        <w:t xml:space="preserve">meniile mănă </w:t>
      </w:r>
      <w:proofErr w:type="gramStart"/>
      <w:r>
        <w:t xml:space="preserve">liberă </w:t>
      </w:r>
      <w:r>
        <w:t xml:space="preserve"> ș</w:t>
      </w:r>
      <w:proofErr w:type="gramEnd"/>
      <w:r>
        <w:t>i l-a avansat la gradul de Feldmareșal la 25 noiembrie 1916.</w:t>
      </w:r>
    </w:p>
    <w:p w:rsidR="004B0C8E" w:rsidRDefault="004B0C8E" w:rsidP="004B0C8E">
      <w:r>
        <w:t xml:space="preserve">La 2 decembrie 1916, tânărul împărat Carol I al Austriei a preluat personal comanda supremă </w:t>
      </w:r>
      <w:proofErr w:type="gramStart"/>
      <w:r>
        <w:t>a</w:t>
      </w:r>
      <w:proofErr w:type="gramEnd"/>
      <w:r>
        <w:t xml:space="preserve"> armatei și Arhiducele Friedrich a acționat până la concedierea sa, la 11 februarie 1917, numai în calitate de adjunct. La 1 martie 1917, Conrad a fost înlocuit, împotriva voinței sale, prin baronul Arthur Arz von Straußenburg ca șef al Statului Major General de către împăratul. Sub conducerea lui Straußenberg influența și acceptanța lui Conrad au scăzut puternic. Astfel de abia după presiunea domnitorului a fost însărcinat ca comandor al corpului de armată „Conrad” (denumit după el) cu preluarea conducerii frontului sud-vestic împotriva Italiei în Tirol, pentru ca italienii să creadă acest front ar urma să fie ținta următoare de atac principal al forțele armate k. u</w:t>
      </w:r>
      <w:r w:rsidR="007E6CC3">
        <w:t>. k.</w:t>
      </w:r>
      <w:r>
        <w:t xml:space="preserve"> Dar după cele două ofensive nereușite în a doua bătălie de la Piave (15-22 iunie 1918), de la Asiago la Piave inferioară și la Monte Grappa, unde trupele italiene reușesc să împiedice străpungerea frontului spre zona de șes a Italiei la Montello, în ciuda unor greșeli italiene foarte mari și, în legătură cu ele, pierderilor masive de soldați. Conrad a fost eliberat de funcția de comandant al grupului armatei din Tirol la 14 iulie 1918 de Carol. Pentru a nu face această decizie prea aspră, împăratul la ridicat simultan la rangul de conte și la numit colonel (=șef) al tutor gărzilor personale imperiale din Viena. Pentru Conrad, dezmembrarea monarhiei câteva luni mai târziu a fost consecința lipsei de auz care le-au găsit avertismentele și predicțiile sale. Nu </w:t>
      </w:r>
      <w:proofErr w:type="gramStart"/>
      <w:r>
        <w:t>a</w:t>
      </w:r>
      <w:proofErr w:type="gramEnd"/>
      <w:r>
        <w:t xml:space="preserve"> arătat emoții deosebite.</w:t>
      </w:r>
    </w:p>
    <w:p w:rsidR="00106EBE" w:rsidRDefault="00106EBE" w:rsidP="004B0C8E"/>
    <w:p w:rsidR="00106EBE" w:rsidRDefault="00106EBE" w:rsidP="004B0C8E"/>
    <w:p w:rsidR="00073660" w:rsidRDefault="00073660" w:rsidP="00073660">
      <w:r>
        <w:t xml:space="preserve">S-a născut în Saarlouis, în landul german Saarland, într-o familie de militari și a fost instruit ca ofițer de artilerie, avansând în cariera militară ca locotenent în 1889 și ca locotenent-major în 1895. În 1900 a participat la înăbușirea răscoalei boxerilor din China, apoi a fost comandantul unui pluton de infanterie în Africa de Sud-Vest Germană (1904 - 1906), în timpul răscoalei tribului herero și al masacrului ulterior. </w:t>
      </w:r>
      <w:proofErr w:type="gramStart"/>
      <w:r>
        <w:t>În 1907 a fost avansat la gradul de maior și transferat în Germania.</w:t>
      </w:r>
      <w:proofErr w:type="gramEnd"/>
      <w:r>
        <w:t xml:space="preserve"> Din ianuarie 1909 a fost comandantul unui batalion de infanterie marină, iar din octombrie 1913 a fost comandantul forțelor militare</w:t>
      </w:r>
      <w:r>
        <w:t xml:space="preserve"> germane coloniale din Camerun.</w:t>
      </w:r>
    </w:p>
    <w:p w:rsidR="00106EBE" w:rsidRDefault="00073660" w:rsidP="00073660">
      <w:r>
        <w:t>În aprilie 1914 colonelul von Lettow-Vorbeck a fost numit comandant al forțelor militare germane din Africa Orientală Germană, care în ajunul Primului Război Mondial aveau un total de 261 de ofițeri, subofițeri și soldați, precum și 4.680 de soldați din rândul negrilor.</w:t>
      </w:r>
    </w:p>
    <w:p w:rsidR="00073660" w:rsidRDefault="00073660" w:rsidP="00073660">
      <w:r>
        <w:t>Africa Orientală Germană avea graniță comună cu Mozambicul Portughez, Congo Belgian și cu Kenya și Rhodesia de Nord (</w:t>
      </w:r>
      <w:proofErr w:type="gramStart"/>
      <w:r>
        <w:t>ce</w:t>
      </w:r>
      <w:proofErr w:type="gramEnd"/>
      <w:r>
        <w:t xml:space="preserve"> aparțineau britanicilor), toate fiind controlate de numeroasele forțe militare ale Antantei, bine aprovizionate, dotate și instruite. Deși colonelul se afla sub autoritatea nominală a guvernatorului Heinrich Shnee (1878-1949), care era adeptul acordului de la Berlin, ce stipula neimplicarea posesiunilor coloniale în acțiuni militare, ele rămânând neutre în caz de război, baronul a decis să lupte. Talentul militar, abilitățile de comunicare (printre care și cunoașterea limbei locale </w:t>
      </w:r>
      <w:r>
        <w:lastRenderedPageBreak/>
        <w:t>swahili), precum și capacitatea de a se face simpatizat de băștinași (deviza sa era „Aici noi toți suntem africani”) l-au ajutat pe Paul von Lettow-Vorbeck să compenseze inferioritatea numerică, precum și lipsa de comunicații și de aprovizionare din partea patriei sale.</w:t>
      </w:r>
    </w:p>
    <w:p w:rsidR="00073660" w:rsidRDefault="00073660" w:rsidP="00073660"/>
    <w:p w:rsidR="00073660" w:rsidRDefault="00073660" w:rsidP="00073660">
      <w:r>
        <w:t>Conștient de faptul că frontul african este unul secundar, el a adoptat tactica de a atrage pe această direcție cât mai multe trupe inamice din Europa, ușurând astfel situația Imperiului German pe frontul renan. Forțele germane nu au depășit niciodată 18.000 de oameni (din care 15.000 de indigeni, care mai erau numiți askari, adică soldați în limba arabă), în timp ce aliații au atins, la un moment dat, o concentrare maximă de 250.000 de soldați, cota majoritară printre ei fiind deținută de indigenii sud-africani înrolați în armata britanică.</w:t>
      </w:r>
    </w:p>
    <w:p w:rsidR="00073660" w:rsidRDefault="00073660" w:rsidP="00073660"/>
    <w:p w:rsidR="00073660" w:rsidRDefault="00073660" w:rsidP="00073660">
      <w:r>
        <w:t>Odată cu declanșarea războiului, în august 1914, von Lettow-Vorbeck a atacat pe neașteptate Kenya, întrerupând comunicațiile și ocupând pe 15 septembrie orașul Taveta. Generalul englez Arthur Aitken (1861-1924) a debarcat în fruntea unei armate de 8.000 de soldați lângă Tanga, unde se aflau circa 1.000 de soldați germani, iar pe 2-5 noiembrie 1914 s-a dat bătălia de lângă acel important punct de aprovizionare a forțelor germane din Africa, care mai este cunoscută și ca „bătălia albinelor”, din cauza atacurilor unor roiuri de albine sălbatice, deranjate de zgomotul luptei. Aici Paul von Lettow-Vorbeck a obținut prima victorie importantă, rezultatele ei fiind pe de-a dreptul impresionante: britanicii au pierdut 847 de oameni, pe când germanii doar 144 de militari, deznodământul final fiind asigurat de contraatacul realizat de două companii de askari, ceea ce demonstra încă o dată capacitatea combativă înaltă și moralul ridicat al acestor trupe, asigurate în primul rând de comandantul acestor detașamente.</w:t>
      </w:r>
    </w:p>
    <w:p w:rsidR="00073660" w:rsidRDefault="00073660" w:rsidP="00073660"/>
    <w:p w:rsidR="00073660" w:rsidRDefault="00073660" w:rsidP="00073660">
      <w:proofErr w:type="gramStart"/>
      <w:r>
        <w:t>Au urmat 18 luni grele de rezistență pe teritoriul Tanganyikăi, într-un continuu război de uzură, marcat de bătăliile de la Jassin (18-19 ianuarie 1915), Bucoba (21 iunie 1915) și Salaita (12 februarie 1916).</w:t>
      </w:r>
      <w:proofErr w:type="gramEnd"/>
      <w:r>
        <w:t xml:space="preserve"> Aceste succese pot fi explicate prin tactica bine chibzuită adoptată de von Lettow-Vorbeck, care se baza pe manevribilitatea și rapiditatea trupelor sale, prin întreprinderea unor acțiuni subversive de întrerupere a căilor de comunicație, prin întreprinderea unor raiduri neașteptate prin junglă, considerată de nepătruns, acțiuni în care el nu a fost egalat până în februarie 1916, când la comanda trupelor britanice a fost numit generalul sud-african Jan Smuts (1870-1950).</w:t>
      </w:r>
    </w:p>
    <w:p w:rsidR="00073660" w:rsidRDefault="00073660" w:rsidP="00073660"/>
    <w:p w:rsidR="00073660" w:rsidRDefault="00073660" w:rsidP="00073660">
      <w:r>
        <w:t xml:space="preserve">Jan Smuts merită o mențiune aparte în </w:t>
      </w:r>
      <w:proofErr w:type="gramStart"/>
      <w:r>
        <w:t>campania</w:t>
      </w:r>
      <w:proofErr w:type="gramEnd"/>
      <w:r>
        <w:t xml:space="preserve"> africană din Primul Război Mondial, el fiind unicul comandant care a reușit să-i riposteze demn lui Paul von Lettow-Vorbeck, obținând astfel primele succese palpabile în lupta cu forțele germane. Acest Jan Smuts era și el un specialist bun în ceea ce privește războiul de gherilă și acțiuni subversive, luptând în trecut chiar și împotriva englezilor în războiul anglo-bur din 1899-1902, iar după război ocupând postul de prim-ministru al Africii de Sud (în 1919-1924 </w:t>
      </w:r>
      <w:r>
        <w:lastRenderedPageBreak/>
        <w:t xml:space="preserve">și respectiv 1939-1948). </w:t>
      </w:r>
      <w:proofErr w:type="gramStart"/>
      <w:r>
        <w:t>Deci, se poate afirma că pe câmpul de luptă s-au întâlnit doi veritabili inamici, demni de respect și onoare.</w:t>
      </w:r>
      <w:proofErr w:type="gramEnd"/>
    </w:p>
    <w:p w:rsidR="00073660" w:rsidRDefault="00073660" w:rsidP="00073660"/>
    <w:p w:rsidR="00073660" w:rsidRDefault="00073660" w:rsidP="00073660">
      <w:r>
        <w:t xml:space="preserve">Astfel, în martie 1916, Jan </w:t>
      </w:r>
      <w:proofErr w:type="gramStart"/>
      <w:r>
        <w:t>Smuts</w:t>
      </w:r>
      <w:proofErr w:type="gramEnd"/>
      <w:r>
        <w:t xml:space="preserve"> lansează un atac surprinzător, dinspre nordul Tanganyikăi, dintr-o zonă greu accesibilă, și, în consecință, slab apărată de către Lettow-Vorbeck. </w:t>
      </w:r>
      <w:proofErr w:type="gramStart"/>
      <w:r>
        <w:t>În același timp, coordonându-și pentru prima dată acțiunile, aliații au atacat dinspre vest (belgienii) și sud (portughezii).</w:t>
      </w:r>
      <w:proofErr w:type="gramEnd"/>
      <w:r>
        <w:t xml:space="preserve"> </w:t>
      </w:r>
      <w:proofErr w:type="gramStart"/>
      <w:r>
        <w:t>Noua tactică a dat roade, trupele belgiene ocupând în curând Rwanda și Burundi, iar englezii chiar capitala colonială Dar es Salaam.</w:t>
      </w:r>
      <w:proofErr w:type="gramEnd"/>
    </w:p>
    <w:p w:rsidR="00073660" w:rsidRDefault="00073660" w:rsidP="00073660">
      <w:proofErr w:type="gramStart"/>
      <w:r>
        <w:t>Aici s-ar părea că rezistența germană a fost înfrântă, însă nu și în cazul lui Lettow-Vorbeck.</w:t>
      </w:r>
      <w:proofErr w:type="gramEnd"/>
      <w:r>
        <w:t xml:space="preserve"> El nu numai a reușit să-și salveze trupele sale de la o înfrângere totală, dar i-a și scos din încercuire. </w:t>
      </w:r>
      <w:proofErr w:type="gramStart"/>
      <w:r>
        <w:t>Folosind avantajul terenului și știința condițiilor meteo, el a părăsit teritoriul Tanganyikăi și a trecut în Mozambic.</w:t>
      </w:r>
      <w:proofErr w:type="gramEnd"/>
      <w:r>
        <w:t xml:space="preserve"> </w:t>
      </w:r>
      <w:proofErr w:type="gramStart"/>
      <w:r>
        <w:t>Acolo a distrus câteva forturi și a capturat depozitele militare, reînprospătându-și rezervele de muniții și alimente.</w:t>
      </w:r>
      <w:proofErr w:type="gramEnd"/>
    </w:p>
    <w:p w:rsidR="00073660" w:rsidRDefault="00073660" w:rsidP="00073660">
      <w:r>
        <w:t xml:space="preserve">În următorii doi ani, Lettow-Vorbeck a pendulat între Mozambic, Rhodesia, Tanganyika și Congo, efectuând raiduri eficiente asupra bazelor militare aliate, dar nerefuzând confruntările deschise desfășurate în condiții prielnice. Astfel a reușit să obțină mai multe victorii, printre care cea de la Mahiwa din 18 octombrie 1917 asupra englezilor, conduși de Sir Jacob van Devender, succesorul lui Smuts, pierzând 600 de oameni din cei 1.500 antrenați în luptă, față de pierderile engleze de peste 2.700 de morți, răniți și prizonieri din cei 4.900 de soldați. O altă victorie a fost obținută în lupta de la Ngomano împotriva portughezilor conduși de generalul Joao Teixeira Pinto, care a pierdut aproape întreaga armată intrată în luptă. Din noiembrie 1917 s-a retras în jungla mozambicană, </w:t>
      </w:r>
      <w:proofErr w:type="gramStart"/>
      <w:r>
        <w:t>un</w:t>
      </w:r>
      <w:proofErr w:type="gramEnd"/>
      <w:r>
        <w:t xml:space="preserve"> loc retras și acoperit de atacurile aliate și care era mai prielnică pentru aprovizionare. În 1918 </w:t>
      </w:r>
      <w:proofErr w:type="gramStart"/>
      <w:r>
        <w:t>a</w:t>
      </w:r>
      <w:proofErr w:type="gramEnd"/>
      <w:r>
        <w:t xml:space="preserve"> invadat Rhodesia britanică, atacul luând prin surprindere comandamentul aliaților și soldându-se cu distrugeri importante și cu inter</w:t>
      </w:r>
      <w:r>
        <w:t>ceptarea căilor de comunicație.</w:t>
      </w:r>
    </w:p>
    <w:p w:rsidR="00073660" w:rsidRDefault="00073660" w:rsidP="00073660">
      <w:r>
        <w:t xml:space="preserve">Astfel, acțiunile militare a forțelor armate germane conduse de Paul Emil von Lettow-Vorbeck în Africa au continuat până pe data de 14 noiembrie 1918, atunci când el a aflat din documentele prizonierului britanic Hector Croud că Germania și Antanta au semnat armistițiul de la Compiegne. Deși neînvins și cu armata pe picior de luptă, Paul von Lettow-Vorbeck a decis </w:t>
      </w:r>
      <w:proofErr w:type="gramStart"/>
      <w:r>
        <w:t>să</w:t>
      </w:r>
      <w:proofErr w:type="gramEnd"/>
      <w:r>
        <w:t xml:space="preserve"> capituleze. Ceremonia de capitulare </w:t>
      </w:r>
      <w:proofErr w:type="gramStart"/>
      <w:r>
        <w:t>a</w:t>
      </w:r>
      <w:proofErr w:type="gramEnd"/>
      <w:r>
        <w:t xml:space="preserve"> avut loc pe 23 noiembrie 1918 la Mbaala, în Zambia. La acel moment, armata sa era compusă din 30 de ofițeri germani, 125 de subofițeri și soldați germani și 1.168 de indigeni.</w:t>
      </w:r>
    </w:p>
    <w:p w:rsidR="004E3993" w:rsidRDefault="004E3993" w:rsidP="00073660"/>
    <w:p w:rsidR="004E3993" w:rsidRDefault="004E3993" w:rsidP="00073660"/>
    <w:p w:rsidR="004E3993" w:rsidRDefault="004E3993" w:rsidP="004E3993">
      <w:r>
        <w:t xml:space="preserve">După asasinarea Arhiducelui Franz Ferdinand și a soției sale la Sarajevo pe 28 iunie 1914 de către naționalistul sârb Gavrilo Princip, Nicolae șovăia în legătură cu drumul pe care trebuia să-l urmeze Rusia. Pe de-o parte, nu voia să-și abandoneze aliații sârbi în fața pretențiilor Austro-Ungariei, pe de </w:t>
      </w:r>
      <w:proofErr w:type="gramStart"/>
      <w:r>
        <w:t>altă</w:t>
      </w:r>
      <w:proofErr w:type="gramEnd"/>
      <w:r>
        <w:t xml:space="preserve"> parte, nu voia să provoace un război de proporții. Într- o serie de scrisori schimbate cu Kaiserul, (așa numită </w:t>
      </w:r>
      <w:r>
        <w:lastRenderedPageBreak/>
        <w:t xml:space="preserve">„corespondență dintre Willy și Nicky”), cei doi își reafirmau dorința de pace și fiecare încerca să-l determine pe celălalt </w:t>
      </w:r>
      <w:proofErr w:type="gramStart"/>
      <w:r>
        <w:t>să</w:t>
      </w:r>
      <w:proofErr w:type="gramEnd"/>
      <w:r>
        <w:t xml:space="preserve"> dea înapoi. Nicolae a luat măsuri concrete în această privință, cerând ca mobilizarea armatelor rusești </w:t>
      </w:r>
      <w:proofErr w:type="gramStart"/>
      <w:r>
        <w:t>să</w:t>
      </w:r>
      <w:proofErr w:type="gramEnd"/>
      <w:r>
        <w:t xml:space="preserve"> fie făcută numai la granița cu Austro-Ungaria, dorind să prevină astfel un război cu Germania. S-a dovedit însă că era prea târziu ca relațiile și corespondența personală </w:t>
      </w:r>
      <w:proofErr w:type="gramStart"/>
      <w:r>
        <w:t>să</w:t>
      </w:r>
      <w:proofErr w:type="gramEnd"/>
      <w:r>
        <w:t xml:space="preserve"> oprească mersul evenimentelor. Rusia nu avea planuri de urgență pentru o mobilizare parțială și de aceea, pe 31 iulie 1914, Nicolae a luat decizia inevitabilă de </w:t>
      </w:r>
      <w:proofErr w:type="gramStart"/>
      <w:r>
        <w:t>a</w:t>
      </w:r>
      <w:proofErr w:type="gramEnd"/>
      <w:r>
        <w:t xml:space="preserve"> ordona mobilizarea generală. </w:t>
      </w:r>
      <w:proofErr w:type="gramStart"/>
      <w:r>
        <w:t>Aceasta a dus aproape imediat la declarația germană de război și la dezlănțuirea primului război mondial.</w:t>
      </w:r>
      <w:proofErr w:type="gramEnd"/>
    </w:p>
    <w:p w:rsidR="004E3993" w:rsidRDefault="004E3993" w:rsidP="004E3993"/>
    <w:p w:rsidR="004E3993" w:rsidRDefault="004E3993" w:rsidP="004E3993">
      <w:r>
        <w:t xml:space="preserve">Izbucnirea războiului pe 11 august 1914 a găsit Rusia complet nepregătită și </w:t>
      </w:r>
      <w:proofErr w:type="gramStart"/>
      <w:r>
        <w:t>un</w:t>
      </w:r>
      <w:proofErr w:type="gramEnd"/>
      <w:r>
        <w:t xml:space="preserve"> început promițător s-a transformat rapid într-un șir de înfrângeri cutremurătoare. Nicolae a simțit că era de datoria sa să conducă personal armata și și-a asumat rolul de comandant suprem după eliberarea din funcție a unchiului său, Marele Duce Nicolae, (septembrie 1915), după pierderea teritoriului care-i revenise Rusiei la ultima împărțire a Poloniei. Eforturile împăratului de a supraveghea acțiunile de pe front au lăsat în mod inevitabil treburile de acasă în mâinile împărătesei. </w:t>
      </w:r>
      <w:proofErr w:type="gramStart"/>
      <w:r>
        <w:t>Departe de opinia publică, Nicolae nu înțelegea cât de suspicioși erau oamenii de rând față de Alexandra, o femeie care era nemțoaică prin naștere și victimă a zvonurilor distructive despre dependența ei de Rasputin.</w:t>
      </w:r>
      <w:proofErr w:type="gramEnd"/>
      <w:r>
        <w:t xml:space="preserve"> </w:t>
      </w:r>
      <w:proofErr w:type="gramStart"/>
      <w:r>
        <w:t>Un</w:t>
      </w:r>
      <w:proofErr w:type="gramEnd"/>
      <w:r>
        <w:t xml:space="preserve"> grup de curteni, profund nemulțumiți de influența nefastă pe care o avea Rasputin asupra efortului de război al Rusiei ca și asupra prestigiului monarhiei, l-au asasinat pe călugărul-vraci în decembrie 1916.</w:t>
      </w:r>
    </w:p>
    <w:p w:rsidR="004E3993" w:rsidRPr="004E3993" w:rsidRDefault="004E3993" w:rsidP="004E3993">
      <w:r w:rsidRPr="004E3993">
        <w:t xml:space="preserve">Înăsprirea condițiilor de viață din spatele frontului și incapacitatea armatei de a menține succesele militare temporare din iunie 1916 au dus la o serie de noi greve și tulburări în iarna care a urmat. La sfârșitul „Revoluției din februarie” din 2 martie (stil vechi)/ 15 martie (stil nou) 1917 Nicolae al II-lea a fost forțat să abdice în numele său și al țareviciului, în favoarea fratelui lui, spunând: „Lasăm moștenire succesiunea noastră fratelui nostru, Marele Duce Mihail Alexandrovici, și îi dăm binecuvântarea noastră la urcarea pe tron.” [84] Marele Duce Mihail a refuzat </w:t>
      </w:r>
      <w:proofErr w:type="gramStart"/>
      <w:r w:rsidRPr="004E3993">
        <w:t>să</w:t>
      </w:r>
      <w:proofErr w:type="gramEnd"/>
      <w:r w:rsidRPr="004E3993">
        <w:t xml:space="preserve"> accepte tronul și a abdicat a doua zi, și astfel trei secole de istorie a dinastiei Romanov s-au încheiat.</w:t>
      </w:r>
    </w:p>
    <w:p w:rsidR="004E3993" w:rsidRPr="004E3993" w:rsidRDefault="004E3993" w:rsidP="004E3993">
      <w:r w:rsidRPr="004E3993">
        <w:t xml:space="preserve">Guvernul Provizoriu a hotărât la început să-i țină pe Nicolae, Alexandra și pe copiii lor închiși în reședința imperială, Palatul Alexandru. </w:t>
      </w:r>
      <w:proofErr w:type="gramStart"/>
      <w:r w:rsidRPr="004E3993">
        <w:t>În încercarea de a-i îndepărta din capitală și de a-i feri de posibile vătămări, guvernul lui Alexandr Kerenski i-a mutat în Tobolsk, în Siberia, în august 1917.</w:t>
      </w:r>
      <w:proofErr w:type="gramEnd"/>
      <w:r w:rsidRPr="004E3993">
        <w:t xml:space="preserve"> Ei au rămas acolo pe durata Revoluției din Octombrie, ca mai apoi </w:t>
      </w:r>
      <w:proofErr w:type="gramStart"/>
      <w:r w:rsidRPr="004E3993">
        <w:t>să</w:t>
      </w:r>
      <w:proofErr w:type="gramEnd"/>
      <w:r w:rsidRPr="004E3993">
        <w:t xml:space="preserve"> fie mutați de guvernul bolșevic într-un oraș controlat de Armata Roșie, Ecaterinburg. Țarul și familia sa, inclusiv țareviciul Alexei grav bolnav, precum și câțiva servitori care îi însoțiseră, au fost împușcați în subsolul Casei Ipatiev de un pluton de execuție bolșevic condus de Iacov Iurovski în noaptea de 16 iulie spre 17 iulie 1918. Execuția a fost grăbită de avansarea către Ecaterinburg a subunităților Legiunii Cehe în drumul lor de retragere din Rusia. Temându-se că Legiunea Cehă </w:t>
      </w:r>
      <w:proofErr w:type="gramStart"/>
      <w:r w:rsidRPr="004E3993">
        <w:t>va</w:t>
      </w:r>
      <w:proofErr w:type="gramEnd"/>
      <w:r w:rsidRPr="004E3993">
        <w:t xml:space="preserve"> cuceri orașul și-l vor elibera pe Nicolae, temnicerii lui bolșevici au hotărât lichidarea imediată a familiei imperiale. Dovezile că această execuție s-a făcut cu știința și cu aprobarea lui Lenin sunt suficient de multe, mulți istorici văzând în aceasta o răzbunare pentru condamnarea la moarte a fratelui mai mare al liderului bolșevic, Alexandr Ulianov, în urma tentativei eșuate de asasinare a țarului Alexandru al III-lea în 1887.</w:t>
      </w:r>
    </w:p>
    <w:p w:rsidR="002750C1" w:rsidRDefault="002750C1" w:rsidP="002750C1">
      <w:r w:rsidRPr="002750C1">
        <w:lastRenderedPageBreak/>
        <w:t>Alexei Alexeevici Brusilov (în rusă Алексей Алексеевич Брусилов; n. 31 august/12 septembri</w:t>
      </w:r>
      <w:r>
        <w:t>e 1853, Tbilisi, Imperiul Rus – d. 17 martie 1926, Moscova, URSS</w:t>
      </w:r>
      <w:r w:rsidRPr="002750C1">
        <w:t xml:space="preserve">) a fost un general rus de cavalerie, cunoscut în special pentru dezvoltarea tacticilor militare ofensive folosite în timpul ofensivei care-i poartă numele (1916). </w:t>
      </w:r>
      <w:proofErr w:type="gramStart"/>
      <w:r w:rsidRPr="002750C1">
        <w:t>În timpul planificării și pregătirii ofensivei, statul major al lui Brusilov a creat metode inovatoare de atac, care au anticipat tacticile de infiltrare extrem de eficiente ale germanilor, folosite de aceștia în 1918.</w:t>
      </w:r>
      <w:proofErr w:type="gramEnd"/>
      <w:r w:rsidRPr="002750C1">
        <w:t xml:space="preserve"> Ofensiva Armatei </w:t>
      </w:r>
      <w:proofErr w:type="gramStart"/>
      <w:r w:rsidRPr="002750C1">
        <w:t>a</w:t>
      </w:r>
      <w:proofErr w:type="gramEnd"/>
      <w:r w:rsidRPr="002750C1">
        <w:t xml:space="preserve"> 8-a ruse a fost una dintre cele mai importante campanii țariste din primul război mondial. Austro-Ungaria a pierdut aproape 1</w:t>
      </w:r>
      <w:proofErr w:type="gramStart"/>
      <w:r w:rsidRPr="002750C1">
        <w:t>,5</w:t>
      </w:r>
      <w:proofErr w:type="gramEnd"/>
      <w:r w:rsidRPr="002750C1">
        <w:t xml:space="preserve"> milioane de soldați și aproximativ 25.000 km 2 de teritoriu în timpul sus-numitei campanii ruse. Ofensiva Brusilov și-a atins scopul inițial de a forța Germania </w:t>
      </w:r>
      <w:proofErr w:type="gramStart"/>
      <w:r w:rsidRPr="002750C1">
        <w:t>să</w:t>
      </w:r>
      <w:proofErr w:type="gramEnd"/>
      <w:r w:rsidRPr="002750C1">
        <w:t xml:space="preserve"> oprească atacul asupra Verdunului și să transfere forțe considerabile spre est pentru sprijinirea Austro-Ungariei. Ofensiva de asemenea a cauzat Armatei Austro-Ungare pierderi atât de </w:t>
      </w:r>
      <w:proofErr w:type="gramStart"/>
      <w:r w:rsidRPr="002750C1">
        <w:t>mari</w:t>
      </w:r>
      <w:proofErr w:type="gramEnd"/>
      <w:r w:rsidRPr="002750C1">
        <w:t xml:space="preserve">, încât în război nu a mai avut niciun rol semnificativ. Din cauza pierderilor </w:t>
      </w:r>
      <w:proofErr w:type="gramStart"/>
      <w:r w:rsidRPr="002750C1">
        <w:t>mari</w:t>
      </w:r>
      <w:proofErr w:type="gramEnd"/>
      <w:r w:rsidRPr="002750C1">
        <w:t xml:space="preserve"> al rușilor ofensiva este considerată un eșec și de partea rusă, fiind una din motivele pentru care Rusia țaristă s-a retras din Primul Război Mondial.</w:t>
      </w:r>
    </w:p>
    <w:p w:rsidR="002750C1" w:rsidRDefault="002750C1" w:rsidP="002750C1">
      <w:r>
        <w:t>Brusilov s-</w:t>
      </w:r>
      <w:proofErr w:type="gramStart"/>
      <w:r>
        <w:t>a</w:t>
      </w:r>
      <w:proofErr w:type="gramEnd"/>
      <w:r>
        <w:t xml:space="preserve"> născut în Tiflis, Georgia. </w:t>
      </w:r>
      <w:proofErr w:type="gramStart"/>
      <w:r>
        <w:t>A</w:t>
      </w:r>
      <w:proofErr w:type="gramEnd"/>
      <w:r>
        <w:t xml:space="preserve"> urmat cursurile Școlii Imperiale de Cadeți, iar după intrarea în serviciul activ a participat la războiul ruso-turc, 1877-1879. </w:t>
      </w:r>
      <w:proofErr w:type="gramStart"/>
      <w:r>
        <w:t>A fost promovat la gradul de general în 1906.</w:t>
      </w:r>
      <w:proofErr w:type="gramEnd"/>
      <w:r>
        <w:t xml:space="preserve"> Brusilov a comandat în timpul primului război mondial Armata a 8-a și după ceva vreme, Frontul de sud-vest, câștigând reputația de a fi fost cel mai capabil general </w:t>
      </w:r>
      <w:proofErr w:type="gramStart"/>
      <w:r>
        <w:t>rus</w:t>
      </w:r>
      <w:proofErr w:type="gramEnd"/>
      <w:r>
        <w:t xml:space="preserve">. </w:t>
      </w:r>
      <w:proofErr w:type="gramStart"/>
      <w:r>
        <w:t>În ciuda monarhismului său declarat, Brusilov i-a susținut pe cei care cereau abdicarea țarului.</w:t>
      </w:r>
      <w:proofErr w:type="gramEnd"/>
    </w:p>
    <w:p w:rsidR="002750C1" w:rsidRDefault="002750C1" w:rsidP="002750C1"/>
    <w:p w:rsidR="002750C1" w:rsidRDefault="002750C1" w:rsidP="002750C1">
      <w:proofErr w:type="gramStart"/>
      <w:r>
        <w:t>După abdicarea țarului Nicolae al II-lea în februarie 1917, guvernul provizoriu l-a numit pe Brusilov în funcția de comandant suprem.</w:t>
      </w:r>
      <w:proofErr w:type="gramEnd"/>
      <w:r>
        <w:t xml:space="preserve"> În august 1917, generalul Brusilov a fost demis, el fiind izolat de politicienii care îl considerau </w:t>
      </w:r>
      <w:proofErr w:type="gramStart"/>
      <w:r>
        <w:t>un</w:t>
      </w:r>
      <w:proofErr w:type="gramEnd"/>
      <w:r>
        <w:t xml:space="preserve"> trădător al revoluției.</w:t>
      </w:r>
    </w:p>
    <w:p w:rsidR="002750C1" w:rsidRDefault="002750C1" w:rsidP="002750C1"/>
    <w:p w:rsidR="002750C1" w:rsidRDefault="002750C1" w:rsidP="002750C1">
      <w:r>
        <w:t xml:space="preserve">După Revoluția din Octombrie din 1917 și pe durata războiului civil rus, Brusilov </w:t>
      </w:r>
      <w:proofErr w:type="gramStart"/>
      <w:r>
        <w:t>a</w:t>
      </w:r>
      <w:proofErr w:type="gramEnd"/>
      <w:r>
        <w:t xml:space="preserve"> rămas inactiv. În 1920, el </w:t>
      </w:r>
      <w:proofErr w:type="gramStart"/>
      <w:r>
        <w:t>a</w:t>
      </w:r>
      <w:proofErr w:type="gramEnd"/>
      <w:r>
        <w:t xml:space="preserve"> intrat în rândurile Armatei Roșii. Brusilov, deși îi disprețuia pe bolșevicii ajunși la putere, vedea în ei mijlocul prin care națiunea rusă se putea ridica din nou la statutul de "Rusia Mare", unită și indivizibilă. Bolșevicii victorioși în războiul civil au reușit </w:t>
      </w:r>
      <w:proofErr w:type="gramStart"/>
      <w:r>
        <w:t>să</w:t>
      </w:r>
      <w:proofErr w:type="gramEnd"/>
      <w:r>
        <w:t xml:space="preserve"> reunifice prin forță sub comanda centralizată a Moscovei majoritatea teritoriilor care aparținuseră fostului Imperiu Țarist. Această realizare se pare că l-</w:t>
      </w:r>
      <w:proofErr w:type="gramStart"/>
      <w:r>
        <w:t>a</w:t>
      </w:r>
      <w:proofErr w:type="gramEnd"/>
      <w:r>
        <w:t xml:space="preserve"> încurajat pe Brusilov să intre în rândurile Armatei Roșii. El a considerat tot timpul că, mai devreme sau mai târziu, bolșevicii aveau </w:t>
      </w:r>
      <w:proofErr w:type="gramStart"/>
      <w:r>
        <w:t>să</w:t>
      </w:r>
      <w:proofErr w:type="gramEnd"/>
      <w:r>
        <w:t xml:space="preserve"> fie îndepărtați de la putere de un partid mai puternic și cu mai multă priză la popor. Deși simpatizant al albilor, el nu i-a sprijinit deoarece, în timp </w:t>
      </w:r>
      <w:proofErr w:type="gramStart"/>
      <w:r>
        <w:t>ce</w:t>
      </w:r>
      <w:proofErr w:type="gramEnd"/>
      <w:r>
        <w:t xml:space="preserve"> aceștia atacau Rusia, comuniștii deschideau un front împotriva atacatorilor polonezi. Generalul Brusilov a participat la </w:t>
      </w:r>
      <w:proofErr w:type="gramStart"/>
      <w:r>
        <w:t>campania</w:t>
      </w:r>
      <w:proofErr w:type="gramEnd"/>
      <w:r>
        <w:t xml:space="preserve"> împotriva Poloniei, dar nu a ocupat o poziție importantă de comandă, fiind în principal consilier mili</w:t>
      </w:r>
      <w:r>
        <w:t>tar și inspector al cavaleriei.</w:t>
      </w:r>
    </w:p>
    <w:p w:rsidR="002750C1" w:rsidRDefault="002750C1" w:rsidP="002750C1">
      <w:r>
        <w:t xml:space="preserve">După </w:t>
      </w:r>
      <w:proofErr w:type="gramStart"/>
      <w:r>
        <w:t>ce</w:t>
      </w:r>
      <w:proofErr w:type="gramEnd"/>
      <w:r>
        <w:t xml:space="preserve"> s-a pensionat la 70 de ani, el a trăit alături de soția sa bolnavă într-un apartament comun, alături de altă familie. A murit la Moscova, fiind înmormântat cu onoruri de stat în Cimitirul Novodevici, cu participarea reprezentanților noii Rusii (bolșevicii), cât și de cei ai vechii Rusii (clerul și câțiva foști </w:t>
      </w:r>
      <w:r>
        <w:lastRenderedPageBreak/>
        <w:t>burghezi). Soția generalului a socotit serviciul funerar unul simbolic, în care n</w:t>
      </w:r>
      <w:r>
        <w:t>oua Rusie îngropa pe cea veche.</w:t>
      </w:r>
    </w:p>
    <w:p w:rsidR="002750C1" w:rsidRDefault="002750C1" w:rsidP="002750C1">
      <w:r>
        <w:t>Memoriile de război ale lui Brusilov au fost traduse în engleză și au fost publicate în 1930 sub titlul "A Soldier's Notebook, 1914-1918".</w:t>
      </w:r>
    </w:p>
    <w:p w:rsidR="002750C1" w:rsidRDefault="002750C1" w:rsidP="002750C1"/>
    <w:p w:rsidR="002750C1" w:rsidRDefault="002750C1" w:rsidP="002750C1"/>
    <w:p w:rsidR="002750C1" w:rsidRDefault="002750C1" w:rsidP="002750C1"/>
    <w:p w:rsidR="002750C1" w:rsidRDefault="002750C1" w:rsidP="002750C1"/>
    <w:p w:rsidR="002750C1" w:rsidRDefault="002750C1" w:rsidP="002750C1">
      <w:r>
        <w:t xml:space="preserve">Sir Winston Leonard Spencer Churchill (n. 30 noiembrie 1874 - d. 24 ianuarie 1965) a fost </w:t>
      </w:r>
      <w:proofErr w:type="gramStart"/>
      <w:r>
        <w:t>un</w:t>
      </w:r>
      <w:proofErr w:type="gramEnd"/>
      <w:r>
        <w:t xml:space="preserve"> om politic britanic, prim-ministru al Regatului Unit în Al Doilea Război Mondial. Deseori apreciat ca fiind unul din cei mai </w:t>
      </w:r>
      <w:proofErr w:type="gramStart"/>
      <w:r>
        <w:t>mari</w:t>
      </w:r>
      <w:proofErr w:type="gramEnd"/>
      <w:r>
        <w:t xml:space="preserve"> lideri de război ai secolului, a servit ca prim-ministru în două mandate (1940-1945) și (1951-1955). </w:t>
      </w:r>
      <w:proofErr w:type="gramStart"/>
      <w:r>
        <w:t>A fost ofițer în Armata Britanică, istoric, scriitor și artist.</w:t>
      </w:r>
      <w:proofErr w:type="gramEnd"/>
      <w:r>
        <w:t xml:space="preserve"> Este singurul prim-ministru britanic laureat al Premiului Nobel pentru Literatură (în 1953) și a fost prima persoană care a primit titlul onorific de Cetățe</w:t>
      </w:r>
      <w:r>
        <w:t>an de Onoare al Statelor Unite.</w:t>
      </w:r>
    </w:p>
    <w:p w:rsidR="002750C1" w:rsidRDefault="002750C1" w:rsidP="002750C1">
      <w:r>
        <w:t>Churchill s-</w:t>
      </w:r>
      <w:proofErr w:type="gramStart"/>
      <w:r>
        <w:t>a</w:t>
      </w:r>
      <w:proofErr w:type="gramEnd"/>
      <w:r>
        <w:t xml:space="preserve"> născut în familia aristocrată a Ducilor de Marlborough. Tatăl său, Lord Randolph Churchill, a fost </w:t>
      </w:r>
      <w:proofErr w:type="gramStart"/>
      <w:r>
        <w:t>un</w:t>
      </w:r>
      <w:proofErr w:type="gramEnd"/>
      <w:r>
        <w:t xml:space="preserve"> politician carismatic care a îndeplinit funcția de ministru de finanțe. Mama sa, Jenny Jerome, a fost o americancă care avea o poziție socială importantă. </w:t>
      </w:r>
      <w:proofErr w:type="gramStart"/>
      <w:r>
        <w:t>Ca tânăr ofițer de armată, a participat la bătălii din India Britanică, Sudan și la Al Doilea Război al Burilor.</w:t>
      </w:r>
      <w:proofErr w:type="gramEnd"/>
      <w:r>
        <w:t xml:space="preserve"> </w:t>
      </w:r>
      <w:proofErr w:type="gramStart"/>
      <w:r>
        <w:t>A fost corespondent de război și a scris cărți despre acestea.</w:t>
      </w:r>
      <w:proofErr w:type="gramEnd"/>
    </w:p>
    <w:p w:rsidR="002750C1" w:rsidRDefault="002750C1" w:rsidP="002750C1">
      <w:proofErr w:type="gramStart"/>
      <w:r>
        <w:t>ticăloși."</w:t>
      </w:r>
      <w:proofErr w:type="gramEnd"/>
    </w:p>
    <w:p w:rsidR="002750C1" w:rsidRDefault="002750C1" w:rsidP="002750C1">
      <w:r>
        <w:t xml:space="preserve">Propunerea lui Churchill cu privire la sufragete a fost </w:t>
      </w:r>
      <w:proofErr w:type="gramStart"/>
      <w:r>
        <w:t>să</w:t>
      </w:r>
      <w:proofErr w:type="gramEnd"/>
      <w:r>
        <w:t xml:space="preserve"> se organizeze un referendum, dar Herbert Henry Asquith nu a fost de acord iar cererile femeilor au rămas nerezolvate pâ</w:t>
      </w:r>
      <w:r>
        <w:t>nă la Primul Război Mondial.</w:t>
      </w:r>
    </w:p>
    <w:p w:rsidR="002750C1" w:rsidRDefault="002750C1" w:rsidP="002750C1">
      <w:r>
        <w:t>În 1911, Churchill a fost transferat în oficiul Primului Lord al Amiralității, post pe care l-a deținut pe perioada Primului Război Mondial. A impulsionat trecerea mai multor reforme, incluzând dezvoltarea aviației navale (el î</w:t>
      </w:r>
      <w:r>
        <w:t>nsuși luând lecții de zbor),</w:t>
      </w:r>
      <w:r>
        <w:t xml:space="preserve"> construirea de noi cuirasate mai </w:t>
      </w:r>
      <w:proofErr w:type="gramStart"/>
      <w:r>
        <w:t>mari</w:t>
      </w:r>
      <w:proofErr w:type="gramEnd"/>
      <w:r>
        <w:t>, tancuri, și înlocuirea cărbunelui cu petrolul în Marina Regală.</w:t>
      </w:r>
    </w:p>
    <w:p w:rsidR="002750C1" w:rsidRDefault="002750C1" w:rsidP="002750C1">
      <w:r>
        <w:t xml:space="preserve">Pe 5 octombrie 1914, Churchill a mers la Anvers, zonă pe care guvernul Belgian voia </w:t>
      </w:r>
      <w:proofErr w:type="gramStart"/>
      <w:r>
        <w:t>să</w:t>
      </w:r>
      <w:proofErr w:type="gramEnd"/>
      <w:r>
        <w:t xml:space="preserve"> o evacueze. Brigada Marinei Regale era acolo iar la insistențele lui Churchill au fost trimise Prima și a Doua brigadă navală. </w:t>
      </w:r>
      <w:proofErr w:type="gramStart"/>
      <w:r>
        <w:t>Anvers a capitulat pe 10 octombrie, 2500 de oameni murind.</w:t>
      </w:r>
      <w:proofErr w:type="gramEnd"/>
      <w:r>
        <w:t xml:space="preserve"> </w:t>
      </w:r>
      <w:proofErr w:type="gramStart"/>
      <w:r>
        <w:t>Zona a fost ocupată de trupele germane.</w:t>
      </w:r>
      <w:proofErr w:type="gramEnd"/>
      <w:r>
        <w:t xml:space="preserve"> </w:t>
      </w:r>
      <w:proofErr w:type="gramStart"/>
      <w:r>
        <w:t xml:space="preserve">În această perioadă a fost criticat </w:t>
      </w:r>
      <w:r>
        <w:t>pentru risipirea resurselor.</w:t>
      </w:r>
      <w:proofErr w:type="gramEnd"/>
      <w:r>
        <w:t xml:space="preserve"> Acțiunile sale au prelungit rezistența cu o săptămână, salvând astfel o</w:t>
      </w:r>
      <w:r>
        <w:t>rașele Calais și Dunkerque.</w:t>
      </w:r>
    </w:p>
    <w:p w:rsidR="002750C1" w:rsidRDefault="002750C1" w:rsidP="002750C1">
      <w:proofErr w:type="gramStart"/>
      <w:r>
        <w:t>Churchill a fost implicat în fabricarea de tancuri, care au fost fina</w:t>
      </w:r>
      <w:r>
        <w:t>nțate din fondurile marinei.</w:t>
      </w:r>
      <w:proofErr w:type="gramEnd"/>
      <w:r>
        <w:t xml:space="preserve"> A mers la Landships Committee care era responsabil pentru constituirea primelor trupe care să lupte cu tancuri și, deși după un deceniu bătăliile cu tancuri au adus victorii tactice, la acea vreme a fost vă</w:t>
      </w:r>
      <w:r>
        <w:t xml:space="preserve">zută ca risipire </w:t>
      </w:r>
      <w:r>
        <w:lastRenderedPageBreak/>
        <w:t>de fonduri.</w:t>
      </w:r>
      <w:r>
        <w:t xml:space="preserve"> În 1915, a fost unul din politicienii și inginerii militari responsabili pentru dezastrul din Campania Gallipoli din tim</w:t>
      </w:r>
      <w:r>
        <w:t>pul Primului Război Mondial.</w:t>
      </w:r>
      <w:r>
        <w:t xml:space="preserve"> Când primul ministru Asquith a format un guvernul cu o coaliție între toate partidele, conservatorii au cerut retrogradarea lui Churchill.</w:t>
      </w:r>
    </w:p>
    <w:p w:rsidR="002750C1" w:rsidRDefault="002750C1" w:rsidP="002750C1">
      <w:proofErr w:type="gramStart"/>
      <w:r>
        <w:t>Pentru mai multe luni Churchill a servit ca sinecură pentru Cancelarul Duceatului Lancaster.</w:t>
      </w:r>
      <w:proofErr w:type="gramEnd"/>
      <w:r>
        <w:t xml:space="preserve"> Pe 15 noiembrie și-a dat demisia din guvern, simț</w:t>
      </w:r>
      <w:r>
        <w:t>ind că nu se apelează la el</w:t>
      </w:r>
      <w:r>
        <w:t xml:space="preserve"> și, deși a rămas membru al parlamentului, a luptat pentru câteva lui pe Frontul de Vest la comanda Batalionului al șaselea al Royal Scots Fusiliers, cu gradu</w:t>
      </w:r>
      <w:r>
        <w:t>l de locotenent-colonel.</w:t>
      </w:r>
      <w:r>
        <w:t xml:space="preserve"> Sub comanda sa au fost făcute 36 de incursiuni în teritorii disputate, iar partea sa de front de la Ploegsteert a devenit una din cele mai active</w:t>
      </w:r>
      <w:r>
        <w:t>.</w:t>
      </w:r>
      <w:r>
        <w:t xml:space="preserve"> În martie 1916, Churchill s-a întors în Anglia, dorind </w:t>
      </w:r>
      <w:proofErr w:type="gramStart"/>
      <w:r>
        <w:t>să</w:t>
      </w:r>
      <w:proofErr w:type="gramEnd"/>
      <w:r>
        <w:t xml:space="preserve"> vorbească </w:t>
      </w:r>
      <w:r>
        <w:t>din nou în Camera Comunelor.</w:t>
      </w:r>
      <w:r>
        <w:t xml:space="preserve"> Viitorul prim-ministru David Lloyd George l-a criticat cu asprime: „Vei descoperi într-o zi că stările mentale care reies din scrisori [tale] reprezintă motivul pentru care nu avem încredere în tine nici măcar când comanzi armata. </w:t>
      </w:r>
      <w:proofErr w:type="gramStart"/>
      <w:r>
        <w:t>În fiecare rând, interesele naționale sunt complet umbrite</w:t>
      </w:r>
      <w:r>
        <w:t xml:space="preserve"> de grijile tale personale.”</w:t>
      </w:r>
      <w:proofErr w:type="gramEnd"/>
      <w:r>
        <w:t xml:space="preserve"> În iulie 1917, Churchill a fost numit în funcția de ministru al munițiilor, iar în ianuarie 1919, Secretar de Stat pentru Război și Secretar de stat al Aviației. A fost principalul promotor al Regulii de zece ani, un principiu care permitea trezoreriei să domine și să controleze strategic, să ducă politici financiare externe sub pretextul că „nu va mai fi un mare război european pentru urm</w:t>
      </w:r>
      <w:r>
        <w:t>ătorii cinci sau zece ani”.</w:t>
      </w:r>
    </w:p>
    <w:p w:rsidR="002750C1" w:rsidRDefault="002750C1" w:rsidP="002750C1">
      <w:r>
        <w:t>O mare preocupare din timpul funcției în Cabinetul de război a fost intervenția aliaților în Răboiul Civil Rus. Churchill a fost susținător ferm al intervenției străine, declarând că bolșevismul treb</w:t>
      </w:r>
      <w:r>
        <w:t xml:space="preserve">uie „tăiat de la rădăcină”. </w:t>
      </w:r>
      <w:proofErr w:type="gramStart"/>
      <w:r>
        <w:t>A</w:t>
      </w:r>
      <w:proofErr w:type="gramEnd"/>
      <w:r>
        <w:t xml:space="preserve"> asigurat, într-un cabinet divizat și prost organizat, intensificarea și prelungirea implicării brritanicilor beyond the wishes of any major group in Parliament or the nation—and in the face of the bitter hostility of Labour. În 1920, după </w:t>
      </w:r>
      <w:proofErr w:type="gramStart"/>
      <w:r>
        <w:t>ce</w:t>
      </w:r>
      <w:proofErr w:type="gramEnd"/>
      <w:r>
        <w:t xml:space="preserve"> ultimele Forțele Armate Britanice au fost retrase, Churchill a trimis armatele la Poles când au invadat Ucraina. </w:t>
      </w:r>
      <w:proofErr w:type="gramStart"/>
      <w:r>
        <w:t>A fost de asemenea inspirat în trimiterea de forțe para-militare (Black and Tans și Auxiliarie)</w:t>
      </w:r>
      <w:r>
        <w:t xml:space="preserve"> în Războiul Anglo-Irlandez.</w:t>
      </w:r>
      <w:proofErr w:type="gramEnd"/>
      <w:r>
        <w:t xml:space="preserve"> A devenit Secretar de Stat pentru Colonii în 1921 și a fost unul din semnatarii Tratatului Anglo-Irlandez in 1921, care stabilea Statul Liber Irlandez. </w:t>
      </w:r>
      <w:proofErr w:type="gramStart"/>
      <w:r>
        <w:t>Churchill a fost implciat în lungile negocieri ale tratatului pentru a proteja interesele britanice privind țărmurile.</w:t>
      </w:r>
      <w:proofErr w:type="gramEnd"/>
      <w:r>
        <w:t xml:space="preserve"> S-a înțeles cu Statul Liber Irlandez ca Marea Britanie să preia trei porturi irlandeze: Queenstown (Cobh), Berehaven și Lough Swilly, care puteau fi folosite ca baze spre Atlantic de Marina Regală</w:t>
      </w:r>
      <w:proofErr w:type="gramStart"/>
      <w:r>
        <w:t>.[</w:t>
      </w:r>
      <w:proofErr w:type="gramEnd"/>
      <w:r>
        <w:t>99] În 1938, după înțelegerea dintre Chamberlain și De Valera Acordul Comercial Anglo-Irlandez porturile au fost ret</w:t>
      </w:r>
      <w:r>
        <w:t>urnate Statului Liber Irlandez.</w:t>
      </w:r>
    </w:p>
    <w:p w:rsidR="002750C1" w:rsidRDefault="002750C1" w:rsidP="002750C1">
      <w:r>
        <w:t>Churchill a pledat pentru utilizarea de gaze lacrimogene împotriva tr</w:t>
      </w:r>
      <w:r>
        <w:t>iburilor de kurzi din Irak.</w:t>
      </w:r>
      <w:r>
        <w:t xml:space="preserve"> Deși britanicii au luat în considerare utilizarea de gazuri otravătoare în înăbușirea rebeliunilor kurzilor, nu a fost folosit, deoarece metoda convențională de bombardare a fost </w:t>
      </w:r>
      <w:r>
        <w:t>considerată mai eficientă.</w:t>
      </w:r>
    </w:p>
    <w:p w:rsidR="002750C1" w:rsidRPr="002750C1" w:rsidRDefault="002750C1" w:rsidP="002750C1">
      <w:r>
        <w:t xml:space="preserve">În 1923, a fost consultant al Burmah Oil (acum BP plc) pentru a convinge guvernul britanic </w:t>
      </w:r>
      <w:proofErr w:type="gramStart"/>
      <w:r>
        <w:t>să</w:t>
      </w:r>
      <w:proofErr w:type="gramEnd"/>
      <w:r>
        <w:t xml:space="preserve"> le permită birmanezilor să aibă control total asupra resurselor iraniene de pet</w:t>
      </w:r>
      <w:r>
        <w:t>rol, care au fost acordate.</w:t>
      </w:r>
    </w:p>
    <w:p w:rsidR="004E3993" w:rsidRDefault="004E3993" w:rsidP="004E3993"/>
    <w:p w:rsidR="00BC5E45" w:rsidRDefault="00BC5E45" w:rsidP="004E3993"/>
    <w:p w:rsidR="00BC5E45" w:rsidRDefault="00BC5E45" w:rsidP="004E3993"/>
    <w:p w:rsidR="00BC5E45" w:rsidRPr="00BC5E45" w:rsidRDefault="00BC5E45" w:rsidP="00BC5E45">
      <w:r w:rsidRPr="00BC5E45">
        <w:lastRenderedPageBreak/>
        <w:t xml:space="preserve">Woodrow Wilson a fost cel de-al 28-lea președinte al SUA. A deținut această funcție timp de două mandate, între 1913-1921, și a sprijinit adoptarea Celui de-al 19-lea amendament al Constituției americane, prin care a fost acordat drept de vot femeilor.Înainte de a ajunge la Casa Albă, a fost timp de doi ani guvernator al statului New Jersey. </w:t>
      </w:r>
      <w:proofErr w:type="gramStart"/>
      <w:r w:rsidRPr="00BC5E45">
        <w:t>Ca președinte, a promovat reforme economice de substanță pentru clasa de mijloc.</w:t>
      </w:r>
      <w:proofErr w:type="gramEnd"/>
      <w:r w:rsidRPr="00BC5E45">
        <w:t xml:space="preserve"> În ultimul </w:t>
      </w:r>
      <w:proofErr w:type="gramStart"/>
      <w:r w:rsidRPr="00BC5E45">
        <w:t>an</w:t>
      </w:r>
      <w:proofErr w:type="gramEnd"/>
      <w:r w:rsidRPr="00BC5E45">
        <w:t xml:space="preserve"> de președinție, Woodrow Wilson a suferit cel de-al doilea accident vascular cerebral și a decedat la trei ani după ce și-a încetat mandatul.</w:t>
      </w:r>
    </w:p>
    <w:p w:rsidR="00BC5E45" w:rsidRDefault="00BC5E45" w:rsidP="00BC5E45">
      <w:r>
        <w:t xml:space="preserve">La începutul Primului Război Mondial, Woodrow Wilson era fidel politicii de neimplicare a Statelor Unite în conflictele din Europa. Compusă din foarte multe naționalități, societatea </w:t>
      </w:r>
      <w:proofErr w:type="gramStart"/>
      <w:r>
        <w:t>americană</w:t>
      </w:r>
      <w:proofErr w:type="gramEnd"/>
      <w:r>
        <w:t xml:space="preserve"> era divizată în ceea ce privește susținerea țărilor beligerante din Europa. Cu toate acestea, Wilson realiza că războiul oferea țării sale șansa de </w:t>
      </w:r>
      <w:proofErr w:type="gramStart"/>
      <w:r>
        <w:t>a</w:t>
      </w:r>
      <w:proofErr w:type="gramEnd"/>
      <w:r>
        <w:t xml:space="preserve"> implementa o nouă ordine mondială, în care Ameri</w:t>
      </w:r>
      <w:r>
        <w:t xml:space="preserve">ca să fie puterea dominantă. </w:t>
      </w:r>
    </w:p>
    <w:p w:rsidR="00BC5E45" w:rsidRDefault="00BC5E45" w:rsidP="00BC5E45">
      <w:r>
        <w:t>„Doctrina Wilson</w:t>
      </w:r>
      <w:proofErr w:type="gramStart"/>
      <w:r>
        <w:t>“ respingea</w:t>
      </w:r>
      <w:proofErr w:type="gramEnd"/>
      <w:r>
        <w:t xml:space="preserve"> ideea că echilibrul de forțe este cea mai eficientă modalitate de a asigura securitatea continentului, optând pentru democrație, securitate colectivă și autodeterminare a națiunilor.</w:t>
      </w:r>
    </w:p>
    <w:p w:rsidR="00BC5E45" w:rsidRDefault="00BC5E45" w:rsidP="00BC5E45">
      <w:r>
        <w:t xml:space="preserve"> Într-un discurs susținut la 8 ianuarie 1918, în fața sesiunii comune a Congresului SUA, președintele Wilson a prezentat </w:t>
      </w:r>
      <w:proofErr w:type="gramStart"/>
      <w:r>
        <w:t>un</w:t>
      </w:r>
      <w:proofErr w:type="gramEnd"/>
      <w:r>
        <w:t xml:space="preserve"> plan de instaurare a păcii la finalul primei mari conflagrații mondiale. </w:t>
      </w:r>
      <w:proofErr w:type="gramStart"/>
      <w:r>
        <w:t>De altfel, pentru eforturile sale, în 1919, Woodrow Wilson a fost recompensa</w:t>
      </w:r>
      <w:r>
        <w:t>t cu Premiul Nobel pentru Pace.</w:t>
      </w:r>
      <w:proofErr w:type="gramEnd"/>
    </w:p>
    <w:p w:rsidR="00BC5E45" w:rsidRDefault="00BC5E45" w:rsidP="00BC5E45">
      <w:r>
        <w:t xml:space="preserve">Fiind singura declarație publică cu privire la obiectivele războiului, gestul </w:t>
      </w:r>
      <w:proofErr w:type="gramStart"/>
      <w:r>
        <w:t>a</w:t>
      </w:r>
      <w:proofErr w:type="gramEnd"/>
      <w:r>
        <w:t xml:space="preserve"> avut o însemnătate aparte. Discursul a fost </w:t>
      </w:r>
      <w:proofErr w:type="gramStart"/>
      <w:r>
        <w:t>un</w:t>
      </w:r>
      <w:proofErr w:type="gramEnd"/>
      <w:r>
        <w:t xml:space="preserve"> veritabil instrument de propagandă, fiind mediatizat pe larg cu scopul de a încuraja armatele a</w:t>
      </w:r>
      <w:r>
        <w:t>liate să lupte până la sfârșit.</w:t>
      </w:r>
    </w:p>
    <w:p w:rsidR="00BC5E45" w:rsidRDefault="00BC5E45" w:rsidP="00BC5E45">
      <w:r>
        <w:t xml:space="preserve">În același timp, mesajele lui Wilson au încurajat Puterile Centrale, în special Germania, </w:t>
      </w:r>
      <w:proofErr w:type="gramStart"/>
      <w:r>
        <w:t>să</w:t>
      </w:r>
      <w:proofErr w:type="gramEnd"/>
      <w:r>
        <w:t xml:space="preserve"> capituleze, în speranța unei păci juste. </w:t>
      </w:r>
      <w:proofErr w:type="gramStart"/>
      <w:r>
        <w:t>Copii ale discursului lui Wilson au fost aruncate în spatele liniilor germane.</w:t>
      </w:r>
      <w:proofErr w:type="gramEnd"/>
      <w:r>
        <w:t xml:space="preserve"> </w:t>
      </w:r>
      <w:proofErr w:type="gramStart"/>
      <w:r>
        <w:t>Zece luni mai târziu de la discursul lui Wilson, Germania semna armistițiul de capitulare.</w:t>
      </w:r>
      <w:proofErr w:type="gramEnd"/>
      <w:r>
        <w:t xml:space="preserve"> Demersul președintelui </w:t>
      </w:r>
      <w:proofErr w:type="gramStart"/>
      <w:r>
        <w:t>american</w:t>
      </w:r>
      <w:proofErr w:type="gramEnd"/>
      <w:r>
        <w:t xml:space="preserve"> a reușit să tempereze, cel puțin temporar, ostilitatea Franței față de Germania, pe care o dorea anihilată economic (prin despăgubiri de război foarte mari) și militar, astfel încât să nu mai aibă posibilitate</w:t>
      </w:r>
      <w:r>
        <w:t xml:space="preserve">a de a declanșa un alt război. </w:t>
      </w:r>
    </w:p>
    <w:p w:rsidR="00BC5E45" w:rsidRDefault="00BC5E45" w:rsidP="00BC5E45">
      <w:proofErr w:type="gramStart"/>
      <w:r>
        <w:t>Obiectiv care, din nefericire, nu a fost atins, pacea durând doar două decenii.</w:t>
      </w:r>
      <w:proofErr w:type="gramEnd"/>
      <w:r>
        <w:t xml:space="preserve"> Sub presiunea Franței, Tratatul de la Versailles </w:t>
      </w:r>
      <w:proofErr w:type="gramStart"/>
      <w:r>
        <w:t>a</w:t>
      </w:r>
      <w:proofErr w:type="gramEnd"/>
      <w:r>
        <w:t xml:space="preserve"> ignorat majoritatea propunerilor lui Woodrow Wilson. Principala consecință a fost acumularea de frustrări în societatea germană, frustrări care au făcut posibilă apariția nazismului.</w:t>
      </w:r>
    </w:p>
    <w:p w:rsidR="00E627ED" w:rsidRDefault="00E627ED" w:rsidP="00E627ED">
      <w:r>
        <w:t xml:space="preserve">Planul de pace al lui Woodrow Wilson interzicea tratatele </w:t>
      </w:r>
      <w:proofErr w:type="gramStart"/>
      <w:r>
        <w:t>secrete</w:t>
      </w:r>
      <w:proofErr w:type="gramEnd"/>
      <w:r>
        <w:t xml:space="preserve">. </w:t>
      </w:r>
      <w:proofErr w:type="gramStart"/>
      <w:r>
        <w:t>„Orice tratat secret tinde să submineze soliditatea întregii structuri a convențiilor internaționale“, se arată încă de la primul punct al declarației.</w:t>
      </w:r>
      <w:proofErr w:type="gramEnd"/>
    </w:p>
    <w:p w:rsidR="00E627ED" w:rsidRDefault="00E627ED" w:rsidP="00E627ED"/>
    <w:p w:rsidR="00E627ED" w:rsidRDefault="00E627ED" w:rsidP="00E627ED">
      <w:r>
        <w:t xml:space="preserve">Navigația maritimă avea </w:t>
      </w:r>
      <w:proofErr w:type="gramStart"/>
      <w:r>
        <w:t>să</w:t>
      </w:r>
      <w:proofErr w:type="gramEnd"/>
      <w:r>
        <w:t xml:space="preserve"> se desfășoare liber pe timp de pace, sub controlul Ligii Națiunilor. </w:t>
      </w:r>
    </w:p>
    <w:p w:rsidR="00E627ED" w:rsidRDefault="00E627ED" w:rsidP="00E627ED"/>
    <w:p w:rsidR="00E627ED" w:rsidRDefault="00E627ED" w:rsidP="00E627ED">
      <w:r>
        <w:lastRenderedPageBreak/>
        <w:t xml:space="preserve">Acest organism internațional, care a precedat Organizația Națiunilor Unite (ONU), avea drept scop menținerea păcii, era bazat pe principiul securității colective a tuturor statelor care doreau respectarea convențiilor internaționale, și urma să verifice respectarea convențiilor internaționale. </w:t>
      </w:r>
      <w:proofErr w:type="gramStart"/>
      <w:r>
        <w:t>Deoarece acest punct lovea în interesele comerciale ale Imperiului Britanic, premierul britanic Lloyd</w:t>
      </w:r>
      <w:r>
        <w:t xml:space="preserve"> George a refuzat să-l accepte.</w:t>
      </w:r>
      <w:proofErr w:type="gramEnd"/>
    </w:p>
    <w:p w:rsidR="00E627ED" w:rsidRDefault="00E627ED" w:rsidP="00E627ED">
      <w:r>
        <w:t xml:space="preserve">De asemenea, urmau </w:t>
      </w:r>
      <w:proofErr w:type="gramStart"/>
      <w:r>
        <w:t>să</w:t>
      </w:r>
      <w:proofErr w:type="gramEnd"/>
      <w:r>
        <w:t xml:space="preserve"> fie impuse condiții egale pentru comerțul internațional între națiunile care erau de acord cu principiile păcii și se asociau pentru menținerea ei.</w:t>
      </w:r>
    </w:p>
    <w:p w:rsidR="00BC5E45" w:rsidRDefault="00E627ED" w:rsidP="00E627ED">
      <w:r>
        <w:t xml:space="preserve">Dezarmarea urma </w:t>
      </w:r>
      <w:proofErr w:type="gramStart"/>
      <w:r>
        <w:t>să</w:t>
      </w:r>
      <w:proofErr w:type="gramEnd"/>
      <w:r>
        <w:t xml:space="preserve"> devină o cerință obligatorie pentru a menține pacea. </w:t>
      </w:r>
      <w:proofErr w:type="gramStart"/>
      <w:r>
        <w:t>„Toate armamentele naționale vor fi reduse până la ultimul punct compatibil cu securitatea țării“.</w:t>
      </w:r>
      <w:proofErr w:type="gramEnd"/>
    </w:p>
    <w:p w:rsidR="00E627ED" w:rsidRDefault="00E627ED" w:rsidP="00E627ED">
      <w:r>
        <w:t>Câteva puncte din Planul lui Wilson au stat la baza formării statelor naționale din Europa Centrală și Răsărite</w:t>
      </w:r>
      <w:r>
        <w:t xml:space="preserve">ană, inclusiv a României Mari. </w:t>
      </w:r>
    </w:p>
    <w:p w:rsidR="00E627ED" w:rsidRDefault="00E627ED" w:rsidP="00E627ED">
      <w:proofErr w:type="gramStart"/>
      <w:r>
        <w:t>Intenția marilor puteri câștigătoare a Primului Război Mondial a fost aceea de a crea o zonă-tampon între Germania și Rusia.</w:t>
      </w:r>
      <w:proofErr w:type="gramEnd"/>
      <w:r>
        <w:t xml:space="preserve"> Punctul 10 stabilea reajustarea frontierelor Austro-Ungariei în baza principiului autodeterminarii naționalităților, fapt care a permis apariția Cehoslovaciei, Austriei, Ungariei, extinderea teritorială a României și apariția Regatului Sârbilor, C</w:t>
      </w:r>
      <w:r>
        <w:t>roaților și Slovenilor.</w:t>
      </w:r>
    </w:p>
    <w:p w:rsidR="00E627ED" w:rsidRDefault="00E627ED" w:rsidP="00E627ED">
      <w:r>
        <w:t>Punctul 11 se referea explicit la România, împreună cu Serbia și Muntenegrul, ale căror teritorii ocup</w:t>
      </w:r>
      <w:r>
        <w:t xml:space="preserve">ate trebuia </w:t>
      </w:r>
      <w:proofErr w:type="gramStart"/>
      <w:r>
        <w:t>să</w:t>
      </w:r>
      <w:proofErr w:type="gramEnd"/>
      <w:r>
        <w:t xml:space="preserve"> fie restituite. </w:t>
      </w:r>
    </w:p>
    <w:p w:rsidR="00E627ED" w:rsidRDefault="00E627ED" w:rsidP="00E627ED">
      <w:r>
        <w:t xml:space="preserve">Celor trei state urma </w:t>
      </w:r>
      <w:proofErr w:type="gramStart"/>
      <w:r>
        <w:t>să</w:t>
      </w:r>
      <w:proofErr w:type="gramEnd"/>
      <w:r>
        <w:t xml:space="preserve"> li se ofere garanții internaționale pentru independența politică și int</w:t>
      </w:r>
      <w:r>
        <w:t>egritatea lor teritorială.</w:t>
      </w:r>
    </w:p>
    <w:p w:rsidR="00E627ED" w:rsidRDefault="00E627ED" w:rsidP="00E627ED">
      <w:r>
        <w:t>Într-un mesaj datat 3 ianuarie 1919, transmis de Woodrow Wilson Regelui Ferdinand, publicat de cotidianul „Aberdeen Press and Journal</w:t>
      </w:r>
      <w:proofErr w:type="gramStart"/>
      <w:r>
        <w:t>“ ș</w:t>
      </w:r>
      <w:proofErr w:type="gramEnd"/>
      <w:r>
        <w:t>i citat de pressone.ro, președintele american scria: „Transilvania, cu 3 milioane de români și un milion de m</w:t>
      </w:r>
      <w:r>
        <w:t>aghiari, va rămâne a României“.</w:t>
      </w:r>
    </w:p>
    <w:p w:rsidR="00E627ED" w:rsidRDefault="00E627ED" w:rsidP="00E627ED">
      <w:r>
        <w:t xml:space="preserve">Nu în ultimul rând, punctul 12 consfințea sfârșitul Imperiului Otoman, stabilind că „pentru celelalte naționalități, care se află în acest moment sub dominația turcă, vor trebui </w:t>
      </w:r>
      <w:proofErr w:type="gramStart"/>
      <w:r>
        <w:t>să</w:t>
      </w:r>
      <w:proofErr w:type="gramEnd"/>
      <w:r>
        <w:t xml:space="preserve"> fie asigurate o securitate neîndoielnică vieții lor și posibilitatea neîngrădită de a se dezvolta autonom“.</w:t>
      </w:r>
    </w:p>
    <w:p w:rsidR="00E627ED" w:rsidRDefault="00E627ED" w:rsidP="00E627ED">
      <w:r>
        <w:t>La două luni jumătate după dis­cursul lui Woodrow Wilson, în ziua de 27 martie/9 aprilie 1918, la Chișinău, Sfatul Țării a decis unirea Basarabiei cu România, tratatul</w:t>
      </w:r>
      <w:r>
        <w:t xml:space="preserve"> fiind semnat pe 28 octombrie. </w:t>
      </w:r>
    </w:p>
    <w:p w:rsidR="00E627ED" w:rsidRDefault="00E627ED" w:rsidP="00E627ED">
      <w:proofErr w:type="gramStart"/>
      <w:r>
        <w:t>Exemplul a fost urmat de Adunarea constituantă a provinciei Bucovina, î</w:t>
      </w:r>
      <w:r>
        <w:t>n data de 14/27 octombrie 1918.</w:t>
      </w:r>
      <w:proofErr w:type="gramEnd"/>
    </w:p>
    <w:p w:rsidR="00E627ED" w:rsidRDefault="00E627ED" w:rsidP="00E627ED">
      <w:r>
        <w:t>Pe 18 noiembrie/1 decembrie, prin Proclamația de la Alba Iulia, Transilvania, Banatul, Crișana și Maramureșul se alătură Patriei-Mamă.</w:t>
      </w:r>
    </w:p>
    <w:p w:rsidR="00E627ED" w:rsidRDefault="00E627ED" w:rsidP="00E627ED">
      <w:r>
        <w:t xml:space="preserve">La 27 noiembrie 1919, România și Bulgaria au semnat, la Neuilly, </w:t>
      </w:r>
      <w:proofErr w:type="gramStart"/>
      <w:r>
        <w:t>un</w:t>
      </w:r>
      <w:proofErr w:type="gramEnd"/>
      <w:r>
        <w:t xml:space="preserve"> tratat prin care Cadrilaterul (sudul</w:t>
      </w:r>
    </w:p>
    <w:p w:rsidR="00E627ED" w:rsidRDefault="00E627ED" w:rsidP="00E627ED">
      <w:r>
        <w:t xml:space="preserve"> </w:t>
      </w:r>
      <w:proofErr w:type="gramStart"/>
      <w:r>
        <w:t>Dobrogei) revenea României.</w:t>
      </w:r>
      <w:proofErr w:type="gramEnd"/>
      <w:r>
        <w:t xml:space="preserve"> </w:t>
      </w:r>
    </w:p>
    <w:p w:rsidR="00E627ED" w:rsidRDefault="00E627ED" w:rsidP="00E627ED"/>
    <w:p w:rsidR="00E627ED" w:rsidRDefault="00E627ED" w:rsidP="00E627ED"/>
    <w:sectPr w:rsidR="00E627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useFELayout/>
  </w:compat>
  <w:rsids>
    <w:rsidRoot w:val="004B0C8E"/>
    <w:rsid w:val="00073660"/>
    <w:rsid w:val="00106EBE"/>
    <w:rsid w:val="002750C1"/>
    <w:rsid w:val="00410B60"/>
    <w:rsid w:val="004B0C8E"/>
    <w:rsid w:val="004E3993"/>
    <w:rsid w:val="007E6CC3"/>
    <w:rsid w:val="00BC5E45"/>
    <w:rsid w:val="00E62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0C8E"/>
    <w:rPr>
      <w:color w:val="0000FF"/>
      <w:u w:val="single"/>
    </w:rPr>
  </w:style>
</w:styles>
</file>

<file path=word/webSettings.xml><?xml version="1.0" encoding="utf-8"?>
<w:webSettings xmlns:r="http://schemas.openxmlformats.org/officeDocument/2006/relationships" xmlns:w="http://schemas.openxmlformats.org/wordprocessingml/2006/main">
  <w:divs>
    <w:div w:id="58018255">
      <w:bodyDiv w:val="1"/>
      <w:marLeft w:val="0"/>
      <w:marRight w:val="0"/>
      <w:marTop w:val="0"/>
      <w:marBottom w:val="0"/>
      <w:divBdr>
        <w:top w:val="none" w:sz="0" w:space="0" w:color="auto"/>
        <w:left w:val="none" w:sz="0" w:space="0" w:color="auto"/>
        <w:bottom w:val="none" w:sz="0" w:space="0" w:color="auto"/>
        <w:right w:val="none" w:sz="0" w:space="0" w:color="auto"/>
      </w:divBdr>
    </w:div>
    <w:div w:id="153570836">
      <w:bodyDiv w:val="1"/>
      <w:marLeft w:val="0"/>
      <w:marRight w:val="0"/>
      <w:marTop w:val="0"/>
      <w:marBottom w:val="0"/>
      <w:divBdr>
        <w:top w:val="none" w:sz="0" w:space="0" w:color="auto"/>
        <w:left w:val="none" w:sz="0" w:space="0" w:color="auto"/>
        <w:bottom w:val="none" w:sz="0" w:space="0" w:color="auto"/>
        <w:right w:val="none" w:sz="0" w:space="0" w:color="auto"/>
      </w:divBdr>
      <w:divsChild>
        <w:div w:id="1982731295">
          <w:marLeft w:val="0"/>
          <w:marRight w:val="0"/>
          <w:marTop w:val="0"/>
          <w:marBottom w:val="0"/>
          <w:divBdr>
            <w:top w:val="none" w:sz="0" w:space="0" w:color="auto"/>
            <w:left w:val="none" w:sz="0" w:space="0" w:color="auto"/>
            <w:bottom w:val="none" w:sz="0" w:space="0" w:color="auto"/>
            <w:right w:val="none" w:sz="0" w:space="0" w:color="auto"/>
          </w:divBdr>
        </w:div>
      </w:divsChild>
    </w:div>
    <w:div w:id="475873879">
      <w:bodyDiv w:val="1"/>
      <w:marLeft w:val="0"/>
      <w:marRight w:val="0"/>
      <w:marTop w:val="0"/>
      <w:marBottom w:val="0"/>
      <w:divBdr>
        <w:top w:val="none" w:sz="0" w:space="0" w:color="auto"/>
        <w:left w:val="none" w:sz="0" w:space="0" w:color="auto"/>
        <w:bottom w:val="none" w:sz="0" w:space="0" w:color="auto"/>
        <w:right w:val="none" w:sz="0" w:space="0" w:color="auto"/>
      </w:divBdr>
    </w:div>
    <w:div w:id="572202418">
      <w:bodyDiv w:val="1"/>
      <w:marLeft w:val="0"/>
      <w:marRight w:val="0"/>
      <w:marTop w:val="0"/>
      <w:marBottom w:val="0"/>
      <w:divBdr>
        <w:top w:val="none" w:sz="0" w:space="0" w:color="auto"/>
        <w:left w:val="none" w:sz="0" w:space="0" w:color="auto"/>
        <w:bottom w:val="none" w:sz="0" w:space="0" w:color="auto"/>
        <w:right w:val="none" w:sz="0" w:space="0" w:color="auto"/>
      </w:divBdr>
      <w:divsChild>
        <w:div w:id="2005163953">
          <w:marLeft w:val="336"/>
          <w:marRight w:val="0"/>
          <w:marTop w:val="120"/>
          <w:marBottom w:val="192"/>
          <w:divBdr>
            <w:top w:val="none" w:sz="0" w:space="0" w:color="auto"/>
            <w:left w:val="none" w:sz="0" w:space="0" w:color="auto"/>
            <w:bottom w:val="none" w:sz="0" w:space="0" w:color="auto"/>
            <w:right w:val="none" w:sz="0" w:space="0" w:color="auto"/>
          </w:divBdr>
          <w:divsChild>
            <w:div w:id="1562904192">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827792948">
      <w:bodyDiv w:val="1"/>
      <w:marLeft w:val="0"/>
      <w:marRight w:val="0"/>
      <w:marTop w:val="0"/>
      <w:marBottom w:val="0"/>
      <w:divBdr>
        <w:top w:val="none" w:sz="0" w:space="0" w:color="auto"/>
        <w:left w:val="none" w:sz="0" w:space="0" w:color="auto"/>
        <w:bottom w:val="none" w:sz="0" w:space="0" w:color="auto"/>
        <w:right w:val="none" w:sz="0" w:space="0" w:color="auto"/>
      </w:divBdr>
    </w:div>
    <w:div w:id="843011083">
      <w:bodyDiv w:val="1"/>
      <w:marLeft w:val="0"/>
      <w:marRight w:val="0"/>
      <w:marTop w:val="0"/>
      <w:marBottom w:val="0"/>
      <w:divBdr>
        <w:top w:val="none" w:sz="0" w:space="0" w:color="auto"/>
        <w:left w:val="none" w:sz="0" w:space="0" w:color="auto"/>
        <w:bottom w:val="none" w:sz="0" w:space="0" w:color="auto"/>
        <w:right w:val="none" w:sz="0" w:space="0" w:color="auto"/>
      </w:divBdr>
    </w:div>
    <w:div w:id="914054595">
      <w:bodyDiv w:val="1"/>
      <w:marLeft w:val="0"/>
      <w:marRight w:val="0"/>
      <w:marTop w:val="0"/>
      <w:marBottom w:val="0"/>
      <w:divBdr>
        <w:top w:val="none" w:sz="0" w:space="0" w:color="auto"/>
        <w:left w:val="none" w:sz="0" w:space="0" w:color="auto"/>
        <w:bottom w:val="none" w:sz="0" w:space="0" w:color="auto"/>
        <w:right w:val="none" w:sz="0" w:space="0" w:color="auto"/>
      </w:divBdr>
    </w:div>
    <w:div w:id="932931494">
      <w:bodyDiv w:val="1"/>
      <w:marLeft w:val="0"/>
      <w:marRight w:val="0"/>
      <w:marTop w:val="0"/>
      <w:marBottom w:val="0"/>
      <w:divBdr>
        <w:top w:val="none" w:sz="0" w:space="0" w:color="auto"/>
        <w:left w:val="none" w:sz="0" w:space="0" w:color="auto"/>
        <w:bottom w:val="none" w:sz="0" w:space="0" w:color="auto"/>
        <w:right w:val="none" w:sz="0" w:space="0" w:color="auto"/>
      </w:divBdr>
    </w:div>
    <w:div w:id="1375734629">
      <w:bodyDiv w:val="1"/>
      <w:marLeft w:val="0"/>
      <w:marRight w:val="0"/>
      <w:marTop w:val="0"/>
      <w:marBottom w:val="0"/>
      <w:divBdr>
        <w:top w:val="none" w:sz="0" w:space="0" w:color="auto"/>
        <w:left w:val="none" w:sz="0" w:space="0" w:color="auto"/>
        <w:bottom w:val="none" w:sz="0" w:space="0" w:color="auto"/>
        <w:right w:val="none" w:sz="0" w:space="0" w:color="auto"/>
      </w:divBdr>
    </w:div>
    <w:div w:id="1407151217">
      <w:bodyDiv w:val="1"/>
      <w:marLeft w:val="0"/>
      <w:marRight w:val="0"/>
      <w:marTop w:val="0"/>
      <w:marBottom w:val="0"/>
      <w:divBdr>
        <w:top w:val="none" w:sz="0" w:space="0" w:color="auto"/>
        <w:left w:val="none" w:sz="0" w:space="0" w:color="auto"/>
        <w:bottom w:val="none" w:sz="0" w:space="0" w:color="auto"/>
        <w:right w:val="none" w:sz="0" w:space="0" w:color="auto"/>
      </w:divBdr>
    </w:div>
    <w:div w:id="1419868252">
      <w:bodyDiv w:val="1"/>
      <w:marLeft w:val="0"/>
      <w:marRight w:val="0"/>
      <w:marTop w:val="0"/>
      <w:marBottom w:val="0"/>
      <w:divBdr>
        <w:top w:val="none" w:sz="0" w:space="0" w:color="auto"/>
        <w:left w:val="none" w:sz="0" w:space="0" w:color="auto"/>
        <w:bottom w:val="none" w:sz="0" w:space="0" w:color="auto"/>
        <w:right w:val="none" w:sz="0" w:space="0" w:color="auto"/>
      </w:divBdr>
      <w:divsChild>
        <w:div w:id="1220097670">
          <w:marLeft w:val="336"/>
          <w:marRight w:val="0"/>
          <w:marTop w:val="120"/>
          <w:marBottom w:val="192"/>
          <w:divBdr>
            <w:top w:val="none" w:sz="0" w:space="0" w:color="auto"/>
            <w:left w:val="none" w:sz="0" w:space="0" w:color="auto"/>
            <w:bottom w:val="none" w:sz="0" w:space="0" w:color="auto"/>
            <w:right w:val="none" w:sz="0" w:space="0" w:color="auto"/>
          </w:divBdr>
          <w:divsChild>
            <w:div w:id="126315230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564291781">
      <w:bodyDiv w:val="1"/>
      <w:marLeft w:val="0"/>
      <w:marRight w:val="0"/>
      <w:marTop w:val="0"/>
      <w:marBottom w:val="0"/>
      <w:divBdr>
        <w:top w:val="none" w:sz="0" w:space="0" w:color="auto"/>
        <w:left w:val="none" w:sz="0" w:space="0" w:color="auto"/>
        <w:bottom w:val="none" w:sz="0" w:space="0" w:color="auto"/>
        <w:right w:val="none" w:sz="0" w:space="0" w:color="auto"/>
      </w:divBdr>
    </w:div>
    <w:div w:id="1673724405">
      <w:bodyDiv w:val="1"/>
      <w:marLeft w:val="0"/>
      <w:marRight w:val="0"/>
      <w:marTop w:val="0"/>
      <w:marBottom w:val="0"/>
      <w:divBdr>
        <w:top w:val="none" w:sz="0" w:space="0" w:color="auto"/>
        <w:left w:val="none" w:sz="0" w:space="0" w:color="auto"/>
        <w:bottom w:val="none" w:sz="0" w:space="0" w:color="auto"/>
        <w:right w:val="none" w:sz="0" w:space="0" w:color="auto"/>
      </w:divBdr>
    </w:div>
    <w:div w:id="1846286022">
      <w:bodyDiv w:val="1"/>
      <w:marLeft w:val="0"/>
      <w:marRight w:val="0"/>
      <w:marTop w:val="0"/>
      <w:marBottom w:val="0"/>
      <w:divBdr>
        <w:top w:val="none" w:sz="0" w:space="0" w:color="auto"/>
        <w:left w:val="none" w:sz="0" w:space="0" w:color="auto"/>
        <w:bottom w:val="none" w:sz="0" w:space="0" w:color="auto"/>
        <w:right w:val="none" w:sz="0" w:space="0" w:color="auto"/>
      </w:divBdr>
      <w:divsChild>
        <w:div w:id="237058625">
          <w:marLeft w:val="0"/>
          <w:marRight w:val="0"/>
          <w:marTop w:val="0"/>
          <w:marBottom w:val="0"/>
          <w:divBdr>
            <w:top w:val="none" w:sz="0" w:space="0" w:color="auto"/>
            <w:left w:val="none" w:sz="0" w:space="0" w:color="auto"/>
            <w:bottom w:val="none" w:sz="0" w:space="0" w:color="auto"/>
            <w:right w:val="none" w:sz="0" w:space="0" w:color="auto"/>
          </w:divBdr>
        </w:div>
      </w:divsChild>
    </w:div>
    <w:div w:id="1887178974">
      <w:bodyDiv w:val="1"/>
      <w:marLeft w:val="0"/>
      <w:marRight w:val="0"/>
      <w:marTop w:val="0"/>
      <w:marBottom w:val="0"/>
      <w:divBdr>
        <w:top w:val="none" w:sz="0" w:space="0" w:color="auto"/>
        <w:left w:val="none" w:sz="0" w:space="0" w:color="auto"/>
        <w:bottom w:val="none" w:sz="0" w:space="0" w:color="auto"/>
        <w:right w:val="none" w:sz="0" w:space="0" w:color="auto"/>
      </w:divBdr>
    </w:div>
    <w:div w:id="2045593575">
      <w:bodyDiv w:val="1"/>
      <w:marLeft w:val="0"/>
      <w:marRight w:val="0"/>
      <w:marTop w:val="0"/>
      <w:marBottom w:val="0"/>
      <w:divBdr>
        <w:top w:val="none" w:sz="0" w:space="0" w:color="auto"/>
        <w:left w:val="none" w:sz="0" w:space="0" w:color="auto"/>
        <w:bottom w:val="none" w:sz="0" w:space="0" w:color="auto"/>
        <w:right w:val="none" w:sz="0" w:space="0" w:color="auto"/>
      </w:divBdr>
    </w:div>
    <w:div w:id="212241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25_august" TargetMode="External"/><Relationship Id="rId13" Type="http://schemas.openxmlformats.org/officeDocument/2006/relationships/hyperlink" Target="https://ro.wikipedia.org/wiki/Armata_Comun%C4%83"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o.wikipedia.org/wiki/Viena" TargetMode="External"/><Relationship Id="rId12" Type="http://schemas.openxmlformats.org/officeDocument/2006/relationships/hyperlink" Target="https://ro.wikipedia.org/wiki/Primul_R%C4%83zboi_Mondial" TargetMode="External"/><Relationship Id="rId17" Type="http://schemas.openxmlformats.org/officeDocument/2006/relationships/hyperlink" Target="https://ro.wikipedia.org/wiki/Ordinul_Maria_Terezia" TargetMode="External"/><Relationship Id="rId2" Type="http://schemas.openxmlformats.org/officeDocument/2006/relationships/settings" Target="settings.xml"/><Relationship Id="rId16" Type="http://schemas.openxmlformats.org/officeDocument/2006/relationships/hyperlink" Target="https://ro.wikipedia.org/wiki/Criza_din_iulie" TargetMode="External"/><Relationship Id="rId1" Type="http://schemas.openxmlformats.org/officeDocument/2006/relationships/styles" Target="styles.xml"/><Relationship Id="rId6" Type="http://schemas.openxmlformats.org/officeDocument/2006/relationships/hyperlink" Target="https://ro.wikipedia.org/wiki/Baumgarten,_Viena" TargetMode="External"/><Relationship Id="rId11" Type="http://schemas.openxmlformats.org/officeDocument/2006/relationships/hyperlink" Target="https://ro.wikipedia.org/wiki/Viena" TargetMode="External"/><Relationship Id="rId5" Type="http://schemas.openxmlformats.org/officeDocument/2006/relationships/hyperlink" Target="https://ro.wikipedia.org/wiki/1852" TargetMode="External"/><Relationship Id="rId15" Type="http://schemas.openxmlformats.org/officeDocument/2006/relationships/hyperlink" Target="https://ro.wikipedia.org/wiki/Feldmare%C8%99al" TargetMode="External"/><Relationship Id="rId10" Type="http://schemas.openxmlformats.org/officeDocument/2006/relationships/hyperlink" Target="https://ro.wikipedia.org/wiki/Bad_Mergentheim" TargetMode="External"/><Relationship Id="rId19" Type="http://schemas.openxmlformats.org/officeDocument/2006/relationships/theme" Target="theme/theme1.xml"/><Relationship Id="rId4" Type="http://schemas.openxmlformats.org/officeDocument/2006/relationships/hyperlink" Target="https://ro.wikipedia.org/wiki/11_noiembrie" TargetMode="External"/><Relationship Id="rId9" Type="http://schemas.openxmlformats.org/officeDocument/2006/relationships/hyperlink" Target="https://ro.wikipedia.org/wiki/1925" TargetMode="External"/><Relationship Id="rId14" Type="http://schemas.openxmlformats.org/officeDocument/2006/relationships/hyperlink" Target="https://ro.wikipedia.org/wiki/K._u._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16</Pages>
  <Words>7129</Words>
  <Characters>40636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cp:revision>
  <dcterms:created xsi:type="dcterms:W3CDTF">2019-01-12T10:07:00Z</dcterms:created>
  <dcterms:modified xsi:type="dcterms:W3CDTF">2019-01-12T13:03:00Z</dcterms:modified>
</cp:coreProperties>
</file>