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pStyle w:val="Title"/>
        <w:spacing w:line="259" w:lineRule="auto"/>
        <w:jc w:val="center"/>
        <w:rPr>
          <w:b w:val="1"/>
          <w:bCs w:val="1"/>
          <w:sz w:val="24"/>
          <w:szCs w:val="24"/>
        </w:rPr>
      </w:pPr>
      <w:r>
        <w:t>The IMovies Technology Stack (Architecture &amp; Stack)</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25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Not assigned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The IMovies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
              <w:t>4 Marks</w:t>
            </w:r>
          </w:p>
        </w:tc>
      </w:tr>
    </w:tbl>
    <w:p w:rsidR="00000000" w:rsidDel="00000000" w:rsidP="00000000" w:rsidRDefault="00000000" w:rsidRPr="00000000" w14:paraId="0000000C">
      <w:pPr>
        <w:spacing w:after="160" w:line="259" w:lineRule="auto"/>
        <w:rPr>
          <w:b w:val="1"/>
          <w:bCs w:val="1"/>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rtl w:val="0"/>
        </w:rPr>
      </w:r>
    </w:p>
    <w:p w:rsidR="00000000" w:rsidDel="00000000" w:rsidP="00000000" w:rsidRDefault="00000000" w:rsidRPr="00000000" w14:paraId="0000000E">
      <w:pPr>
        <w:spacing w:after="160" w:line="259" w:lineRule="auto"/>
        <w:rPr>
          <w:b w:val="1"/>
          <w:bCs w:val="1"/>
        </w:rPr>
      </w:pPr>
      <w:r w:rsidDel="00000000" w:rsidR="00000000" w:rsidRPr="00000000">
        <w:rPr>
          <w:b w:val="1"/>
          <w:bCs w:val="1"/>
          <w:rtl w:val="0"/>
        </w:rPr>
        <w:t xml:space="preserve">Technical Architecture:</w:t>
      </w:r>
    </w:p>
    <w:p w:rsidR="00000000" w:rsidDel="00000000" w:rsidP="00000000" w:rsidRDefault="00000000" w:rsidRPr="00000000" w14:paraId="0000000F">
      <w:pPr>
        <w:spacing w:after="160" w:line="259" w:lineRule="auto"/>
        <w:rPr/>
      </w:pPr>
      <w:r>
        <w:t>The IMovies uses a three-tier client-server architecture: a React presentation layer, a Node.js/Express application layer, and MongoDB data storage. The browser sends asynchronous HTTP requests with JSON payloads to REST API endpoints. The server validates requests, applies authentication and booking rules, and accesses MongoDB through the data-access layer. This design keeps UI, business logic, and persistent data responsibilities separate.</w:t>
      </w:r>
    </w:p>
    <w:p w:rsidR="00000000" w:rsidDel="00000000" w:rsidP="00000000" w:rsidRDefault="00000000" w:rsidRPr="00000000" w14:paraId="00000010">
      <w:pPr>
        <w:tabs>
          <w:tab w:val="left" w:leader="none" w:pos="2320"/>
        </w:tabs>
        <w:spacing w:after="160" w:line="259" w:lineRule="auto"/>
        <w:rPr>
          <w:b w:val="1"/>
          <w:bCs w:val="1"/>
        </w:rPr>
      </w:pPr>
      <w:r w:rsidDel="00000000" w:rsidR="00000000" w:rsidRPr="00000000">
        <w:rPr>
          <w:b w:val="1"/>
          <w:bCs w:val="1"/>
          <w:rtl w:val="0"/>
        </w:rPr>
        <w:br w:type="textWrapping"/>
      </w:r>
    </w:p>
    <w:p w:rsidR="00000000" w:rsidDel="00000000" w:rsidP="00000000" w:rsidRDefault="00000000" w:rsidRPr="00000000" w14:paraId="00000011">
      <w:pPr>
        <w:tabs>
          <w:tab w:val="left" w:leader="none" w:pos="2320"/>
        </w:tabs>
        <w:spacing w:after="160" w:line="259" w:lineRule="auto"/>
        <w:rPr>
          <w:b w:val="1"/>
          <w:bCs w:val="1"/>
        </w:rPr>
      </w:pPr>
      <w:r>
        <w:t>Table 1: Components &amp; Technologies</w:t>
      </w:r>
    </w:p>
    <w:tbl>
      <w:tblPr>
        <w:tblStyle w:val="Table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2960"/>
        <w:gridCol w:w="3840"/>
        <w:gridCol w:w="3040"/>
        <w:tblGridChange w:id="0">
          <w:tblGrid>
            <w:gridCol w:w="620"/>
            <w:gridCol w:w="2960"/>
            <w:gridCol w:w="3840"/>
            <w:gridCol w:w="3040"/>
          </w:tblGrid>
        </w:tblGridChange>
      </w:tblGrid>
      <w:tr>
        <w:trPr>
          <w:cantSplit w:val="0"/>
          <w:trHeight w:val="398" w:hRule="atLeast"/>
          <w:tblHeader w:val="1"/>
        </w:trPr>
        <w:tc>
          <w:tcPr/>
          <w:p w:rsidR="00000000" w:rsidDel="00000000" w:rsidP="00000000" w:rsidRDefault="00000000" w:rsidRPr="00000000" w14:paraId="00000012">
            <w:pPr>
              <w:tabs>
                <w:tab w:val="left" w:leader="none" w:pos="2320"/>
              </w:tabs>
              <w:rPr>
                <w:b w:val="1"/>
                <w:bCs w:val="1"/>
              </w:rPr>
            </w:pPr>
            <w:r w:rsidDel="00000000" w:rsidR="00000000" w:rsidRPr="00000000">
              <w:rPr>
                <w:b w:val="1"/>
                <w:bCs w:val="1"/>
                <w:rtl w:val="0"/>
              </w:rPr>
              <w:t xml:space="preserve">S.No</w:t>
            </w:r>
          </w:p>
        </w:tc>
        <w:tc>
          <w:tcPr/>
          <w:p w:rsidR="00000000" w:rsidDel="00000000" w:rsidP="00000000" w:rsidRDefault="00000000" w:rsidRPr="00000000" w14:paraId="00000013">
            <w:pPr>
              <w:tabs>
                <w:tab w:val="left" w:leader="none" w:pos="2320"/>
              </w:tabs>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0014">
            <w:pPr>
              <w:tabs>
                <w:tab w:val="left" w:leader="none" w:pos="2320"/>
              </w:tabs>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15">
            <w:pPr>
              <w:tabs>
                <w:tab w:val="left" w:leader="none" w:pos="2320"/>
              </w:tabs>
              <w:rPr>
                <w:b w:val="1"/>
                <w:bCs w:val="1"/>
              </w:rPr>
            </w:pPr>
            <w:r w:rsidDel="00000000" w:rsidR="00000000" w:rsidRPr="00000000">
              <w:rPr>
                <w:b w:val="1"/>
                <w:bCs w:val="1"/>
                <w:rtl w:val="0"/>
              </w:rPr>
              <w:t xml:space="preserve">Technology</w:t>
            </w:r>
          </w:p>
        </w:tc>
      </w:tr>
      <w:tr>
        <w:trPr>
          <w:cantSplit w:val="0"/>
          <w:trHeight w:val="489" w:hRule="atLeast"/>
          <w:tblHeader w:val="1"/>
        </w:trPr>
        <w:tc>
          <w:tcPr/>
          <w:p>
            <w:r>
              <w:t>1</w:t>
            </w:r>
          </w:p>
        </w:tc>
        <w:tc>
          <w:tcPr/>
          <w:p>
            <w:r>
              <w:t>Frontend / Presentation</w:t>
            </w:r>
          </w:p>
        </w:tc>
        <w:tc>
          <w:tcPr/>
          <w:p>
            <w:r>
              <w:t>Movie catalog, search, movie details, showtimes, seat map, sign-in, and booking history. Responsive layout with the project colors.</w:t>
            </w:r>
          </w:p>
        </w:tc>
        <w:tc>
          <w:tcPr/>
          <w:p>
            <w:r>
              <w:t>React.js, JavaScript, HTML, CSS, Bootstrap 5.3, custom CSS</w:t>
            </w:r>
          </w:p>
        </w:tc>
      </w:tr>
      <w:tr>
        <w:trPr>
          <w:cantSplit w:val="0"/>
          <w:trHeight w:val="470" w:hRule="atLeast"/>
          <w:tblHeader w:val="0"/>
        </w:trPr>
        <w:tc>
          <w:tcPr/>
          <w:p>
            <w:r>
              <w:t>2</w:t>
            </w:r>
          </w:p>
        </w:tc>
        <w:tc>
          <w:tcPr/>
          <w:p>
            <w:r>
              <w:t>Application API / Server</w:t>
            </w:r>
          </w:p>
        </w:tc>
        <w:tc>
          <w:tcPr/>
          <w:p>
            <w:r>
              <w:t>REST endpoints, request validation, movie/showtime retrieval, booking workflows, and consistent JSON responses.</w:t>
            </w:r>
          </w:p>
        </w:tc>
        <w:tc>
          <w:tcPr/>
          <w:p>
            <w:r>
              <w:t>Node.js, Express.js, asynchronous JavaScript</w:t>
            </w:r>
          </w:p>
        </w:tc>
      </w:tr>
      <w:tr>
        <w:trPr>
          <w:cantSplit w:val="0"/>
          <w:trHeight w:val="470" w:hRule="atLeast"/>
          <w:tblHeader w:val="0"/>
        </w:trPr>
        <w:tc>
          <w:tcPr/>
          <w:p>
            <w:r>
              <w:t>3</w:t>
            </w:r>
          </w:p>
        </w:tc>
        <w:tc>
          <w:tcPr/>
          <w:p>
            <w:r>
              <w:t>Authentication &amp; Data Access</w:t>
            </w:r>
          </w:p>
        </w:tc>
        <w:tc>
          <w:tcPr/>
          <w:p>
            <w:r>
              <w:t>Verify JWT-protected requests, enforce user/admin permissions, validate data, and map application models to MongoDB.</w:t>
            </w:r>
          </w:p>
        </w:tc>
        <w:tc>
          <w:tcPr/>
          <w:p>
            <w:r>
              <w:t>JWT (RFC 7519), Mongoose ODM</w:t>
            </w:r>
          </w:p>
        </w:tc>
      </w:tr>
      <w:tr>
        <w:trPr>
          <w:cantSplit w:val="0"/>
          <w:trHeight w:val="489" w:hRule="atLeast"/>
          <w:tblHeader w:val="0"/>
        </w:trPr>
        <w:tc>
          <w:tcPr/>
          <w:p>
            <w:r>
              <w:t>4</w:t>
            </w:r>
          </w:p>
        </w:tc>
        <w:tc>
          <w:tcPr/>
          <w:p>
            <w:r>
              <w:t>Database</w:t>
            </w:r>
          </w:p>
        </w:tc>
        <w:tc>
          <w:tcPr/>
          <w:p>
            <w:r>
              <w:t>Persistent storage for users, movies, cinemas, screens/seats, showtimes, temporary holds, and bookings.</w:t>
            </w:r>
          </w:p>
        </w:tc>
        <w:tc>
          <w:tcPr/>
          <w:p>
            <w:r>
              <w:t>MongoDB (Atlas or local development instance)</w:t>
            </w:r>
          </w:p>
        </w:tc>
      </w:tr>
    </w:tbl>
    <w:p w:rsidR="00000000" w:rsidDel="00000000" w:rsidP="00000000" w:rsidRDefault="00000000" w:rsidRPr="00000000" w14:paraId="0000002B">
      <w:pPr>
        <w:tabs>
          <w:tab w:val="left" w:leader="none" w:pos="2320"/>
        </w:tabs>
        <w:spacing w:after="160" w:line="259" w:lineRule="auto"/>
        <w:rPr>
          <w:b w:val="1"/>
          <w:bCs w:val="1"/>
        </w:rPr>
      </w:pPr>
      <w:r w:rsidDel="00000000" w:rsidR="00000000" w:rsidRPr="00000000">
        <w:rPr>
          <w:rtl w:val="0"/>
        </w:rPr>
      </w:r>
    </w:p>
    <w:p w:rsidR="00000000" w:rsidDel="00000000" w:rsidP="00000000" w:rsidRDefault="00000000" w:rsidRPr="00000000" w14:paraId="0000002C">
      <w:pPr>
        <w:tabs>
          <w:tab w:val="left" w:leader="none" w:pos="2320"/>
        </w:tabs>
        <w:spacing w:after="160" w:line="259" w:lineRule="auto"/>
        <w:rPr>
          <w:b w:val="1"/>
          <w:bCs w:val="1"/>
        </w:rPr>
      </w:pPr>
      <w:r>
        <w:t>Table 2: Application Characteristics</w:t>
      </w:r>
    </w:p>
    <w:tbl>
      <w:tblPr>
        <w:tblStyle w:val="Table5"/>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2960"/>
        <w:gridCol w:w="3840"/>
        <w:gridCol w:w="3040"/>
        <w:tblGridChange w:id="0">
          <w:tblGrid>
            <w:gridCol w:w="620"/>
            <w:gridCol w:w="2960"/>
            <w:gridCol w:w="3840"/>
            <w:gridCol w:w="3040"/>
          </w:tblGrid>
        </w:tblGridChange>
      </w:tblGrid>
      <w:tr>
        <w:trPr>
          <w:cantSplit w:val="0"/>
          <w:trHeight w:val="539" w:hRule="atLeast"/>
          <w:tblHeader w:val="1"/>
        </w:trPr>
        <w:tc>
          <w:tcPr/>
          <w:p w:rsidR="00000000" w:rsidDel="00000000" w:rsidP="00000000" w:rsidRDefault="00000000" w:rsidRPr="00000000" w14:paraId="0000002D">
            <w:pPr>
              <w:tabs>
                <w:tab w:val="left" w:leader="none" w:pos="2320"/>
              </w:tabs>
              <w:rPr>
                <w:b w:val="1"/>
                <w:bCs w:val="1"/>
              </w:rPr>
            </w:pPr>
            <w:r w:rsidDel="00000000" w:rsidR="00000000" w:rsidRPr="00000000">
              <w:rPr>
                <w:b w:val="1"/>
                <w:bCs w:val="1"/>
                <w:rtl w:val="0"/>
              </w:rPr>
              <w:t xml:space="preserve">S.No</w:t>
            </w:r>
          </w:p>
        </w:tc>
        <w:tc>
          <w:tcPr/>
          <w:p w:rsidR="00000000" w:rsidDel="00000000" w:rsidP="00000000" w:rsidRDefault="00000000" w:rsidRPr="00000000" w14:paraId="0000002E">
            <w:pPr>
              <w:tabs>
                <w:tab w:val="left" w:leader="none" w:pos="2320"/>
              </w:tabs>
              <w:rPr>
                <w:b w:val="1"/>
                <w:bCs w:val="1"/>
              </w:rPr>
            </w:pPr>
            <w:r w:rsidDel="00000000" w:rsidR="00000000" w:rsidRPr="00000000">
              <w:rPr>
                <w:b w:val="1"/>
                <w:bCs w:val="1"/>
                <w:rtl w:val="0"/>
              </w:rPr>
              <w:t xml:space="preserve">Characteristics</w:t>
            </w:r>
          </w:p>
        </w:tc>
        <w:tc>
          <w:tcPr/>
          <w:p w:rsidR="00000000" w:rsidDel="00000000" w:rsidP="00000000" w:rsidRDefault="00000000" w:rsidRPr="00000000" w14:paraId="0000002F">
            <w:pPr>
              <w:tabs>
                <w:tab w:val="left" w:leader="none" w:pos="2320"/>
              </w:tabs>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30">
            <w:pPr>
              <w:tabs>
                <w:tab w:val="left" w:leader="none" w:pos="2320"/>
              </w:tabs>
              <w:rPr>
                <w:b w:val="1"/>
                <w:bCs w:val="1"/>
              </w:rPr>
            </w:pPr>
            <w:r w:rsidDel="00000000" w:rsidR="00000000" w:rsidRPr="00000000">
              <w:rPr>
                <w:b w:val="1"/>
                <w:bCs w:val="1"/>
                <w:rtl w:val="0"/>
              </w:rPr>
              <w:t xml:space="preserve">Technology </w:t>
            </w:r>
          </w:p>
        </w:tc>
      </w:tr>
      <w:tr>
        <w:trPr>
          <w:cantSplit w:val="0"/>
          <w:trHeight w:val="229" w:hRule="atLeast"/>
          <w:tblHeader w:val="0"/>
        </w:trPr>
        <w:tc>
          <w:tcPr/>
          <w:p>
            <w:r>
              <w:t>1</w:t>
            </w:r>
          </w:p>
        </w:tc>
        <w:tc>
          <w:tcPr/>
          <w:p>
            <w:r>
              <w:t>Open-source Web Stack</w:t>
            </w:r>
          </w:p>
        </w:tc>
        <w:tc>
          <w:tcPr/>
          <w:p>
            <w:r>
              <w:t>Use maintainable, widely documented libraries and web standards; Bootstrap utilities can be combined with custom CSS for the specified visual design.</w:t>
            </w:r>
          </w:p>
        </w:tc>
        <w:tc>
          <w:tcPr/>
          <w:p>
            <w:r>
              <w:t>React.js, Node.js, Express.js, Bootstrap, MongoDB</w:t>
            </w:r>
          </w:p>
        </w:tc>
      </w:tr>
      <w:tr>
        <w:trPr>
          <w:cantSplit w:val="0"/>
          <w:trHeight w:val="229" w:hRule="atLeast"/>
          <w:tblHeader w:val="0"/>
        </w:trPr>
        <w:tc>
          <w:tcPr/>
          <w:p>
            <w:r>
              <w:t>2</w:t>
            </w:r>
          </w:p>
        </w:tc>
        <w:tc>
          <w:tcPr/>
          <w:p>
            <w:r>
              <w:t>Layered, Asynchronous Architecture</w:t>
            </w:r>
          </w:p>
        </w:tc>
        <w:tc>
          <w:tcPr/>
          <w:p>
            <w:r>
              <w:t>The React client communicates with REST API routes using JSON. Express applies authentication and booking rules before Mongoose reads or writes MongoDB. Seat confirmation rechecks availability server-side.</w:t>
            </w:r>
          </w:p>
        </w:tc>
        <w:tc>
          <w:tcPr/>
          <w:p>
            <w:r>
              <w:t>Three-tier client-server architecture; REST/JSON; asynchronous JavaScript; JWT authorization</w:t>
            </w:r>
          </w:p>
        </w:tc>
      </w:tr>
    </w:tbl>
    <w:p w:rsidR="00000000" w:rsidDel="00000000" w:rsidP="00000000" w:rsidRDefault="00000000" w:rsidRPr="00000000" w14:paraId="00000039">
      <w:pPr>
        <w:spacing w:after="160" w:line="259" w:lineRule="auto"/>
        <w:rPr>
          <w:b w:val="1"/>
          <w:bCs w:val="1"/>
        </w:rPr>
      </w:pPr>
      <w:r w:rsidDel="00000000" w:rsidR="00000000" w:rsidRPr="00000000">
        <w:rPr>
          <w:rtl w:val="0"/>
        </w:rPr>
      </w:r>
    </w:p>
    <w:p w:rsidR="00000000" w:rsidDel="00000000" w:rsidP="00000000" w:rsidRDefault="00000000" w:rsidRPr="00000000" w14:paraId="0000003A">
      <w:pPr>
        <w:spacing w:after="160" w:line="259" w:lineRule="auto"/>
        <w:rPr>
          <w:b w:val="1"/>
          <w:bCs w:val="1"/>
        </w:rPr>
      </w:pPr>
      <w:r>
        <w:t>References (official documentation)</w:t>
      </w:r>
    </w:p>
    <w:p w:rsidR="00000000" w:rsidDel="00000000" w:rsidP="00000000" w:rsidRDefault="00000000" w:rsidRPr="00000000" w14:paraId="0000003B">
      <w:pPr>
        <w:spacing w:after="160" w:line="259" w:lineRule="auto"/>
        <w:rPr>
          <w:b w:val="1"/>
          <w:bCs w:val="1"/>
        </w:rPr>
      </w:pPr>
      <w:r>
        <w:t>React Quick Start: https://react.dev/learn</w:t>
      </w:r>
    </w:p>
    <w:p w:rsidR="00000000" w:rsidDel="00000000" w:rsidP="00000000" w:rsidRDefault="00000000" w:rsidRPr="00000000" w14:paraId="0000003C">
      <w:pPr>
        <w:spacing w:after="160" w:line="259" w:lineRule="auto"/>
        <w:rPr>
          <w:b w:val="1"/>
          <w:bCs w:val="1"/>
        </w:rPr>
      </w:pPr>
      <w:r>
        <w:t>Node.js Learn: https://nodejs.org/en/learn/getting-started/introduction-to-nodejs</w:t>
      </w:r>
    </w:p>
    <w:p w:rsidR="00000000" w:rsidDel="00000000" w:rsidP="00000000" w:rsidRDefault="00000000" w:rsidRPr="00000000" w14:paraId="0000003D">
      <w:pPr>
        <w:spacing w:after="160" w:line="259" w:lineRule="auto"/>
        <w:rPr>
          <w:b w:val="1"/>
          <w:bCs w:val="1"/>
        </w:rPr>
      </w:pPr>
      <w:r>
        <w:t>Express Guide: https://expressjs.com/en/guide/</w:t>
      </w:r>
    </w:p>
    <w:p w:rsidR="00000000" w:rsidDel="00000000" w:rsidP="00000000" w:rsidRDefault="00000000" w:rsidRPr="00000000" w14:paraId="0000003E">
      <w:pPr>
        <w:spacing w:after="160" w:line="259" w:lineRule="auto"/>
        <w:rPr>
          <w:b w:val="1"/>
          <w:bCs w:val="1"/>
        </w:rPr>
      </w:pPr>
      <w:r>
        <w:t>MongoDB Node.js Driver: https://www.mongodb.com/docs/drivers/node/current/</w:t>
      </w:r>
    </w:p>
    <w:p w:rsidR="00000000" w:rsidDel="00000000" w:rsidP="00000000" w:rsidRDefault="00000000" w:rsidRPr="00000000" w14:paraId="0000003F">
      <w:pPr>
        <w:spacing w:after="160" w:line="259" w:lineRule="auto"/>
        <w:rPr>
          <w:b w:val="1"/>
          <w:bCs w:val="1"/>
        </w:rPr>
      </w:pPr>
      <w:r>
        <w:t>Mongoose Guides: https://mongoosejs.com/docs/guides.html</w:t>
      </w:r>
    </w:p>
    <w:p w:rsidR="00000000" w:rsidDel="00000000" w:rsidP="00000000" w:rsidRDefault="00000000" w:rsidRPr="00000000" w14:paraId="00000040">
      <w:pPr>
        <w:spacing w:after="160" w:line="259" w:lineRule="auto"/>
        <w:rPr>
          <w:b w:val="1"/>
          <w:bCs w:val="1"/>
        </w:rPr>
      </w:pPr>
      <w:r>
        <w:t>Bootstrap 5.3 Getting Started: https://getbootstrap.com/docs/5.3/getting-started/introduction/</w:t>
      </w:r>
    </w:p>
    <w:p w:rsidR="00000000" w:rsidDel="00000000" w:rsidP="00000000" w:rsidRDefault="00000000" w:rsidRPr="00000000" w14:paraId="00000041">
      <w:pPr>
        <w:spacing w:after="160" w:line="259" w:lineRule="auto"/>
        <w:rPr>
          <w:b w:val="1"/>
          <w:bCs w:val="1"/>
        </w:rPr>
      </w:pPr>
      <w:r>
        <w:t>JSON Web Token (JWT), RFC 7519: https://www.rfc-editor.org/rfc/rfc7519.html</w:t>
      </w:r>
    </w:p>
    <w:p w:rsidR="00000000" w:rsidDel="00000000" w:rsidP="00000000" w:rsidRDefault="00000000" w:rsidRPr="00000000" w14:paraId="00000042">
      <w:pPr>
        <w:rPr/>
      </w:pPr>
      <w:r>
        <w:t>HTML, CSS, and JavaScript learning resources: https://developer.mozilla.org/en-US/docs/Web</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8"/>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edium.com/the-internal-startup/how-to-draw-useful-technical-architecture-diagrams-2d20c9fda90d" TargetMode="External"/><Relationship Id="rId9" Type="http://schemas.openxmlformats.org/officeDocument/2006/relationships/hyperlink" Target="https://www.npmjs.com/package/json-serv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act.dev/" TargetMode="External"/><Relationship Id="rId8" Type="http://schemas.openxmlformats.org/officeDocument/2006/relationships/hyperlink" Target="https://nodejs.org/en/learn/getting-started/introduction-to-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0X7SgrgSv2I98sMKuJMsJ+sVhg==">CgMxLjA4AHIhMUkydlhySlZ4SnRldlhGSzBqTUV6eUVQYlhRYmJ6SmxY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