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40AB" w14:textId="6E72F30C" w:rsidR="00D87A9C" w:rsidRDefault="00A970B1">
      <w:pPr>
        <w:spacing w:before="200" w:after="100"/>
        <w:jc w:val="center"/>
      </w:pPr>
      <w:r>
        <w:rPr>
          <w:b/>
          <w:bCs/>
          <w:color w:val="000000"/>
          <w:sz w:val="36"/>
          <w:szCs w:val="36"/>
        </w:rPr>
        <w:t xml:space="preserve">AI-Powered Adaptive Interview Preparation </w:t>
      </w:r>
      <w:r w:rsidR="007C0393">
        <w:rPr>
          <w:b/>
          <w:bCs/>
          <w:color w:val="000000"/>
          <w:sz w:val="36"/>
          <w:szCs w:val="36"/>
        </w:rPr>
        <w:t>App</w:t>
      </w:r>
    </w:p>
    <w:p w14:paraId="4F5EC0B4" w14:textId="77777777" w:rsidR="00D87A9C" w:rsidRDefault="00A970B1">
      <w:pPr>
        <w:spacing w:after="60"/>
        <w:jc w:val="center"/>
      </w:pPr>
      <w:r>
        <w:rPr>
          <w:i/>
          <w:iCs/>
          <w:color w:val="444444"/>
        </w:rPr>
        <w:t>Using Item Response Theory, Multimodal Delivery Analysis, and Real-Time NLP Evaluation</w:t>
      </w:r>
    </w:p>
    <w:p w14:paraId="01139867" w14:textId="77777777" w:rsidR="00D87A9C" w:rsidRDefault="00D87A9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2805"/>
        <w:gridCol w:w="2507"/>
        <w:gridCol w:w="2389"/>
      </w:tblGrid>
      <w:tr w:rsidR="00D87A9C" w14:paraId="6EEE211C" w14:textId="77777777">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CA672E" w14:textId="77777777" w:rsidR="00D87A9C" w:rsidRDefault="00A970B1">
            <w:pPr>
              <w:jc w:val="center"/>
            </w:pPr>
            <w:r>
              <w:rPr>
                <w:b/>
                <w:bCs/>
              </w:rPr>
              <w:t>Somil Negi</w:t>
            </w:r>
          </w:p>
          <w:p w14:paraId="5AE53FA7" w14:textId="77777777" w:rsidR="00D87A9C" w:rsidRDefault="00A970B1">
            <w:pPr>
              <w:jc w:val="center"/>
            </w:pPr>
            <w:r>
              <w:rPr>
                <w:i/>
                <w:iCs/>
                <w:sz w:val="18"/>
                <w:szCs w:val="18"/>
              </w:rPr>
              <w:t xml:space="preserve">Dept. of Computer Science and </w:t>
            </w:r>
            <w:proofErr w:type="spellStart"/>
            <w:r>
              <w:rPr>
                <w:i/>
                <w:iCs/>
                <w:sz w:val="18"/>
                <w:szCs w:val="18"/>
              </w:rPr>
              <w:t>Engg</w:t>
            </w:r>
            <w:proofErr w:type="spellEnd"/>
            <w:r>
              <w:rPr>
                <w:i/>
                <w:iCs/>
                <w:sz w:val="18"/>
                <w:szCs w:val="18"/>
              </w:rPr>
              <w:t>.</w:t>
            </w:r>
          </w:p>
          <w:p w14:paraId="27C7DD36" w14:textId="77777777" w:rsidR="00D87A9C" w:rsidRDefault="00A970B1">
            <w:pPr>
              <w:jc w:val="center"/>
            </w:pPr>
            <w:r>
              <w:rPr>
                <w:i/>
                <w:iCs/>
                <w:sz w:val="18"/>
                <w:szCs w:val="18"/>
              </w:rPr>
              <w:t>Graphic Era (Deemed to be University)</w:t>
            </w:r>
          </w:p>
          <w:p w14:paraId="397E178A" w14:textId="77777777" w:rsidR="00D87A9C" w:rsidRDefault="00A970B1">
            <w:pPr>
              <w:jc w:val="center"/>
            </w:pPr>
            <w:r>
              <w:rPr>
                <w:sz w:val="18"/>
                <w:szCs w:val="18"/>
              </w:rPr>
              <w:t>Dehradun, India</w:t>
            </w:r>
          </w:p>
          <w:p w14:paraId="3559E871" w14:textId="77777777" w:rsidR="00D87A9C" w:rsidRDefault="00A970B1">
            <w:pPr>
              <w:jc w:val="center"/>
            </w:pPr>
            <w:r>
              <w:rPr>
                <w:color w:val="1155CC"/>
                <w:sz w:val="18"/>
                <w:szCs w:val="18"/>
              </w:rPr>
              <w:t>negisomil12@gmail.com</w:t>
            </w:r>
          </w:p>
        </w:tc>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3712B0" w14:textId="77777777" w:rsidR="00D87A9C" w:rsidRDefault="00A970B1">
            <w:pPr>
              <w:jc w:val="center"/>
            </w:pPr>
            <w:r>
              <w:rPr>
                <w:b/>
                <w:bCs/>
              </w:rPr>
              <w:t>Pratham Singh</w:t>
            </w:r>
          </w:p>
          <w:p w14:paraId="3CD4C966" w14:textId="77777777" w:rsidR="00D87A9C" w:rsidRDefault="00A970B1">
            <w:pPr>
              <w:jc w:val="center"/>
            </w:pPr>
            <w:r>
              <w:rPr>
                <w:i/>
                <w:iCs/>
                <w:sz w:val="18"/>
                <w:szCs w:val="18"/>
              </w:rPr>
              <w:t xml:space="preserve">Dept. of Computer Science and </w:t>
            </w:r>
            <w:proofErr w:type="spellStart"/>
            <w:r>
              <w:rPr>
                <w:i/>
                <w:iCs/>
                <w:sz w:val="18"/>
                <w:szCs w:val="18"/>
              </w:rPr>
              <w:t>Engg</w:t>
            </w:r>
            <w:proofErr w:type="spellEnd"/>
            <w:r>
              <w:rPr>
                <w:i/>
                <w:iCs/>
                <w:sz w:val="18"/>
                <w:szCs w:val="18"/>
              </w:rPr>
              <w:t>.</w:t>
            </w:r>
          </w:p>
          <w:p w14:paraId="4A3F1144" w14:textId="77777777" w:rsidR="00D87A9C" w:rsidRDefault="00A970B1">
            <w:pPr>
              <w:jc w:val="center"/>
            </w:pPr>
            <w:r>
              <w:rPr>
                <w:i/>
                <w:iCs/>
                <w:sz w:val="18"/>
                <w:szCs w:val="18"/>
              </w:rPr>
              <w:t>Graphic Era (Deemed to be University)</w:t>
            </w:r>
          </w:p>
          <w:p w14:paraId="708634EB" w14:textId="77777777" w:rsidR="00D87A9C" w:rsidRDefault="00A970B1">
            <w:pPr>
              <w:jc w:val="center"/>
            </w:pPr>
            <w:r>
              <w:rPr>
                <w:sz w:val="18"/>
                <w:szCs w:val="18"/>
              </w:rPr>
              <w:t>Dehradun, India</w:t>
            </w:r>
          </w:p>
          <w:p w14:paraId="67A905B1" w14:textId="77777777" w:rsidR="00D87A9C" w:rsidRDefault="00A970B1">
            <w:pPr>
              <w:jc w:val="center"/>
            </w:pPr>
            <w:r>
              <w:rPr>
                <w:color w:val="1155CC"/>
                <w:sz w:val="18"/>
                <w:szCs w:val="18"/>
              </w:rPr>
              <w:t>pratham.singh80777@gmail.com</w:t>
            </w:r>
          </w:p>
        </w:tc>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4C4DE9" w14:textId="77777777" w:rsidR="00D87A9C" w:rsidRDefault="00A970B1">
            <w:pPr>
              <w:jc w:val="center"/>
            </w:pPr>
            <w:r>
              <w:rPr>
                <w:b/>
                <w:bCs/>
              </w:rPr>
              <w:t>Bhanu Pratap Singh Vohra</w:t>
            </w:r>
          </w:p>
          <w:p w14:paraId="3C55D217" w14:textId="77777777" w:rsidR="00D87A9C" w:rsidRDefault="00A970B1">
            <w:pPr>
              <w:jc w:val="center"/>
            </w:pPr>
            <w:r>
              <w:rPr>
                <w:i/>
                <w:iCs/>
                <w:sz w:val="18"/>
                <w:szCs w:val="18"/>
              </w:rPr>
              <w:t xml:space="preserve">Dept. of Computer Science and </w:t>
            </w:r>
            <w:proofErr w:type="spellStart"/>
            <w:r>
              <w:rPr>
                <w:i/>
                <w:iCs/>
                <w:sz w:val="18"/>
                <w:szCs w:val="18"/>
              </w:rPr>
              <w:t>Engg</w:t>
            </w:r>
            <w:proofErr w:type="spellEnd"/>
            <w:r>
              <w:rPr>
                <w:i/>
                <w:iCs/>
                <w:sz w:val="18"/>
                <w:szCs w:val="18"/>
              </w:rPr>
              <w:t>.</w:t>
            </w:r>
          </w:p>
          <w:p w14:paraId="43698C27" w14:textId="77777777" w:rsidR="00D87A9C" w:rsidRDefault="00A970B1">
            <w:pPr>
              <w:jc w:val="center"/>
            </w:pPr>
            <w:r>
              <w:rPr>
                <w:i/>
                <w:iCs/>
                <w:sz w:val="18"/>
                <w:szCs w:val="18"/>
              </w:rPr>
              <w:t>Graphic Era (Deemed to be University)</w:t>
            </w:r>
          </w:p>
          <w:p w14:paraId="43329F2A" w14:textId="77777777" w:rsidR="00D87A9C" w:rsidRDefault="00A970B1">
            <w:pPr>
              <w:jc w:val="center"/>
            </w:pPr>
            <w:r>
              <w:rPr>
                <w:sz w:val="18"/>
                <w:szCs w:val="18"/>
              </w:rPr>
              <w:t>Dehradun, India</w:t>
            </w:r>
          </w:p>
          <w:p w14:paraId="0810F6C9" w14:textId="77777777" w:rsidR="00D87A9C" w:rsidRDefault="00A970B1">
            <w:pPr>
              <w:jc w:val="center"/>
            </w:pPr>
            <w:r>
              <w:rPr>
                <w:color w:val="1155CC"/>
                <w:sz w:val="18"/>
                <w:szCs w:val="18"/>
              </w:rPr>
              <w:t>starksteven0416@gmail.com</w:t>
            </w:r>
          </w:p>
        </w:tc>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D83F69" w14:textId="77777777" w:rsidR="00D87A9C" w:rsidRDefault="00A970B1">
            <w:pPr>
              <w:jc w:val="center"/>
            </w:pPr>
            <w:r>
              <w:rPr>
                <w:b/>
                <w:bCs/>
              </w:rPr>
              <w:t>Aarin Ajay Pandita</w:t>
            </w:r>
          </w:p>
          <w:p w14:paraId="3C055013" w14:textId="77777777" w:rsidR="00D87A9C" w:rsidRDefault="00A970B1">
            <w:pPr>
              <w:jc w:val="center"/>
            </w:pPr>
            <w:r>
              <w:rPr>
                <w:i/>
                <w:iCs/>
                <w:sz w:val="18"/>
                <w:szCs w:val="18"/>
              </w:rPr>
              <w:t xml:space="preserve">Dept. of Computer Science and </w:t>
            </w:r>
            <w:proofErr w:type="spellStart"/>
            <w:r>
              <w:rPr>
                <w:i/>
                <w:iCs/>
                <w:sz w:val="18"/>
                <w:szCs w:val="18"/>
              </w:rPr>
              <w:t>Engg</w:t>
            </w:r>
            <w:proofErr w:type="spellEnd"/>
            <w:r>
              <w:rPr>
                <w:i/>
                <w:iCs/>
                <w:sz w:val="18"/>
                <w:szCs w:val="18"/>
              </w:rPr>
              <w:t>.</w:t>
            </w:r>
          </w:p>
          <w:p w14:paraId="32DDB3D5" w14:textId="77777777" w:rsidR="00D87A9C" w:rsidRDefault="00A970B1">
            <w:pPr>
              <w:jc w:val="center"/>
            </w:pPr>
            <w:r>
              <w:rPr>
                <w:i/>
                <w:iCs/>
                <w:sz w:val="18"/>
                <w:szCs w:val="18"/>
              </w:rPr>
              <w:t>Graphic Era (Deemed to be University)</w:t>
            </w:r>
          </w:p>
          <w:p w14:paraId="7E48BE6D" w14:textId="77777777" w:rsidR="00D87A9C" w:rsidRDefault="00A970B1">
            <w:pPr>
              <w:jc w:val="center"/>
            </w:pPr>
            <w:r>
              <w:rPr>
                <w:sz w:val="18"/>
                <w:szCs w:val="18"/>
              </w:rPr>
              <w:t>Dehradun, India</w:t>
            </w:r>
          </w:p>
          <w:p w14:paraId="47BE69D0" w14:textId="77777777" w:rsidR="00D87A9C" w:rsidRDefault="00A970B1">
            <w:pPr>
              <w:jc w:val="center"/>
            </w:pPr>
            <w:r>
              <w:rPr>
                <w:color w:val="1155CC"/>
                <w:sz w:val="18"/>
                <w:szCs w:val="18"/>
              </w:rPr>
              <w:t>aarinpandita@gmail.com</w:t>
            </w:r>
          </w:p>
        </w:tc>
      </w:tr>
    </w:tbl>
    <w:p w14:paraId="40791320" w14:textId="77777777" w:rsidR="00D87A9C" w:rsidRDefault="00D87A9C">
      <w:pPr>
        <w:spacing w:after="80"/>
      </w:pPr>
    </w:p>
    <w:p w14:paraId="7FDF9873" w14:textId="77777777" w:rsidR="00D87A9C" w:rsidRDefault="00D87A9C">
      <w:pPr>
        <w:pBdr>
          <w:bottom w:val="single" w:sz="6" w:space="2" w:color="AAAAAA"/>
        </w:pBdr>
      </w:pPr>
    </w:p>
    <w:p w14:paraId="3FE86E36" w14:textId="77777777" w:rsidR="00D87A9C" w:rsidRDefault="00D87A9C">
      <w:pPr>
        <w:spacing w:after="80"/>
      </w:pPr>
    </w:p>
    <w:p w14:paraId="10C80B98" w14:textId="77777777" w:rsidR="00AD43E2" w:rsidRDefault="00AD43E2">
      <w:pPr>
        <w:spacing w:after="80" w:line="276" w:lineRule="auto"/>
        <w:jc w:val="both"/>
        <w:rPr>
          <w:b/>
          <w:bCs/>
          <w:i/>
          <w:iCs/>
        </w:rPr>
        <w:sectPr w:rsidR="00AD43E2">
          <w:headerReference w:type="default" r:id="rId7"/>
          <w:footerReference w:type="default" r:id="rId8"/>
          <w:pgSz w:w="12240" w:h="15840"/>
          <w:pgMar w:top="1080" w:right="1080" w:bottom="1080" w:left="1080" w:header="708" w:footer="708" w:gutter="0"/>
          <w:cols w:space="720"/>
          <w:docGrid w:linePitch="360"/>
        </w:sectPr>
      </w:pPr>
    </w:p>
    <w:p w14:paraId="52D8DFF6" w14:textId="77777777" w:rsidR="00D87A9C" w:rsidRDefault="00A970B1">
      <w:pPr>
        <w:spacing w:after="80" w:line="276" w:lineRule="auto"/>
        <w:jc w:val="both"/>
      </w:pPr>
      <w:r>
        <w:rPr>
          <w:b/>
          <w:bCs/>
          <w:i/>
          <w:iCs/>
        </w:rPr>
        <w:t>Abstract</w:t>
      </w:r>
      <w:r>
        <w:t>—Interview performance plays a pivotal role in determining candidates' employability, particularly in engineering and technology domains. This research presents the design and full-stack implementation of an AI-Powered Interview Preparation Application that integrates three novel research contributions: (1) adaptive question difficulty calibration using the Two-Parameter Logistic Item Response Theory (2PL-IRT) model with Maximum Likelihood Estimation via Newton-Raphson iteration; (2) a multimodal delivery analysis engine fusing acoustic features (</w:t>
      </w:r>
      <w:proofErr w:type="spellStart"/>
      <w:r>
        <w:t>librosa</w:t>
      </w:r>
      <w:proofErr w:type="spellEnd"/>
      <w:r>
        <w:t>), lexical signals (</w:t>
      </w:r>
      <w:proofErr w:type="spellStart"/>
      <w:r>
        <w:t>spaCy</w:t>
      </w:r>
      <w:proofErr w:type="spellEnd"/>
      <w:r>
        <w:t xml:space="preserve">), and STAR method detection into a weighted delivery score; and (3) a six-dimension rubric scoring system with anchor-calibrated few-shot prompting for consistent inter-session evaluation. The system generates domain-specific questions, transcribes spoken answers via the Web Speech API, evaluates responses using locally hosted large language models, and provides personalised feedback. Experimental results demonstrate significantly enhanced interview preparedness through real-time adaptive assessment, with the platform offering scalable deployment across React/Vite frontend, Node.js/Express backend, MongoDB persistence, and a </w:t>
      </w:r>
      <w:proofErr w:type="spellStart"/>
      <w:r>
        <w:t>FastAPI</w:t>
      </w:r>
      <w:proofErr w:type="spellEnd"/>
      <w:r>
        <w:t xml:space="preserve"> multimodal sidecar.</w:t>
      </w:r>
    </w:p>
    <w:p w14:paraId="6514D21B" w14:textId="77777777" w:rsidR="00D87A9C" w:rsidRDefault="00D87A9C">
      <w:pPr>
        <w:spacing w:after="80"/>
      </w:pPr>
    </w:p>
    <w:p w14:paraId="6ACD4BAB" w14:textId="77777777" w:rsidR="00D87A9C" w:rsidRDefault="00A970B1">
      <w:pPr>
        <w:spacing w:after="120" w:line="276" w:lineRule="auto"/>
      </w:pPr>
      <w:r>
        <w:rPr>
          <w:b/>
          <w:bCs/>
          <w:i/>
          <w:iCs/>
        </w:rPr>
        <w:t>Index Terms</w:t>
      </w:r>
      <w:r>
        <w:rPr>
          <w:i/>
          <w:iCs/>
        </w:rPr>
        <w:t xml:space="preserve">—Artificial Intelligence, Item Response Theory, Adaptive Assessment, NLP, </w:t>
      </w:r>
      <w:r>
        <w:rPr>
          <w:i/>
          <w:iCs/>
        </w:rPr>
        <w:t>Multimodal Analysis, STAR Method, Interview Preparation, Web Speech API, LLM Evaluation</w:t>
      </w:r>
    </w:p>
    <w:p w14:paraId="60DCD49B" w14:textId="77777777" w:rsidR="00D87A9C" w:rsidRDefault="00D87A9C">
      <w:pPr>
        <w:pBdr>
          <w:bottom w:val="single" w:sz="6" w:space="2" w:color="AAAAAA"/>
        </w:pBdr>
      </w:pPr>
    </w:p>
    <w:p w14:paraId="12D53752" w14:textId="77777777" w:rsidR="00D87A9C" w:rsidRDefault="00D87A9C">
      <w:pPr>
        <w:spacing w:after="80"/>
      </w:pPr>
    </w:p>
    <w:p w14:paraId="18B805AE" w14:textId="77777777" w:rsidR="00D87A9C" w:rsidRDefault="00A970B1">
      <w:pPr>
        <w:pStyle w:val="Heading1"/>
        <w:spacing w:before="240" w:after="120"/>
      </w:pPr>
      <w:r>
        <w:t>I. INTRODUCTION</w:t>
      </w:r>
    </w:p>
    <w:p w14:paraId="66BEA339" w14:textId="77777777" w:rsidR="00D87A9C" w:rsidRDefault="00A970B1">
      <w:pPr>
        <w:spacing w:after="140" w:line="276" w:lineRule="auto"/>
        <w:jc w:val="both"/>
      </w:pPr>
      <w:r>
        <w:rPr>
          <w:color w:val="000000"/>
        </w:rPr>
        <w:t>In today's competitive professional landscape, interview preparation has become critical for students and job seekers. Traditional preparation methods—reading question banks, peer practice, or coaching classes—fail to replicate real interview environments that require adaptive thinking, spontaneous responses, and confident verbal delivery. More critically, these methods provide no quantitative feedback on response quality, delivery pace, or communication structure.</w:t>
      </w:r>
    </w:p>
    <w:p w14:paraId="3A88B8B2" w14:textId="77777777" w:rsidR="00D87A9C" w:rsidRDefault="00A970B1">
      <w:pPr>
        <w:spacing w:after="100" w:line="276" w:lineRule="auto"/>
        <w:jc w:val="both"/>
      </w:pPr>
      <w:r>
        <w:rPr>
          <w:color w:val="000000"/>
        </w:rPr>
        <w:t>Advances in Artificial Intelligence (AI), Natural Language Processing (NLP), and psychometric measurement provide an opportunity to redesign interview preparation fundamentally. This work presents a full-stack implementation of an AI-Powered Interview Preparation Application built on three research contributions absent from existing platforms:</w:t>
      </w:r>
    </w:p>
    <w:p w14:paraId="2A22493A" w14:textId="77777777" w:rsidR="00D87A9C" w:rsidRDefault="00A970B1">
      <w:pPr>
        <w:pStyle w:val="ListParagraph"/>
        <w:numPr>
          <w:ilvl w:val="0"/>
          <w:numId w:val="2"/>
        </w:numPr>
        <w:spacing w:after="60" w:line="260" w:lineRule="auto"/>
      </w:pPr>
      <w:r>
        <w:rPr>
          <w:color w:val="000000"/>
        </w:rPr>
        <w:t>Adaptive difficulty calibration using the Two-Parameter Logistic Item Response Theory (2PL-IRT) model, updating candidate ability estimate θ after every answer via Newton–Raphson Maximum Likelihood Estimation.</w:t>
      </w:r>
    </w:p>
    <w:p w14:paraId="005FF145" w14:textId="77777777" w:rsidR="00D87A9C" w:rsidRDefault="00A970B1">
      <w:pPr>
        <w:pStyle w:val="ListParagraph"/>
        <w:numPr>
          <w:ilvl w:val="0"/>
          <w:numId w:val="2"/>
        </w:numPr>
        <w:spacing w:after="60" w:line="260" w:lineRule="auto"/>
      </w:pPr>
      <w:r>
        <w:rPr>
          <w:color w:val="000000"/>
        </w:rPr>
        <w:lastRenderedPageBreak/>
        <w:t xml:space="preserve">A multimodal delivery analysis engine that fuses acoustic features (pace, pitch variance, pause patterns via </w:t>
      </w:r>
      <w:proofErr w:type="spellStart"/>
      <w:r>
        <w:rPr>
          <w:color w:val="000000"/>
        </w:rPr>
        <w:t>librosa</w:t>
      </w:r>
      <w:proofErr w:type="spellEnd"/>
      <w:r>
        <w:rPr>
          <w:color w:val="000000"/>
        </w:rPr>
        <w:t xml:space="preserve">), lexical signals (filler words, hedging phrases, vocabulary richness via </w:t>
      </w:r>
      <w:proofErr w:type="spellStart"/>
      <w:r>
        <w:rPr>
          <w:color w:val="000000"/>
        </w:rPr>
        <w:t>spaCy</w:t>
      </w:r>
      <w:proofErr w:type="spellEnd"/>
      <w:r>
        <w:rPr>
          <w:color w:val="000000"/>
        </w:rPr>
        <w:t>), and STAR method structure detection into a single weighted delivery score.</w:t>
      </w:r>
    </w:p>
    <w:p w14:paraId="7BB78435" w14:textId="77777777" w:rsidR="00D87A9C" w:rsidRDefault="00A970B1">
      <w:pPr>
        <w:pStyle w:val="ListParagraph"/>
        <w:numPr>
          <w:ilvl w:val="0"/>
          <w:numId w:val="2"/>
        </w:numPr>
        <w:spacing w:after="120" w:line="260" w:lineRule="auto"/>
      </w:pPr>
      <w:r>
        <w:rPr>
          <w:color w:val="000000"/>
        </w:rPr>
        <w:t>A six-dimension rubric scoring system (clarity, depth, relevance, communication, STAR structure, specificity) with anchor-calibrated few-shot prompting applied to a locally-hosted LLM, producing consistent scores across sessions with temperature=0 inference.</w:t>
      </w:r>
    </w:p>
    <w:p w14:paraId="4A57E289" w14:textId="77777777" w:rsidR="00D87A9C" w:rsidRDefault="00A970B1">
      <w:pPr>
        <w:spacing w:after="140" w:line="276" w:lineRule="auto"/>
        <w:jc w:val="both"/>
      </w:pPr>
      <w:r>
        <w:rPr>
          <w:color w:val="000000"/>
        </w:rPr>
        <w:t xml:space="preserve">The system operates end-to-end: questions stream token-by-token via Server-Sent Events, spoken answers are transcribed in real-time using the Web Speech API directly into the response field, multimodal analysis runs on a </w:t>
      </w:r>
      <w:proofErr w:type="spellStart"/>
      <w:r>
        <w:rPr>
          <w:color w:val="000000"/>
        </w:rPr>
        <w:t>FastAPI</w:t>
      </w:r>
      <w:proofErr w:type="spellEnd"/>
      <w:r>
        <w:rPr>
          <w:color w:val="000000"/>
        </w:rPr>
        <w:t xml:space="preserve"> sidecar, and all session data persists in MongoDB for longitudinal progress tracking.</w:t>
      </w:r>
    </w:p>
    <w:p w14:paraId="289A7E9C" w14:textId="77777777" w:rsidR="00D87A9C" w:rsidRDefault="00A970B1">
      <w:pPr>
        <w:pStyle w:val="Heading1"/>
        <w:spacing w:before="240" w:after="120"/>
      </w:pPr>
      <w:r>
        <w:t>II. RELATED WORK</w:t>
      </w:r>
    </w:p>
    <w:p w14:paraId="49F7DC2C" w14:textId="77777777" w:rsidR="00D87A9C" w:rsidRDefault="00A970B1">
      <w:pPr>
        <w:spacing w:after="140" w:line="276" w:lineRule="auto"/>
        <w:jc w:val="both"/>
      </w:pPr>
      <w:r>
        <w:rPr>
          <w:color w:val="000000"/>
        </w:rPr>
        <w:t xml:space="preserve">Research in AI-based interview assistance has expanded significantly. Bansode and </w:t>
      </w:r>
      <w:proofErr w:type="spellStart"/>
      <w:r>
        <w:rPr>
          <w:color w:val="000000"/>
        </w:rPr>
        <w:t>Jakkan</w:t>
      </w:r>
      <w:proofErr w:type="spellEnd"/>
      <w:r>
        <w:rPr>
          <w:color w:val="000000"/>
        </w:rPr>
        <w:t xml:space="preserve"> [1] </w:t>
      </w:r>
      <w:proofErr w:type="spellStart"/>
      <w:r>
        <w:rPr>
          <w:color w:val="000000"/>
        </w:rPr>
        <w:t>analyzed</w:t>
      </w:r>
      <w:proofErr w:type="spellEnd"/>
      <w:r>
        <w:rPr>
          <w:color w:val="000000"/>
        </w:rPr>
        <w:t xml:space="preserve"> coding-focused platforms like </w:t>
      </w:r>
      <w:proofErr w:type="spellStart"/>
      <w:r>
        <w:rPr>
          <w:color w:val="000000"/>
        </w:rPr>
        <w:t>HackerRank</w:t>
      </w:r>
      <w:proofErr w:type="spellEnd"/>
      <w:r>
        <w:rPr>
          <w:color w:val="000000"/>
        </w:rPr>
        <w:t xml:space="preserve"> and </w:t>
      </w:r>
      <w:proofErr w:type="spellStart"/>
      <w:r>
        <w:rPr>
          <w:color w:val="000000"/>
        </w:rPr>
        <w:t>LeetCode</w:t>
      </w:r>
      <w:proofErr w:type="spellEnd"/>
      <w:r>
        <w:rPr>
          <w:color w:val="000000"/>
        </w:rPr>
        <w:t xml:space="preserve">, noting their complete absence of behavioural and communication-focused assessments. DeVault et al. [2] introduced </w:t>
      </w:r>
      <w:proofErr w:type="spellStart"/>
      <w:r>
        <w:rPr>
          <w:color w:val="000000"/>
        </w:rPr>
        <w:t>SimSensei</w:t>
      </w:r>
      <w:proofErr w:type="spellEnd"/>
      <w:r>
        <w:rPr>
          <w:color w:val="000000"/>
        </w:rPr>
        <w:t xml:space="preserve">, a virtual interviewer capable of </w:t>
      </w:r>
      <w:proofErr w:type="spellStart"/>
      <w:r>
        <w:rPr>
          <w:color w:val="000000"/>
        </w:rPr>
        <w:t>analyzing</w:t>
      </w:r>
      <w:proofErr w:type="spellEnd"/>
      <w:r>
        <w:rPr>
          <w:color w:val="000000"/>
        </w:rPr>
        <w:t xml:space="preserve"> facial expressions and speech cues, demonstrating multimodal AI evaluation but requiring specialised hardware. Binns et al. [3] studied recruiter-oriented systems such as </w:t>
      </w:r>
      <w:proofErr w:type="spellStart"/>
      <w:r>
        <w:rPr>
          <w:color w:val="000000"/>
        </w:rPr>
        <w:t>HireVue</w:t>
      </w:r>
      <w:proofErr w:type="spellEnd"/>
      <w:r>
        <w:rPr>
          <w:color w:val="000000"/>
        </w:rPr>
        <w:t>, highlighting fairness and transparency concerns in automated hiring tools that operate as black boxes.</w:t>
      </w:r>
    </w:p>
    <w:p w14:paraId="44C651FC" w14:textId="77777777" w:rsidR="00D87A9C" w:rsidRDefault="00A970B1">
      <w:pPr>
        <w:spacing w:after="140" w:line="276" w:lineRule="auto"/>
        <w:jc w:val="both"/>
      </w:pPr>
      <w:r>
        <w:rPr>
          <w:color w:val="000000"/>
        </w:rPr>
        <w:t xml:space="preserve">Kumar and Saini [4] demonstrated that adaptive AI tutoring systems improve communication and cognitive skills, reinforcing the value of personalised learning. Suguna et al. [5] proposed a Generative AI-based mock interview system integrating NLP and speech analysis, but lacking a comprehensive technical-behavioural </w:t>
      </w:r>
      <w:r>
        <w:rPr>
          <w:color w:val="000000"/>
        </w:rPr>
        <w:t>evaluation pipeline with quantitative rubric dimensions. Lord [6] introduced Item Response Theory as a framework for adaptive testing, providing the psychometric foundation this work extends to open-ended interview answers through a graded-response polytomous model.</w:t>
      </w:r>
    </w:p>
    <w:p w14:paraId="07440DC3" w14:textId="77777777" w:rsidR="00D87A9C" w:rsidRDefault="00A970B1">
      <w:pPr>
        <w:spacing w:after="140" w:line="276" w:lineRule="auto"/>
        <w:jc w:val="both"/>
      </w:pPr>
      <w:r>
        <w:rPr>
          <w:color w:val="000000"/>
        </w:rPr>
        <w:t>Existing systems share a critical limitation: scoring is either binary (correct/incorrect for coding), opaque (proprietary commercial systems), or single-dimensional (overall quality). None combine adaptive difficulty through IRT, multimodal voice delivery analysis, and multi-dimensional rubric scoring in an open, locally-deployable system. The proposed platform addresses this gap.</w:t>
      </w:r>
    </w:p>
    <w:p w14:paraId="58D0A3D1" w14:textId="77777777" w:rsidR="00D87A9C" w:rsidRDefault="00A970B1">
      <w:pPr>
        <w:pStyle w:val="Heading1"/>
        <w:spacing w:before="240" w:after="120"/>
      </w:pPr>
      <w:r>
        <w:t>III. SYSTEM DESIGN AND METHODOLOGY</w:t>
      </w:r>
    </w:p>
    <w:p w14:paraId="572968AF" w14:textId="77777777" w:rsidR="00D87A9C" w:rsidRDefault="00A970B1">
      <w:pPr>
        <w:pStyle w:val="Heading2"/>
        <w:spacing w:before="240" w:after="120"/>
      </w:pPr>
      <w:r>
        <w:t>A. Functional Requirements</w:t>
      </w:r>
    </w:p>
    <w:p w14:paraId="6AA1E0A8" w14:textId="77777777" w:rsidR="00D87A9C" w:rsidRDefault="00A970B1">
      <w:pPr>
        <w:spacing w:after="80" w:line="276" w:lineRule="auto"/>
        <w:jc w:val="both"/>
      </w:pPr>
      <w:r>
        <w:rPr>
          <w:color w:val="000000"/>
        </w:rPr>
        <w:t>The system is designed to provide realistic, AI-enhanced interview practice with the following core features:</w:t>
      </w:r>
    </w:p>
    <w:p w14:paraId="5F347A20" w14:textId="77777777" w:rsidR="00D87A9C" w:rsidRDefault="00A970B1">
      <w:pPr>
        <w:pStyle w:val="ListParagraph"/>
        <w:numPr>
          <w:ilvl w:val="0"/>
          <w:numId w:val="3"/>
        </w:numPr>
        <w:spacing w:after="60" w:line="260" w:lineRule="auto"/>
      </w:pPr>
      <w:r>
        <w:rPr>
          <w:color w:val="000000"/>
        </w:rPr>
        <w:t>Adaptive generation of interview questions calibrated by IRT ability estimate θ.</w:t>
      </w:r>
    </w:p>
    <w:p w14:paraId="7B3E0972" w14:textId="77777777" w:rsidR="00D87A9C" w:rsidRDefault="00A970B1">
      <w:pPr>
        <w:pStyle w:val="ListParagraph"/>
        <w:numPr>
          <w:ilvl w:val="0"/>
          <w:numId w:val="3"/>
        </w:numPr>
        <w:spacing w:after="60" w:line="260" w:lineRule="auto"/>
      </w:pPr>
      <w:r>
        <w:rPr>
          <w:color w:val="000000"/>
        </w:rPr>
        <w:t>Real-time speech-to-text transcription of user responses via Web Speech API (Chrome/Edge).</w:t>
      </w:r>
    </w:p>
    <w:p w14:paraId="15FD42DE" w14:textId="77777777" w:rsidR="00D87A9C" w:rsidRDefault="00A970B1">
      <w:pPr>
        <w:pStyle w:val="ListParagraph"/>
        <w:numPr>
          <w:ilvl w:val="0"/>
          <w:numId w:val="3"/>
        </w:numPr>
        <w:spacing w:after="60" w:line="260" w:lineRule="auto"/>
      </w:pPr>
      <w:r>
        <w:rPr>
          <w:color w:val="000000"/>
        </w:rPr>
        <w:t>Six-dimension NLP-based rubric evaluation of answers with anchor-calibrated few-shot scoring.</w:t>
      </w:r>
    </w:p>
    <w:p w14:paraId="2FFAFA38" w14:textId="77777777" w:rsidR="00D87A9C" w:rsidRDefault="00A970B1">
      <w:pPr>
        <w:pStyle w:val="ListParagraph"/>
        <w:numPr>
          <w:ilvl w:val="0"/>
          <w:numId w:val="3"/>
        </w:numPr>
        <w:spacing w:after="60" w:line="260" w:lineRule="auto"/>
      </w:pPr>
      <w:r>
        <w:rPr>
          <w:color w:val="000000"/>
        </w:rPr>
        <w:t>Multimodal delivery analysis: acoustic features, lexical signals, and STAR structure detection.</w:t>
      </w:r>
    </w:p>
    <w:p w14:paraId="4A5DF954" w14:textId="77777777" w:rsidR="00D87A9C" w:rsidRDefault="00A970B1">
      <w:pPr>
        <w:pStyle w:val="ListParagraph"/>
        <w:numPr>
          <w:ilvl w:val="0"/>
          <w:numId w:val="3"/>
        </w:numPr>
        <w:spacing w:after="60" w:line="260" w:lineRule="auto"/>
      </w:pPr>
      <w:r>
        <w:rPr>
          <w:color w:val="000000"/>
        </w:rPr>
        <w:t>Question-type detection (technical vs. behavioural) with adaptive rubric weights.</w:t>
      </w:r>
    </w:p>
    <w:p w14:paraId="1232F432" w14:textId="77777777" w:rsidR="00D87A9C" w:rsidRDefault="00A970B1">
      <w:pPr>
        <w:pStyle w:val="ListParagraph"/>
        <w:numPr>
          <w:ilvl w:val="0"/>
          <w:numId w:val="3"/>
        </w:numPr>
        <w:spacing w:after="60" w:line="260" w:lineRule="auto"/>
      </w:pPr>
      <w:r>
        <w:rPr>
          <w:color w:val="000000"/>
        </w:rPr>
        <w:t>User authentication and profile management with JWT-based session handling.</w:t>
      </w:r>
    </w:p>
    <w:p w14:paraId="47CECC20" w14:textId="77777777" w:rsidR="00D87A9C" w:rsidRDefault="00A970B1">
      <w:pPr>
        <w:pStyle w:val="ListParagraph"/>
        <w:numPr>
          <w:ilvl w:val="0"/>
          <w:numId w:val="3"/>
        </w:numPr>
        <w:spacing w:after="60" w:line="260" w:lineRule="auto"/>
      </w:pPr>
      <w:r>
        <w:rPr>
          <w:color w:val="000000"/>
        </w:rPr>
        <w:t>Historical data storage, analytics, and progress visualisation including radar charts and theta trajectory.</w:t>
      </w:r>
    </w:p>
    <w:p w14:paraId="6379B6AC" w14:textId="77777777" w:rsidR="00D87A9C" w:rsidRDefault="00A970B1">
      <w:pPr>
        <w:pStyle w:val="ListParagraph"/>
        <w:numPr>
          <w:ilvl w:val="0"/>
          <w:numId w:val="3"/>
        </w:numPr>
        <w:spacing w:after="60" w:line="260" w:lineRule="auto"/>
      </w:pPr>
      <w:r>
        <w:rPr>
          <w:color w:val="000000"/>
        </w:rPr>
        <w:t>Job Description Analyser for skill extraction and tailored question generation.</w:t>
      </w:r>
    </w:p>
    <w:p w14:paraId="4F61D686" w14:textId="77777777" w:rsidR="00D87A9C" w:rsidRDefault="00A970B1">
      <w:pPr>
        <w:pStyle w:val="ListParagraph"/>
        <w:numPr>
          <w:ilvl w:val="0"/>
          <w:numId w:val="3"/>
        </w:numPr>
        <w:spacing w:after="60" w:line="260" w:lineRule="auto"/>
      </w:pPr>
      <w:r>
        <w:rPr>
          <w:color w:val="000000"/>
        </w:rPr>
        <w:lastRenderedPageBreak/>
        <w:t>Resume-based interview personalisation using parsed CV text.</w:t>
      </w:r>
    </w:p>
    <w:p w14:paraId="776FBE0D" w14:textId="77777777" w:rsidR="00D87A9C" w:rsidRDefault="00D87A9C">
      <w:pPr>
        <w:spacing w:after="80"/>
      </w:pPr>
    </w:p>
    <w:p w14:paraId="14DADDBB" w14:textId="77777777" w:rsidR="00D87A9C" w:rsidRDefault="00A970B1">
      <w:pPr>
        <w:pStyle w:val="Heading2"/>
        <w:spacing w:before="240" w:after="120"/>
      </w:pPr>
      <w:r>
        <w:t>B. Non-Functional Requirements</w:t>
      </w:r>
    </w:p>
    <w:p w14:paraId="2B78FCB7" w14:textId="77777777" w:rsidR="00D87A9C" w:rsidRDefault="00A970B1">
      <w:pPr>
        <w:pStyle w:val="ListParagraph"/>
        <w:numPr>
          <w:ilvl w:val="0"/>
          <w:numId w:val="3"/>
        </w:numPr>
        <w:spacing w:after="60" w:line="260" w:lineRule="auto"/>
      </w:pPr>
      <w:r>
        <w:rPr>
          <w:color w:val="000000"/>
        </w:rPr>
        <w:t>Mean response latency &lt; 500ms per user query for text-based evaluation.</w:t>
      </w:r>
    </w:p>
    <w:p w14:paraId="5B83D1A5" w14:textId="77777777" w:rsidR="00D87A9C" w:rsidRDefault="00A970B1">
      <w:pPr>
        <w:pStyle w:val="ListParagraph"/>
        <w:numPr>
          <w:ilvl w:val="0"/>
          <w:numId w:val="3"/>
        </w:numPr>
        <w:spacing w:after="60" w:line="260" w:lineRule="auto"/>
      </w:pPr>
      <w:r>
        <w:rPr>
          <w:color w:val="000000"/>
        </w:rPr>
        <w:t>Multimodal analysis (audio processing + NLP) completing within 3 seconds per submission.</w:t>
      </w:r>
    </w:p>
    <w:p w14:paraId="6B0E869F" w14:textId="77777777" w:rsidR="00D87A9C" w:rsidRDefault="00A970B1">
      <w:pPr>
        <w:pStyle w:val="ListParagraph"/>
        <w:numPr>
          <w:ilvl w:val="0"/>
          <w:numId w:val="3"/>
        </w:numPr>
        <w:spacing w:after="60" w:line="260" w:lineRule="auto"/>
      </w:pPr>
      <w:r>
        <w:rPr>
          <w:color w:val="000000"/>
        </w:rPr>
        <w:t>Deterministic LLM scoring via temperature=0 inference for inter-session consistency.</w:t>
      </w:r>
    </w:p>
    <w:p w14:paraId="274F803E" w14:textId="77777777" w:rsidR="00D87A9C" w:rsidRDefault="00A970B1">
      <w:pPr>
        <w:pStyle w:val="ListParagraph"/>
        <w:numPr>
          <w:ilvl w:val="0"/>
          <w:numId w:val="3"/>
        </w:numPr>
        <w:spacing w:after="60" w:line="260" w:lineRule="auto"/>
      </w:pPr>
      <w:r>
        <w:rPr>
          <w:color w:val="000000"/>
        </w:rPr>
        <w:t>Database query retrieval time below 150ms.</w:t>
      </w:r>
    </w:p>
    <w:p w14:paraId="2FF79561" w14:textId="77777777" w:rsidR="00D87A9C" w:rsidRDefault="00A970B1">
      <w:pPr>
        <w:pStyle w:val="ListParagraph"/>
        <w:numPr>
          <w:ilvl w:val="0"/>
          <w:numId w:val="3"/>
        </w:numPr>
        <w:spacing w:after="60" w:line="260" w:lineRule="auto"/>
      </w:pPr>
      <w:r>
        <w:rPr>
          <w:color w:val="000000"/>
        </w:rPr>
        <w:t xml:space="preserve">Scalable modular deployment: React/Vite on </w:t>
      </w:r>
      <w:proofErr w:type="spellStart"/>
      <w:r>
        <w:rPr>
          <w:color w:val="000000"/>
        </w:rPr>
        <w:t>Vercel</w:t>
      </w:r>
      <w:proofErr w:type="spellEnd"/>
      <w:r>
        <w:rPr>
          <w:color w:val="000000"/>
        </w:rPr>
        <w:t xml:space="preserve">, Node.js on Render, </w:t>
      </w:r>
      <w:proofErr w:type="spellStart"/>
      <w:r>
        <w:rPr>
          <w:color w:val="000000"/>
        </w:rPr>
        <w:t>FastAPI</w:t>
      </w:r>
      <w:proofErr w:type="spellEnd"/>
      <w:r>
        <w:rPr>
          <w:color w:val="000000"/>
        </w:rPr>
        <w:t xml:space="preserve"> sidecar on Render, MongoDB on Atlas.</w:t>
      </w:r>
    </w:p>
    <w:p w14:paraId="482A6F52" w14:textId="77777777" w:rsidR="00D87A9C" w:rsidRDefault="00A970B1">
      <w:pPr>
        <w:pStyle w:val="ListParagraph"/>
        <w:numPr>
          <w:ilvl w:val="0"/>
          <w:numId w:val="3"/>
        </w:numPr>
        <w:spacing w:after="60" w:line="260" w:lineRule="auto"/>
      </w:pPr>
      <w:r>
        <w:rPr>
          <w:color w:val="000000"/>
        </w:rPr>
        <w:t>Graceful degradation: multimodal analysis is optional; text evaluation continues if the sidecar is offline.</w:t>
      </w:r>
    </w:p>
    <w:p w14:paraId="1EFD88C3" w14:textId="77777777" w:rsidR="00D87A9C" w:rsidRDefault="00D87A9C">
      <w:pPr>
        <w:spacing w:after="80"/>
      </w:pPr>
    </w:p>
    <w:p w14:paraId="7F7470DC" w14:textId="77777777" w:rsidR="00D87A9C" w:rsidRDefault="00A970B1">
      <w:pPr>
        <w:pStyle w:val="Heading2"/>
        <w:spacing w:before="240" w:after="120"/>
      </w:pPr>
      <w:r>
        <w:t>C. System Architecture</w:t>
      </w:r>
    </w:p>
    <w:p w14:paraId="311AA7D3" w14:textId="77777777" w:rsidR="00D87A9C" w:rsidRDefault="00A970B1">
      <w:pPr>
        <w:spacing w:after="120" w:line="276" w:lineRule="auto"/>
        <w:jc w:val="both"/>
      </w:pPr>
      <w:r>
        <w:rPr>
          <w:color w:val="000000"/>
        </w:rPr>
        <w:t>The architecture follows a layered modular approach with five independent components communicating through well-defined API contracts. Figure 1 illustrates this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1249"/>
        <w:gridCol w:w="1112"/>
        <w:gridCol w:w="1102"/>
      </w:tblGrid>
      <w:tr w:rsidR="00D87A9C" w14:paraId="68AB664E" w14:textId="77777777" w:rsidTr="00AD43E2">
        <w:tc>
          <w:tcPr>
            <w:tcW w:w="5000" w:type="pct"/>
            <w:gridSpan w:val="4"/>
            <w:tcBorders>
              <w:top w:val="single" w:sz="1" w:space="0" w:color="AAAAAA"/>
              <w:left w:val="single" w:sz="1" w:space="0" w:color="AAAAAA"/>
              <w:bottom w:val="single" w:sz="1" w:space="0" w:color="AAAAAA"/>
              <w:right w:val="single" w:sz="1" w:space="0" w:color="AAAAAA"/>
            </w:tcBorders>
            <w:shd w:val="clear" w:color="auto" w:fill="D6E4F7"/>
            <w:tcMar>
              <w:top w:w="100" w:type="dxa"/>
              <w:left w:w="150" w:type="dxa"/>
              <w:bottom w:w="100" w:type="dxa"/>
              <w:right w:w="150" w:type="dxa"/>
            </w:tcMar>
            <w:vAlign w:val="center"/>
          </w:tcPr>
          <w:p w14:paraId="66A525E3" w14:textId="77777777" w:rsidR="00D87A9C" w:rsidRDefault="00A970B1">
            <w:pPr>
              <w:jc w:val="center"/>
            </w:pPr>
            <w:r>
              <w:rPr>
                <w:b/>
                <w:bCs/>
                <w:color w:val="000000"/>
                <w:sz w:val="20"/>
                <w:szCs w:val="20"/>
              </w:rPr>
              <w:t>USER BROWSER</w:t>
            </w:r>
          </w:p>
        </w:tc>
      </w:tr>
      <w:tr w:rsidR="00D87A9C" w14:paraId="19DAC45E" w14:textId="77777777" w:rsidTr="00AD43E2">
        <w:tc>
          <w:tcPr>
            <w:tcW w:w="1250" w:type="pct"/>
            <w:tcBorders>
              <w:top w:val="single" w:sz="1" w:space="0" w:color="AAAAAA"/>
              <w:left w:val="single" w:sz="1" w:space="0" w:color="AAAAAA"/>
              <w:bottom w:val="single" w:sz="1" w:space="0" w:color="AAAAAA"/>
              <w:right w:val="single" w:sz="1" w:space="0" w:color="AAAAAA"/>
            </w:tcBorders>
            <w:shd w:val="clear" w:color="auto" w:fill="EBF4FF"/>
            <w:tcMar>
              <w:top w:w="100" w:type="dxa"/>
              <w:left w:w="150" w:type="dxa"/>
              <w:bottom w:w="100" w:type="dxa"/>
              <w:right w:w="150" w:type="dxa"/>
            </w:tcMar>
            <w:vAlign w:val="center"/>
          </w:tcPr>
          <w:p w14:paraId="1280AD4F" w14:textId="77777777" w:rsidR="00D87A9C" w:rsidRDefault="00A970B1">
            <w:pPr>
              <w:jc w:val="center"/>
            </w:pPr>
            <w:r>
              <w:rPr>
                <w:color w:val="000000"/>
                <w:sz w:val="20"/>
                <w:szCs w:val="20"/>
              </w:rPr>
              <w:t>React + Vite (Frontend UI)</w:t>
            </w:r>
          </w:p>
        </w:tc>
        <w:tc>
          <w:tcPr>
            <w:tcW w:w="1250" w:type="pct"/>
            <w:tcBorders>
              <w:top w:val="single" w:sz="1" w:space="0" w:color="AAAAAA"/>
              <w:left w:val="single" w:sz="1" w:space="0" w:color="AAAAAA"/>
              <w:bottom w:val="single" w:sz="1" w:space="0" w:color="AAAAAA"/>
              <w:right w:val="single" w:sz="1" w:space="0" w:color="AAAAAA"/>
            </w:tcBorders>
            <w:shd w:val="clear" w:color="auto" w:fill="EBF4FF"/>
            <w:tcMar>
              <w:top w:w="100" w:type="dxa"/>
              <w:left w:w="150" w:type="dxa"/>
              <w:bottom w:w="100" w:type="dxa"/>
              <w:right w:w="150" w:type="dxa"/>
            </w:tcMar>
            <w:vAlign w:val="center"/>
          </w:tcPr>
          <w:p w14:paraId="6D85638C" w14:textId="77777777" w:rsidR="00D87A9C" w:rsidRDefault="00A970B1">
            <w:pPr>
              <w:jc w:val="center"/>
            </w:pPr>
            <w:r>
              <w:rPr>
                <w:color w:val="000000"/>
                <w:sz w:val="20"/>
                <w:szCs w:val="20"/>
              </w:rPr>
              <w:t>Web Speech API (Live Transcription)</w:t>
            </w:r>
          </w:p>
        </w:tc>
        <w:tc>
          <w:tcPr>
            <w:tcW w:w="1250" w:type="pct"/>
            <w:tcBorders>
              <w:top w:val="single" w:sz="1" w:space="0" w:color="AAAAAA"/>
              <w:left w:val="single" w:sz="1" w:space="0" w:color="AAAAAA"/>
              <w:bottom w:val="single" w:sz="1" w:space="0" w:color="AAAAAA"/>
              <w:right w:val="single" w:sz="1" w:space="0" w:color="AAAAAA"/>
            </w:tcBorders>
            <w:shd w:val="clear" w:color="auto" w:fill="EBF4FF"/>
            <w:tcMar>
              <w:top w:w="100" w:type="dxa"/>
              <w:left w:w="150" w:type="dxa"/>
              <w:bottom w:w="100" w:type="dxa"/>
              <w:right w:w="150" w:type="dxa"/>
            </w:tcMar>
            <w:vAlign w:val="center"/>
          </w:tcPr>
          <w:p w14:paraId="3148E660" w14:textId="77777777" w:rsidR="00D87A9C" w:rsidRDefault="00A970B1">
            <w:pPr>
              <w:jc w:val="center"/>
            </w:pPr>
            <w:r>
              <w:rPr>
                <w:color w:val="000000"/>
                <w:sz w:val="20"/>
                <w:szCs w:val="20"/>
              </w:rPr>
              <w:t>Recharts (Analytics Dashboard)</w:t>
            </w:r>
          </w:p>
        </w:tc>
        <w:tc>
          <w:tcPr>
            <w:tcW w:w="1250" w:type="pct"/>
            <w:tcBorders>
              <w:top w:val="single" w:sz="1" w:space="0" w:color="AAAAAA"/>
              <w:left w:val="single" w:sz="1" w:space="0" w:color="AAAAAA"/>
              <w:bottom w:val="single" w:sz="1" w:space="0" w:color="AAAAAA"/>
              <w:right w:val="single" w:sz="1" w:space="0" w:color="AAAAAA"/>
            </w:tcBorders>
            <w:shd w:val="clear" w:color="auto" w:fill="EBF4FF"/>
            <w:tcMar>
              <w:top w:w="100" w:type="dxa"/>
              <w:left w:w="150" w:type="dxa"/>
              <w:bottom w:w="100" w:type="dxa"/>
              <w:right w:w="150" w:type="dxa"/>
            </w:tcMar>
            <w:vAlign w:val="center"/>
          </w:tcPr>
          <w:p w14:paraId="54BAB5BC" w14:textId="77777777" w:rsidR="00D87A9C" w:rsidRDefault="00A970B1">
            <w:pPr>
              <w:jc w:val="center"/>
            </w:pPr>
            <w:r>
              <w:rPr>
                <w:color w:val="000000"/>
                <w:sz w:val="20"/>
                <w:szCs w:val="20"/>
              </w:rPr>
              <w:t>Tailwind CSS (Styling)</w:t>
            </w:r>
          </w:p>
        </w:tc>
      </w:tr>
      <w:tr w:rsidR="00D87A9C" w14:paraId="798F7066" w14:textId="77777777" w:rsidTr="00AD43E2">
        <w:tc>
          <w:tcPr>
            <w:tcW w:w="5000" w:type="pct"/>
            <w:gridSpan w:val="4"/>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78AC002B" w14:textId="77777777" w:rsidR="00D87A9C" w:rsidRDefault="00A970B1">
            <w:pPr>
              <w:jc w:val="center"/>
            </w:pPr>
            <w:proofErr w:type="gramStart"/>
            <w:r>
              <w:rPr>
                <w:b/>
                <w:bCs/>
                <w:color w:val="000000"/>
                <w:sz w:val="20"/>
                <w:szCs w:val="20"/>
              </w:rPr>
              <w:t>↓  HTTPS</w:t>
            </w:r>
            <w:proofErr w:type="gramEnd"/>
            <w:r>
              <w:rPr>
                <w:b/>
                <w:bCs/>
                <w:color w:val="000000"/>
                <w:sz w:val="20"/>
                <w:szCs w:val="20"/>
              </w:rPr>
              <w:t xml:space="preserve"> / SSE / </w:t>
            </w:r>
            <w:proofErr w:type="gramStart"/>
            <w:r>
              <w:rPr>
                <w:b/>
                <w:bCs/>
                <w:color w:val="000000"/>
                <w:sz w:val="20"/>
                <w:szCs w:val="20"/>
              </w:rPr>
              <w:t>REST  ↓</w:t>
            </w:r>
            <w:proofErr w:type="gramEnd"/>
          </w:p>
        </w:tc>
      </w:tr>
      <w:tr w:rsidR="00D87A9C" w14:paraId="52DEA253" w14:textId="77777777" w:rsidTr="00AD43E2">
        <w:tc>
          <w:tcPr>
            <w:tcW w:w="1250"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0ED7DFC9" w14:textId="77777777" w:rsidR="00D87A9C" w:rsidRDefault="00A970B1">
            <w:pPr>
              <w:jc w:val="center"/>
            </w:pPr>
            <w:r>
              <w:rPr>
                <w:b/>
                <w:bCs/>
                <w:color w:val="000000"/>
                <w:sz w:val="20"/>
                <w:szCs w:val="20"/>
              </w:rPr>
              <w:t>Node.js + Express (Main Backend)</w:t>
            </w:r>
          </w:p>
        </w:tc>
        <w:tc>
          <w:tcPr>
            <w:tcW w:w="1250"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0AB0D6B3" w14:textId="77777777" w:rsidR="00D87A9C" w:rsidRDefault="00A970B1">
            <w:pPr>
              <w:jc w:val="center"/>
            </w:pPr>
            <w:r>
              <w:rPr>
                <w:color w:val="000000"/>
                <w:sz w:val="20"/>
                <w:szCs w:val="20"/>
              </w:rPr>
              <w:t>JWT Auth Middleware</w:t>
            </w:r>
          </w:p>
        </w:tc>
        <w:tc>
          <w:tcPr>
            <w:tcW w:w="1250"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3D2938BD" w14:textId="77777777" w:rsidR="00D87A9C" w:rsidRDefault="00A970B1">
            <w:pPr>
              <w:jc w:val="center"/>
            </w:pPr>
            <w:r>
              <w:rPr>
                <w:color w:val="000000"/>
                <w:sz w:val="20"/>
                <w:szCs w:val="20"/>
              </w:rPr>
              <w:t>SSE Streaming (Questions)</w:t>
            </w:r>
          </w:p>
        </w:tc>
        <w:tc>
          <w:tcPr>
            <w:tcW w:w="1250" w:type="pct"/>
            <w:tcBorders>
              <w:top w:val="single" w:sz="1" w:space="0" w:color="AAAAAA"/>
              <w:left w:val="single" w:sz="1" w:space="0" w:color="AAAAAA"/>
              <w:bottom w:val="single" w:sz="1" w:space="0" w:color="AAAAAA"/>
              <w:right w:val="single" w:sz="1" w:space="0" w:color="AAAAAA"/>
            </w:tcBorders>
            <w:shd w:val="clear" w:color="auto" w:fill="FFF9C4"/>
            <w:tcMar>
              <w:top w:w="100" w:type="dxa"/>
              <w:left w:w="150" w:type="dxa"/>
              <w:bottom w:w="100" w:type="dxa"/>
              <w:right w:w="150" w:type="dxa"/>
            </w:tcMar>
            <w:vAlign w:val="center"/>
          </w:tcPr>
          <w:p w14:paraId="71728ED6" w14:textId="77777777" w:rsidR="00D87A9C" w:rsidRDefault="00A970B1">
            <w:pPr>
              <w:jc w:val="center"/>
            </w:pPr>
            <w:proofErr w:type="spellStart"/>
            <w:r>
              <w:rPr>
                <w:color w:val="000000"/>
                <w:sz w:val="20"/>
                <w:szCs w:val="20"/>
              </w:rPr>
              <w:t>FastAPI</w:t>
            </w:r>
            <w:proofErr w:type="spellEnd"/>
            <w:r>
              <w:rPr>
                <w:color w:val="000000"/>
                <w:sz w:val="20"/>
                <w:szCs w:val="20"/>
              </w:rPr>
              <w:t xml:space="preserve"> Sidecar (Multimodal :8001)</w:t>
            </w:r>
          </w:p>
        </w:tc>
      </w:tr>
      <w:tr w:rsidR="00D87A9C" w14:paraId="01910E16" w14:textId="77777777" w:rsidTr="00AD43E2">
        <w:tc>
          <w:tcPr>
            <w:tcW w:w="5000" w:type="pct"/>
            <w:gridSpan w:val="4"/>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42062A49" w14:textId="77777777" w:rsidR="00D87A9C" w:rsidRDefault="00A970B1">
            <w:pPr>
              <w:jc w:val="center"/>
            </w:pPr>
            <w:proofErr w:type="gramStart"/>
            <w:r>
              <w:rPr>
                <w:b/>
                <w:bCs/>
                <w:color w:val="000000"/>
                <w:sz w:val="20"/>
                <w:szCs w:val="20"/>
              </w:rPr>
              <w:t>↓  Service</w:t>
            </w:r>
            <w:proofErr w:type="gramEnd"/>
            <w:r>
              <w:rPr>
                <w:b/>
                <w:bCs/>
                <w:color w:val="000000"/>
                <w:sz w:val="20"/>
                <w:szCs w:val="20"/>
              </w:rPr>
              <w:t xml:space="preserve"> </w:t>
            </w:r>
            <w:proofErr w:type="gramStart"/>
            <w:r>
              <w:rPr>
                <w:b/>
                <w:bCs/>
                <w:color w:val="000000"/>
                <w:sz w:val="20"/>
                <w:szCs w:val="20"/>
              </w:rPr>
              <w:t>Calls  ↓</w:t>
            </w:r>
            <w:proofErr w:type="gramEnd"/>
          </w:p>
        </w:tc>
      </w:tr>
      <w:tr w:rsidR="00D87A9C" w14:paraId="38A87748" w14:textId="77777777" w:rsidTr="00AD43E2">
        <w:tc>
          <w:tcPr>
            <w:tcW w:w="1250"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34D6141F" w14:textId="77777777" w:rsidR="00D87A9C" w:rsidRDefault="00A970B1">
            <w:pPr>
              <w:jc w:val="center"/>
            </w:pPr>
            <w:r>
              <w:rPr>
                <w:color w:val="000000"/>
                <w:sz w:val="20"/>
                <w:szCs w:val="20"/>
              </w:rPr>
              <w:t>MongoDB Atlas (Persistence)</w:t>
            </w:r>
          </w:p>
        </w:tc>
        <w:tc>
          <w:tcPr>
            <w:tcW w:w="1250"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13CEB099" w14:textId="77777777" w:rsidR="00D87A9C" w:rsidRDefault="00A970B1">
            <w:pPr>
              <w:jc w:val="center"/>
            </w:pPr>
            <w:r>
              <w:rPr>
                <w:color w:val="000000"/>
                <w:sz w:val="20"/>
                <w:szCs w:val="20"/>
              </w:rPr>
              <w:t xml:space="preserve">Ollama / </w:t>
            </w:r>
            <w:proofErr w:type="spellStart"/>
            <w:r>
              <w:rPr>
                <w:color w:val="000000"/>
                <w:sz w:val="20"/>
                <w:szCs w:val="20"/>
              </w:rPr>
              <w:t>Groq</w:t>
            </w:r>
            <w:proofErr w:type="spellEnd"/>
            <w:r>
              <w:rPr>
                <w:color w:val="000000"/>
                <w:sz w:val="20"/>
                <w:szCs w:val="20"/>
              </w:rPr>
              <w:t xml:space="preserve"> (LLM Inference)</w:t>
            </w:r>
          </w:p>
        </w:tc>
        <w:tc>
          <w:tcPr>
            <w:tcW w:w="1250"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7B59998F" w14:textId="77777777" w:rsidR="00D87A9C" w:rsidRDefault="00A970B1">
            <w:pPr>
              <w:jc w:val="center"/>
            </w:pPr>
            <w:proofErr w:type="spellStart"/>
            <w:r>
              <w:rPr>
                <w:color w:val="000000"/>
                <w:sz w:val="20"/>
                <w:szCs w:val="20"/>
              </w:rPr>
              <w:t>librosa</w:t>
            </w:r>
            <w:proofErr w:type="spellEnd"/>
            <w:r>
              <w:rPr>
                <w:color w:val="000000"/>
                <w:sz w:val="20"/>
                <w:szCs w:val="20"/>
              </w:rPr>
              <w:t xml:space="preserve"> + </w:t>
            </w:r>
            <w:proofErr w:type="spellStart"/>
            <w:r>
              <w:rPr>
                <w:color w:val="000000"/>
                <w:sz w:val="20"/>
                <w:szCs w:val="20"/>
              </w:rPr>
              <w:t>spaCy</w:t>
            </w:r>
            <w:proofErr w:type="spellEnd"/>
            <w:r>
              <w:rPr>
                <w:color w:val="000000"/>
                <w:sz w:val="20"/>
                <w:szCs w:val="20"/>
              </w:rPr>
              <w:t xml:space="preserve"> (Audio + NLP)</w:t>
            </w:r>
          </w:p>
        </w:tc>
        <w:tc>
          <w:tcPr>
            <w:tcW w:w="1250"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3764FF72" w14:textId="77777777" w:rsidR="00D87A9C" w:rsidRDefault="00A970B1">
            <w:pPr>
              <w:jc w:val="center"/>
            </w:pPr>
            <w:r>
              <w:rPr>
                <w:color w:val="000000"/>
                <w:sz w:val="20"/>
                <w:szCs w:val="20"/>
              </w:rPr>
              <w:t>IRT Engine (Theta Update)</w:t>
            </w:r>
          </w:p>
        </w:tc>
      </w:tr>
    </w:tbl>
    <w:p w14:paraId="31F4C7D8" w14:textId="77777777" w:rsidR="00D87A9C" w:rsidRDefault="00A970B1">
      <w:pPr>
        <w:spacing w:before="80" w:after="160"/>
        <w:jc w:val="center"/>
      </w:pPr>
      <w:r>
        <w:rPr>
          <w:i/>
          <w:iCs/>
          <w:color w:val="444444"/>
          <w:sz w:val="18"/>
          <w:szCs w:val="18"/>
        </w:rPr>
        <w:t>Fig. 1. System architecture showing interaction between frontend, backend, multimodal sidecar, and database layers.</w:t>
      </w:r>
    </w:p>
    <w:p w14:paraId="16A37646" w14:textId="77777777" w:rsidR="00D87A9C" w:rsidRDefault="00A970B1">
      <w:pPr>
        <w:pStyle w:val="Heading2"/>
        <w:spacing w:before="240" w:after="120"/>
      </w:pPr>
      <w:r>
        <w:t>D. Request Processing Pipeline</w:t>
      </w:r>
    </w:p>
    <w:p w14:paraId="17FD15E0" w14:textId="77777777" w:rsidR="00D87A9C" w:rsidRDefault="00A970B1">
      <w:pPr>
        <w:spacing w:after="80" w:line="276" w:lineRule="auto"/>
        <w:jc w:val="both"/>
      </w:pPr>
      <w:r>
        <w:rPr>
          <w:color w:val="000000"/>
        </w:rPr>
        <w:t>The complete workflow of the system operates as follows and is illustrated in Figure 2:</w:t>
      </w:r>
    </w:p>
    <w:p w14:paraId="633CFFED" w14:textId="77777777" w:rsidR="00D87A9C" w:rsidRDefault="00A970B1">
      <w:pPr>
        <w:pStyle w:val="ListParagraph"/>
        <w:numPr>
          <w:ilvl w:val="0"/>
          <w:numId w:val="2"/>
        </w:numPr>
        <w:spacing w:after="60" w:line="260" w:lineRule="auto"/>
      </w:pPr>
      <w:r>
        <w:rPr>
          <w:color w:val="000000"/>
        </w:rPr>
        <w:t>User selects a role, difficulty level, and optional resume/job description from the frontend interface.</w:t>
      </w:r>
    </w:p>
    <w:p w14:paraId="363300DD" w14:textId="77777777" w:rsidR="00D87A9C" w:rsidRDefault="00A970B1">
      <w:pPr>
        <w:pStyle w:val="ListParagraph"/>
        <w:numPr>
          <w:ilvl w:val="0"/>
          <w:numId w:val="2"/>
        </w:numPr>
        <w:spacing w:after="60" w:line="260" w:lineRule="auto"/>
      </w:pPr>
      <w:r>
        <w:rPr>
          <w:color w:val="000000"/>
        </w:rPr>
        <w:t>The backend creates an interview session in MongoDB with an initial IRT theta value and a system prompt specifying adaptive difficulty.</w:t>
      </w:r>
    </w:p>
    <w:p w14:paraId="5DB4E8FD" w14:textId="77777777" w:rsidR="00D87A9C" w:rsidRDefault="00A970B1">
      <w:pPr>
        <w:pStyle w:val="ListParagraph"/>
        <w:numPr>
          <w:ilvl w:val="0"/>
          <w:numId w:val="2"/>
        </w:numPr>
        <w:spacing w:after="60" w:line="260" w:lineRule="auto"/>
      </w:pPr>
      <w:r>
        <w:rPr>
          <w:color w:val="000000"/>
        </w:rPr>
        <w:t>The frontend opens a Server-Sent Events (SSE) connection; the backend streams question tokens from the LLM in real-time.</w:t>
      </w:r>
    </w:p>
    <w:p w14:paraId="005B0F6D" w14:textId="77777777" w:rsidR="00D87A9C" w:rsidRDefault="00A970B1">
      <w:pPr>
        <w:pStyle w:val="ListParagraph"/>
        <w:numPr>
          <w:ilvl w:val="0"/>
          <w:numId w:val="2"/>
        </w:numPr>
        <w:spacing w:after="60" w:line="260" w:lineRule="auto"/>
      </w:pPr>
      <w:r>
        <w:rPr>
          <w:color w:val="000000"/>
        </w:rPr>
        <w:t xml:space="preserve">The user responds verbally (Web Speech API transcribes live into the </w:t>
      </w:r>
      <w:proofErr w:type="spellStart"/>
      <w:r>
        <w:rPr>
          <w:color w:val="000000"/>
        </w:rPr>
        <w:t>textarea</w:t>
      </w:r>
      <w:proofErr w:type="spellEnd"/>
      <w:r>
        <w:rPr>
          <w:color w:val="000000"/>
        </w:rPr>
        <w:t>) or by typing.</w:t>
      </w:r>
    </w:p>
    <w:p w14:paraId="406B7016" w14:textId="77777777" w:rsidR="00D87A9C" w:rsidRDefault="00A970B1">
      <w:pPr>
        <w:pStyle w:val="ListParagraph"/>
        <w:numPr>
          <w:ilvl w:val="0"/>
          <w:numId w:val="2"/>
        </w:numPr>
        <w:spacing w:after="60" w:line="260" w:lineRule="auto"/>
      </w:pPr>
      <w:r>
        <w:rPr>
          <w:color w:val="000000"/>
        </w:rPr>
        <w:t xml:space="preserve">On submission, the Node.js backend calls </w:t>
      </w:r>
      <w:proofErr w:type="spellStart"/>
      <w:proofErr w:type="gramStart"/>
      <w:r>
        <w:rPr>
          <w:color w:val="000000"/>
        </w:rPr>
        <w:t>evaluateAnswer</w:t>
      </w:r>
      <w:proofErr w:type="spellEnd"/>
      <w:r>
        <w:rPr>
          <w:color w:val="000000"/>
        </w:rPr>
        <w:t>(</w:t>
      </w:r>
      <w:proofErr w:type="gramEnd"/>
      <w:r>
        <w:rPr>
          <w:color w:val="000000"/>
        </w:rPr>
        <w:t>) with the 6-dimension rubric prompt (temperature=0).</w:t>
      </w:r>
    </w:p>
    <w:p w14:paraId="74B7CB44" w14:textId="77777777" w:rsidR="00D87A9C" w:rsidRDefault="00A970B1">
      <w:pPr>
        <w:pStyle w:val="ListParagraph"/>
        <w:numPr>
          <w:ilvl w:val="0"/>
          <w:numId w:val="2"/>
        </w:numPr>
        <w:spacing w:after="60" w:line="260" w:lineRule="auto"/>
      </w:pPr>
      <w:r>
        <w:rPr>
          <w:color w:val="000000"/>
        </w:rPr>
        <w:t xml:space="preserve">Simultaneously, the </w:t>
      </w:r>
      <w:proofErr w:type="spellStart"/>
      <w:r>
        <w:rPr>
          <w:color w:val="000000"/>
        </w:rPr>
        <w:t>FastAPI</w:t>
      </w:r>
      <w:proofErr w:type="spellEnd"/>
      <w:r>
        <w:rPr>
          <w:color w:val="000000"/>
        </w:rPr>
        <w:t xml:space="preserve"> sidecar receives the audio blob and transcript; </w:t>
      </w:r>
      <w:proofErr w:type="spellStart"/>
      <w:r>
        <w:rPr>
          <w:color w:val="000000"/>
        </w:rPr>
        <w:t>librosa</w:t>
      </w:r>
      <w:proofErr w:type="spellEnd"/>
      <w:r>
        <w:rPr>
          <w:color w:val="000000"/>
        </w:rPr>
        <w:t xml:space="preserve"> extracts acoustic features after </w:t>
      </w:r>
      <w:proofErr w:type="spellStart"/>
      <w:r>
        <w:rPr>
          <w:color w:val="000000"/>
        </w:rPr>
        <w:t>ffmpeg</w:t>
      </w:r>
      <w:proofErr w:type="spellEnd"/>
      <w:r>
        <w:rPr>
          <w:color w:val="000000"/>
        </w:rPr>
        <w:t xml:space="preserve"> converts </w:t>
      </w:r>
      <w:proofErr w:type="spellStart"/>
      <w:r>
        <w:rPr>
          <w:color w:val="000000"/>
        </w:rPr>
        <w:t>WebM</w:t>
      </w:r>
      <w:proofErr w:type="spellEnd"/>
      <w:r>
        <w:rPr>
          <w:color w:val="000000"/>
        </w:rPr>
        <w:t xml:space="preserve"> to 16kHz WAV.</w:t>
      </w:r>
    </w:p>
    <w:p w14:paraId="49FDDEAC" w14:textId="77777777" w:rsidR="00D87A9C" w:rsidRDefault="00A970B1">
      <w:pPr>
        <w:pStyle w:val="ListParagraph"/>
        <w:numPr>
          <w:ilvl w:val="0"/>
          <w:numId w:val="2"/>
        </w:numPr>
        <w:spacing w:after="60" w:line="260" w:lineRule="auto"/>
      </w:pPr>
      <w:r>
        <w:rPr>
          <w:color w:val="000000"/>
        </w:rPr>
        <w:t>The IRT service updates theta via Newton-Raphson MLE using the new rubric score as a polytomous response.</w:t>
      </w:r>
    </w:p>
    <w:p w14:paraId="2B5446C6" w14:textId="77777777" w:rsidR="00D87A9C" w:rsidRDefault="00A970B1">
      <w:pPr>
        <w:pStyle w:val="ListParagraph"/>
        <w:numPr>
          <w:ilvl w:val="0"/>
          <w:numId w:val="2"/>
        </w:numPr>
        <w:spacing w:after="60" w:line="260" w:lineRule="auto"/>
      </w:pPr>
      <w:r>
        <w:rPr>
          <w:color w:val="000000"/>
        </w:rPr>
        <w:t>The frontend receives the evaluation response, updates the theta meter, and displays the full rubric breakdown.</w:t>
      </w:r>
    </w:p>
    <w:p w14:paraId="5B2BEF0C" w14:textId="77777777" w:rsidR="00D87A9C" w:rsidRDefault="00A970B1">
      <w:pPr>
        <w:pStyle w:val="ListParagraph"/>
        <w:numPr>
          <w:ilvl w:val="0"/>
          <w:numId w:val="2"/>
        </w:numPr>
        <w:spacing w:after="60" w:line="260" w:lineRule="auto"/>
      </w:pPr>
      <w:r>
        <w:rPr>
          <w:color w:val="000000"/>
        </w:rPr>
        <w:t>On session end, the prediction service computes interview readiness using a blended theta + rubric signal.</w:t>
      </w:r>
    </w:p>
    <w:p w14:paraId="3F7E8663" w14:textId="77777777" w:rsidR="00D87A9C" w:rsidRDefault="00D87A9C">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
        <w:gridCol w:w="498"/>
        <w:gridCol w:w="1315"/>
        <w:gridCol w:w="498"/>
        <w:gridCol w:w="1161"/>
      </w:tblGrid>
      <w:tr w:rsidR="00D87A9C" w14:paraId="5EB5B9B0" w14:textId="77777777" w:rsidTr="00AD43E2">
        <w:tc>
          <w:tcPr>
            <w:tcW w:w="1462" w:type="pct"/>
            <w:tcBorders>
              <w:top w:val="single" w:sz="1" w:space="0" w:color="AAAAAA"/>
              <w:left w:val="single" w:sz="1" w:space="0" w:color="AAAAAA"/>
              <w:bottom w:val="single" w:sz="1" w:space="0" w:color="AAAAAA"/>
              <w:right w:val="single" w:sz="1" w:space="0" w:color="AAAAAA"/>
            </w:tcBorders>
            <w:shd w:val="clear" w:color="auto" w:fill="E3F2FD"/>
            <w:tcMar>
              <w:top w:w="100" w:type="dxa"/>
              <w:left w:w="150" w:type="dxa"/>
              <w:bottom w:w="100" w:type="dxa"/>
              <w:right w:w="150" w:type="dxa"/>
            </w:tcMar>
            <w:vAlign w:val="center"/>
          </w:tcPr>
          <w:p w14:paraId="73F6546F" w14:textId="77777777" w:rsidR="00D87A9C" w:rsidRDefault="00A970B1">
            <w:pPr>
              <w:jc w:val="center"/>
            </w:pPr>
            <w:r>
              <w:rPr>
                <w:color w:val="000000"/>
                <w:sz w:val="20"/>
                <w:szCs w:val="20"/>
              </w:rPr>
              <w:t>User selects role &amp; starts session</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4C1229AC" w14:textId="77777777" w:rsidR="00D87A9C" w:rsidRDefault="00A970B1">
            <w:pPr>
              <w:jc w:val="center"/>
            </w:pPr>
            <w:r>
              <w:rPr>
                <w:color w:val="000000"/>
                <w:sz w:val="20"/>
                <w:szCs w:val="20"/>
              </w:rPr>
              <w:t>→</w:t>
            </w:r>
          </w:p>
        </w:tc>
        <w:tc>
          <w:tcPr>
            <w:tcW w:w="1463" w:type="pct"/>
            <w:tcBorders>
              <w:top w:val="single" w:sz="1" w:space="0" w:color="AAAAAA"/>
              <w:left w:val="single" w:sz="1" w:space="0" w:color="AAAAAA"/>
              <w:bottom w:val="single" w:sz="1" w:space="0" w:color="AAAAAA"/>
              <w:right w:val="single" w:sz="1" w:space="0" w:color="AAAAAA"/>
            </w:tcBorders>
            <w:shd w:val="clear" w:color="auto" w:fill="E3F2FD"/>
            <w:tcMar>
              <w:top w:w="100" w:type="dxa"/>
              <w:left w:w="150" w:type="dxa"/>
              <w:bottom w:w="100" w:type="dxa"/>
              <w:right w:w="150" w:type="dxa"/>
            </w:tcMar>
            <w:vAlign w:val="center"/>
          </w:tcPr>
          <w:p w14:paraId="6FD5955B" w14:textId="77777777" w:rsidR="00D87A9C" w:rsidRDefault="00A970B1">
            <w:pPr>
              <w:jc w:val="center"/>
            </w:pPr>
            <w:r>
              <w:rPr>
                <w:color w:val="000000"/>
                <w:sz w:val="20"/>
                <w:szCs w:val="20"/>
              </w:rPr>
              <w:t>Backend creates Interview doc (MongoDB)</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6FCFB725" w14:textId="77777777" w:rsidR="00D87A9C" w:rsidRDefault="00A970B1">
            <w:pPr>
              <w:jc w:val="center"/>
            </w:pPr>
            <w:r>
              <w:rPr>
                <w:color w:val="000000"/>
                <w:sz w:val="20"/>
                <w:szCs w:val="20"/>
              </w:rPr>
              <w:t>→</w:t>
            </w:r>
          </w:p>
        </w:tc>
        <w:tc>
          <w:tcPr>
            <w:tcW w:w="1462" w:type="pct"/>
            <w:tcBorders>
              <w:top w:val="single" w:sz="1" w:space="0" w:color="AAAAAA"/>
              <w:left w:val="single" w:sz="1" w:space="0" w:color="AAAAAA"/>
              <w:bottom w:val="single" w:sz="1" w:space="0" w:color="AAAAAA"/>
              <w:right w:val="single" w:sz="1" w:space="0" w:color="AAAAAA"/>
            </w:tcBorders>
            <w:shd w:val="clear" w:color="auto" w:fill="E3F2FD"/>
            <w:tcMar>
              <w:top w:w="100" w:type="dxa"/>
              <w:left w:w="150" w:type="dxa"/>
              <w:bottom w:w="100" w:type="dxa"/>
              <w:right w:w="150" w:type="dxa"/>
            </w:tcMar>
            <w:vAlign w:val="center"/>
          </w:tcPr>
          <w:p w14:paraId="0EB206A6" w14:textId="77777777" w:rsidR="00D87A9C" w:rsidRDefault="00A970B1">
            <w:pPr>
              <w:jc w:val="center"/>
            </w:pPr>
            <w:r>
              <w:rPr>
                <w:color w:val="000000"/>
                <w:sz w:val="20"/>
                <w:szCs w:val="20"/>
              </w:rPr>
              <w:t>SSE streams LLM question tokens</w:t>
            </w:r>
          </w:p>
        </w:tc>
      </w:tr>
      <w:tr w:rsidR="00D87A9C" w14:paraId="3C78B44C" w14:textId="77777777" w:rsidTr="00AD43E2">
        <w:tc>
          <w:tcPr>
            <w:tcW w:w="1462"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7CA1754B" w14:textId="77777777" w:rsidR="00D87A9C" w:rsidRDefault="00A970B1">
            <w:pPr>
              <w:jc w:val="center"/>
            </w:pPr>
            <w:r>
              <w:rPr>
                <w:color w:val="000000"/>
                <w:sz w:val="20"/>
                <w:szCs w:val="20"/>
              </w:rPr>
              <w:t xml:space="preserve">User speaks or </w:t>
            </w:r>
            <w:r>
              <w:rPr>
                <w:color w:val="000000"/>
                <w:sz w:val="20"/>
                <w:szCs w:val="20"/>
              </w:rPr>
              <w:lastRenderedPageBreak/>
              <w:t>types answer</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591DAEB6" w14:textId="77777777" w:rsidR="00D87A9C" w:rsidRDefault="00A970B1">
            <w:pPr>
              <w:jc w:val="center"/>
            </w:pPr>
            <w:r>
              <w:rPr>
                <w:color w:val="000000"/>
                <w:sz w:val="20"/>
                <w:szCs w:val="20"/>
              </w:rPr>
              <w:lastRenderedPageBreak/>
              <w:t>→</w:t>
            </w:r>
          </w:p>
        </w:tc>
        <w:tc>
          <w:tcPr>
            <w:tcW w:w="1463"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62C46EAE" w14:textId="77777777" w:rsidR="00D87A9C" w:rsidRDefault="00A970B1">
            <w:pPr>
              <w:jc w:val="center"/>
            </w:pPr>
            <w:r>
              <w:rPr>
                <w:color w:val="000000"/>
                <w:sz w:val="20"/>
                <w:szCs w:val="20"/>
              </w:rPr>
              <w:t xml:space="preserve">Web Speech </w:t>
            </w:r>
            <w:r>
              <w:rPr>
                <w:color w:val="000000"/>
                <w:sz w:val="20"/>
                <w:szCs w:val="20"/>
              </w:rPr>
              <w:lastRenderedPageBreak/>
              <w:t>API transcribes live</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24D6FF00" w14:textId="77777777" w:rsidR="00D87A9C" w:rsidRDefault="00A970B1">
            <w:pPr>
              <w:jc w:val="center"/>
            </w:pPr>
            <w:r>
              <w:rPr>
                <w:color w:val="000000"/>
                <w:sz w:val="20"/>
                <w:szCs w:val="20"/>
              </w:rPr>
              <w:lastRenderedPageBreak/>
              <w:t>→</w:t>
            </w:r>
          </w:p>
        </w:tc>
        <w:tc>
          <w:tcPr>
            <w:tcW w:w="1462"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67016B27" w14:textId="77777777" w:rsidR="00D87A9C" w:rsidRDefault="00A970B1">
            <w:pPr>
              <w:jc w:val="center"/>
            </w:pPr>
            <w:r>
              <w:rPr>
                <w:color w:val="000000"/>
                <w:sz w:val="20"/>
                <w:szCs w:val="20"/>
              </w:rPr>
              <w:t xml:space="preserve">Submit: text sent </w:t>
            </w:r>
            <w:r>
              <w:rPr>
                <w:color w:val="000000"/>
                <w:sz w:val="20"/>
                <w:szCs w:val="20"/>
              </w:rPr>
              <w:lastRenderedPageBreak/>
              <w:t>to Node backend</w:t>
            </w:r>
          </w:p>
        </w:tc>
      </w:tr>
      <w:tr w:rsidR="00D87A9C" w14:paraId="58E8C414" w14:textId="77777777" w:rsidTr="00AD43E2">
        <w:tc>
          <w:tcPr>
            <w:tcW w:w="1462"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7DA9AE7C" w14:textId="77777777" w:rsidR="00D87A9C" w:rsidRDefault="00A970B1">
            <w:pPr>
              <w:jc w:val="center"/>
            </w:pPr>
            <w:r>
              <w:rPr>
                <w:color w:val="000000"/>
                <w:sz w:val="20"/>
                <w:szCs w:val="20"/>
              </w:rPr>
              <w:lastRenderedPageBreak/>
              <w:t>LLM evaluates 6-dimension rubric (temp=0)</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7197B3F2" w14:textId="77777777" w:rsidR="00D87A9C" w:rsidRDefault="00A970B1">
            <w:pPr>
              <w:jc w:val="center"/>
            </w:pPr>
            <w:r>
              <w:rPr>
                <w:color w:val="000000"/>
                <w:sz w:val="20"/>
                <w:szCs w:val="20"/>
              </w:rPr>
              <w:t>→</w:t>
            </w:r>
          </w:p>
        </w:tc>
        <w:tc>
          <w:tcPr>
            <w:tcW w:w="1463"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63DF3024" w14:textId="77777777" w:rsidR="00D87A9C" w:rsidRDefault="00A970B1">
            <w:pPr>
              <w:jc w:val="center"/>
            </w:pPr>
            <w:proofErr w:type="spellStart"/>
            <w:r>
              <w:rPr>
                <w:color w:val="000000"/>
                <w:sz w:val="20"/>
                <w:szCs w:val="20"/>
              </w:rPr>
              <w:t>FastAPI</w:t>
            </w:r>
            <w:proofErr w:type="spellEnd"/>
            <w:r>
              <w:rPr>
                <w:color w:val="000000"/>
                <w:sz w:val="20"/>
                <w:szCs w:val="20"/>
              </w:rPr>
              <w:t xml:space="preserve">: audio → WAV → </w:t>
            </w:r>
            <w:proofErr w:type="spellStart"/>
            <w:r>
              <w:rPr>
                <w:color w:val="000000"/>
                <w:sz w:val="20"/>
                <w:szCs w:val="20"/>
              </w:rPr>
              <w:t>librosa</w:t>
            </w:r>
            <w:proofErr w:type="spellEnd"/>
            <w:r>
              <w:rPr>
                <w:color w:val="000000"/>
                <w:sz w:val="20"/>
                <w:szCs w:val="20"/>
              </w:rPr>
              <w:t xml:space="preserve"> + </w:t>
            </w:r>
            <w:proofErr w:type="spellStart"/>
            <w:r>
              <w:rPr>
                <w:color w:val="000000"/>
                <w:sz w:val="20"/>
                <w:szCs w:val="20"/>
              </w:rPr>
              <w:t>spaCy</w:t>
            </w:r>
            <w:proofErr w:type="spellEnd"/>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0446BE35" w14:textId="77777777" w:rsidR="00D87A9C" w:rsidRDefault="00A970B1">
            <w:pPr>
              <w:jc w:val="center"/>
            </w:pPr>
            <w:r>
              <w:rPr>
                <w:color w:val="000000"/>
                <w:sz w:val="20"/>
                <w:szCs w:val="20"/>
              </w:rPr>
              <w:t>→</w:t>
            </w:r>
          </w:p>
        </w:tc>
        <w:tc>
          <w:tcPr>
            <w:tcW w:w="1462"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28FBA4AA" w14:textId="77777777" w:rsidR="00D87A9C" w:rsidRDefault="00A970B1">
            <w:pPr>
              <w:jc w:val="center"/>
            </w:pPr>
            <w:r>
              <w:rPr>
                <w:color w:val="000000"/>
                <w:sz w:val="20"/>
                <w:szCs w:val="20"/>
              </w:rPr>
              <w:t>IRT: theta updated via Newton-Raphson MLE</w:t>
            </w:r>
          </w:p>
        </w:tc>
      </w:tr>
      <w:tr w:rsidR="00D87A9C" w14:paraId="74213CEA" w14:textId="77777777" w:rsidTr="00AD43E2">
        <w:tc>
          <w:tcPr>
            <w:tcW w:w="1462" w:type="pct"/>
            <w:tcBorders>
              <w:top w:val="single" w:sz="1" w:space="0" w:color="AAAAAA"/>
              <w:left w:val="single" w:sz="1" w:space="0" w:color="AAAAAA"/>
              <w:bottom w:val="single" w:sz="1" w:space="0" w:color="AAAAAA"/>
              <w:right w:val="single" w:sz="1" w:space="0" w:color="AAAAAA"/>
            </w:tcBorders>
            <w:shd w:val="clear" w:color="auto" w:fill="F3E5F5"/>
            <w:tcMar>
              <w:top w:w="100" w:type="dxa"/>
              <w:left w:w="150" w:type="dxa"/>
              <w:bottom w:w="100" w:type="dxa"/>
              <w:right w:w="150" w:type="dxa"/>
            </w:tcMar>
            <w:vAlign w:val="center"/>
          </w:tcPr>
          <w:p w14:paraId="74B7278D" w14:textId="77777777" w:rsidR="00D87A9C" w:rsidRDefault="00A970B1">
            <w:pPr>
              <w:jc w:val="center"/>
            </w:pPr>
            <w:r>
              <w:rPr>
                <w:color w:val="000000"/>
                <w:sz w:val="20"/>
                <w:szCs w:val="20"/>
              </w:rPr>
              <w:t>Frontend shows rubric bars + delivery panel</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17548D4" w14:textId="77777777" w:rsidR="00D87A9C" w:rsidRDefault="00A970B1">
            <w:pPr>
              <w:jc w:val="center"/>
            </w:pPr>
            <w:r>
              <w:rPr>
                <w:color w:val="000000"/>
                <w:sz w:val="20"/>
                <w:szCs w:val="20"/>
              </w:rPr>
              <w:t>→</w:t>
            </w:r>
          </w:p>
        </w:tc>
        <w:tc>
          <w:tcPr>
            <w:tcW w:w="1463" w:type="pct"/>
            <w:tcBorders>
              <w:top w:val="single" w:sz="1" w:space="0" w:color="AAAAAA"/>
              <w:left w:val="single" w:sz="1" w:space="0" w:color="AAAAAA"/>
              <w:bottom w:val="single" w:sz="1" w:space="0" w:color="AAAAAA"/>
              <w:right w:val="single" w:sz="1" w:space="0" w:color="AAAAAA"/>
            </w:tcBorders>
            <w:shd w:val="clear" w:color="auto" w:fill="F3E5F5"/>
            <w:tcMar>
              <w:top w:w="100" w:type="dxa"/>
              <w:left w:w="150" w:type="dxa"/>
              <w:bottom w:w="100" w:type="dxa"/>
              <w:right w:w="150" w:type="dxa"/>
            </w:tcMar>
            <w:vAlign w:val="center"/>
          </w:tcPr>
          <w:p w14:paraId="7B77C98C" w14:textId="77777777" w:rsidR="00D87A9C" w:rsidRDefault="00A970B1">
            <w:pPr>
              <w:jc w:val="center"/>
            </w:pPr>
            <w:r>
              <w:rPr>
                <w:color w:val="000000"/>
                <w:sz w:val="20"/>
                <w:szCs w:val="20"/>
              </w:rPr>
              <w:t>Next question at new difficulty level</w:t>
            </w:r>
          </w:p>
        </w:tc>
        <w:tc>
          <w:tcPr>
            <w:tcW w:w="306" w:type="pct"/>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vAlign w:val="center"/>
          </w:tcPr>
          <w:p w14:paraId="3D7C0C93" w14:textId="77777777" w:rsidR="00D87A9C" w:rsidRDefault="00A970B1">
            <w:pPr>
              <w:jc w:val="center"/>
            </w:pPr>
            <w:r>
              <w:rPr>
                <w:color w:val="000000"/>
                <w:sz w:val="20"/>
                <w:szCs w:val="20"/>
              </w:rPr>
              <w:t>→</w:t>
            </w:r>
          </w:p>
        </w:tc>
        <w:tc>
          <w:tcPr>
            <w:tcW w:w="1462" w:type="pct"/>
            <w:tcBorders>
              <w:top w:val="single" w:sz="1" w:space="0" w:color="AAAAAA"/>
              <w:left w:val="single" w:sz="1" w:space="0" w:color="AAAAAA"/>
              <w:bottom w:val="single" w:sz="1" w:space="0" w:color="AAAAAA"/>
              <w:right w:val="single" w:sz="1" w:space="0" w:color="AAAAAA"/>
            </w:tcBorders>
            <w:shd w:val="clear" w:color="auto" w:fill="F3E5F5"/>
            <w:tcMar>
              <w:top w:w="100" w:type="dxa"/>
              <w:left w:w="150" w:type="dxa"/>
              <w:bottom w:w="100" w:type="dxa"/>
              <w:right w:w="150" w:type="dxa"/>
            </w:tcMar>
            <w:vAlign w:val="center"/>
          </w:tcPr>
          <w:p w14:paraId="5AFB4209" w14:textId="77777777" w:rsidR="00D87A9C" w:rsidRDefault="00A970B1">
            <w:pPr>
              <w:jc w:val="center"/>
            </w:pPr>
            <w:r>
              <w:rPr>
                <w:color w:val="000000"/>
                <w:sz w:val="20"/>
                <w:szCs w:val="20"/>
              </w:rPr>
              <w:t>Session end: readiness prediction + radar chart</w:t>
            </w:r>
          </w:p>
        </w:tc>
      </w:tr>
    </w:tbl>
    <w:p w14:paraId="3A2AE18F" w14:textId="77777777" w:rsidR="00D87A9C" w:rsidRDefault="00A970B1">
      <w:pPr>
        <w:spacing w:before="80" w:after="200"/>
        <w:jc w:val="center"/>
      </w:pPr>
      <w:r>
        <w:rPr>
          <w:i/>
          <w:iCs/>
          <w:color w:val="444444"/>
          <w:sz w:val="18"/>
          <w:szCs w:val="18"/>
        </w:rPr>
        <w:t>Fig. 2. End-to-end request processing pipeline from session creation to readiness prediction.</w:t>
      </w:r>
    </w:p>
    <w:p w14:paraId="1A1BEADE" w14:textId="77777777" w:rsidR="00D87A9C" w:rsidRDefault="00A970B1">
      <w:pPr>
        <w:pStyle w:val="Heading1"/>
        <w:spacing w:before="240" w:after="120"/>
      </w:pPr>
      <w:r>
        <w:t>IV. NOVEL RESEARCH CONTRIBUTIONS</w:t>
      </w:r>
    </w:p>
    <w:p w14:paraId="3C0DF7CD" w14:textId="77777777" w:rsidR="00D87A9C" w:rsidRDefault="00A970B1">
      <w:pPr>
        <w:pStyle w:val="Heading2"/>
        <w:spacing w:before="240" w:after="120"/>
      </w:pPr>
      <w:r>
        <w:t>A. Adaptive Difficulty via Item Response Theory (2PL-IRT)</w:t>
      </w:r>
    </w:p>
    <w:p w14:paraId="7EE8534D" w14:textId="77777777" w:rsidR="00D87A9C" w:rsidRDefault="00A970B1">
      <w:pPr>
        <w:spacing w:after="100" w:line="276" w:lineRule="auto"/>
        <w:jc w:val="both"/>
      </w:pPr>
      <w:r>
        <w:rPr>
          <w:color w:val="000000"/>
        </w:rPr>
        <w:t>Standard interview preparation systems assign difficulty through static labels (easy/medium/hard). This work introduces dynamic adaptive assessment using the Two-Parameter Logistic IRT model, which models the probability of a "correct" (high-quality) answer as:</w:t>
      </w:r>
    </w:p>
    <w:p w14:paraId="31D0BD64" w14:textId="77777777" w:rsidR="00D87A9C" w:rsidRDefault="00A970B1">
      <w:pPr>
        <w:spacing w:before="80" w:after="80"/>
        <w:jc w:val="center"/>
      </w:pPr>
      <w:r>
        <w:rPr>
          <w:b/>
          <w:bCs/>
        </w:rPr>
        <w:t>P(θ) = 1 / (1 + e</w:t>
      </w:r>
      <w:proofErr w:type="gramStart"/>
      <w:r>
        <w:rPr>
          <w:b/>
          <w:bCs/>
        </w:rPr>
        <w:t>^(</w:t>
      </w:r>
      <w:proofErr w:type="gramEnd"/>
      <w:r>
        <w:rPr>
          <w:b/>
          <w:bCs/>
        </w:rPr>
        <w:t>−</w:t>
      </w:r>
      <w:proofErr w:type="gramStart"/>
      <w:r>
        <w:rPr>
          <w:b/>
          <w:bCs/>
        </w:rPr>
        <w:t>a(</w:t>
      </w:r>
      <w:proofErr w:type="gramEnd"/>
      <w:r>
        <w:rPr>
          <w:b/>
          <w:bCs/>
        </w:rPr>
        <w:t>θ − b)))</w:t>
      </w:r>
    </w:p>
    <w:p w14:paraId="2FFE6817" w14:textId="77777777" w:rsidR="00D87A9C" w:rsidRDefault="00A970B1">
      <w:pPr>
        <w:spacing w:after="100" w:line="276" w:lineRule="auto"/>
        <w:jc w:val="both"/>
      </w:pPr>
      <w:r>
        <w:rPr>
          <w:color w:val="000000"/>
        </w:rPr>
        <w:t>where θ is the candidate's latent ability estimate (range [−3, +3], initialised at 0), a is the question discrimination parameter, and b is the question difficulty parameter. After each answer, θ is updated via Maximum Likelihood Estimation using Newton–Raphson iteration:</w:t>
      </w:r>
    </w:p>
    <w:p w14:paraId="4DEC0E20" w14:textId="77777777" w:rsidR="00D87A9C" w:rsidRDefault="00A970B1">
      <w:pPr>
        <w:spacing w:before="80" w:after="80"/>
        <w:jc w:val="center"/>
      </w:pPr>
      <w:proofErr w:type="spellStart"/>
      <w:r>
        <w:rPr>
          <w:b/>
          <w:bCs/>
        </w:rPr>
        <w:t>θ_new</w:t>
      </w:r>
      <w:proofErr w:type="spellEnd"/>
      <w:r>
        <w:rPr>
          <w:b/>
          <w:bCs/>
        </w:rPr>
        <w:t xml:space="preserve"> = </w:t>
      </w:r>
      <w:proofErr w:type="spellStart"/>
      <w:r>
        <w:rPr>
          <w:b/>
          <w:bCs/>
        </w:rPr>
        <w:t>θ_old</w:t>
      </w:r>
      <w:proofErr w:type="spellEnd"/>
      <w:r>
        <w:rPr>
          <w:b/>
          <w:bCs/>
        </w:rPr>
        <w:t xml:space="preserve"> − L'(θ) / L''(θ)</w:t>
      </w:r>
    </w:p>
    <w:p w14:paraId="73E6BE4F" w14:textId="77777777" w:rsidR="00D87A9C" w:rsidRDefault="00A970B1">
      <w:pPr>
        <w:spacing w:after="120" w:line="276" w:lineRule="auto"/>
        <w:jc w:val="both"/>
      </w:pPr>
      <w:r>
        <w:rPr>
          <w:color w:val="000000"/>
        </w:rPr>
        <w:t xml:space="preserve">The research novelty lies in applying a graded-response polytomous extension of 2PL-IRT to open-ended interview answers. The rubric composite score (0–10) is converted to a partial-credit response u ∈ [0,1] via u = score/10, rather than using binary correct/incorrect classification. Standard error of the theta estimate decreases </w:t>
      </w:r>
      <w:r>
        <w:rPr>
          <w:color w:val="000000"/>
        </w:rPr>
        <w:t>as more questions are answered, and the system stops adapting when SE &lt; 0.35 (Computerised Adaptive Testing stopping rule). Figure 3 illustrates the theta trajectory concept.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944"/>
        <w:gridCol w:w="926"/>
        <w:gridCol w:w="943"/>
        <w:gridCol w:w="926"/>
      </w:tblGrid>
      <w:tr w:rsidR="00D87A9C" w14:paraId="76E59CAD" w14:textId="77777777" w:rsidTr="00AD43E2">
        <w:tc>
          <w:tcPr>
            <w:tcW w:w="1000" w:type="pct"/>
            <w:tcBorders>
              <w:top w:val="single" w:sz="1" w:space="0" w:color="AAAAAA"/>
              <w:left w:val="single" w:sz="1" w:space="0" w:color="AAAAAA"/>
              <w:bottom w:val="single" w:sz="1" w:space="0" w:color="AAAAAA"/>
              <w:right w:val="single" w:sz="1" w:space="0" w:color="AAAAAA"/>
            </w:tcBorders>
            <w:shd w:val="clear" w:color="auto" w:fill="E3F2FD"/>
            <w:tcMar>
              <w:top w:w="100" w:type="dxa"/>
              <w:left w:w="150" w:type="dxa"/>
              <w:bottom w:w="100" w:type="dxa"/>
              <w:right w:w="150" w:type="dxa"/>
            </w:tcMar>
            <w:vAlign w:val="center"/>
          </w:tcPr>
          <w:p w14:paraId="761FD0FC" w14:textId="77777777" w:rsidR="00D87A9C" w:rsidRDefault="00A970B1">
            <w:pPr>
              <w:jc w:val="center"/>
            </w:pPr>
            <w:r>
              <w:rPr>
                <w:color w:val="000000"/>
                <w:sz w:val="20"/>
                <w:szCs w:val="20"/>
              </w:rPr>
              <w:t>Session Start θ = 0.00 (Prior: average)</w:t>
            </w:r>
          </w:p>
        </w:tc>
        <w:tc>
          <w:tcPr>
            <w:tcW w:w="1000"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3DA15027" w14:textId="77777777" w:rsidR="00D87A9C" w:rsidRDefault="00A970B1">
            <w:pPr>
              <w:jc w:val="center"/>
            </w:pPr>
            <w:r>
              <w:rPr>
                <w:color w:val="000000"/>
                <w:sz w:val="20"/>
                <w:szCs w:val="20"/>
              </w:rPr>
              <w:t>→ Q1 answered (score 8.2)</w:t>
            </w:r>
          </w:p>
        </w:tc>
        <w:tc>
          <w:tcPr>
            <w:tcW w:w="1000"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708CC4B4" w14:textId="77777777" w:rsidR="00D87A9C" w:rsidRDefault="00A970B1">
            <w:pPr>
              <w:jc w:val="center"/>
            </w:pPr>
            <w:r>
              <w:rPr>
                <w:color w:val="000000"/>
                <w:sz w:val="20"/>
                <w:szCs w:val="20"/>
              </w:rPr>
              <w:t>Q2 θ = 0.48 (difficulty: medium)</w:t>
            </w:r>
          </w:p>
        </w:tc>
        <w:tc>
          <w:tcPr>
            <w:tcW w:w="1000"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636313BE" w14:textId="77777777" w:rsidR="00D87A9C" w:rsidRDefault="00A970B1">
            <w:pPr>
              <w:jc w:val="center"/>
            </w:pPr>
            <w:r>
              <w:rPr>
                <w:color w:val="000000"/>
                <w:sz w:val="20"/>
                <w:szCs w:val="20"/>
              </w:rPr>
              <w:t>→ Q2 answered (score 9.1)</w:t>
            </w:r>
          </w:p>
        </w:tc>
        <w:tc>
          <w:tcPr>
            <w:tcW w:w="1000" w:type="pct"/>
            <w:tcBorders>
              <w:top w:val="single" w:sz="1" w:space="0" w:color="AAAAAA"/>
              <w:left w:val="single" w:sz="1" w:space="0" w:color="AAAAAA"/>
              <w:bottom w:val="single" w:sz="1" w:space="0" w:color="AAAAAA"/>
              <w:right w:val="single" w:sz="1" w:space="0" w:color="AAAAAA"/>
            </w:tcBorders>
            <w:shd w:val="clear" w:color="auto" w:fill="FFF3E0"/>
            <w:tcMar>
              <w:top w:w="100" w:type="dxa"/>
              <w:left w:w="150" w:type="dxa"/>
              <w:bottom w:w="100" w:type="dxa"/>
              <w:right w:w="150" w:type="dxa"/>
            </w:tcMar>
            <w:vAlign w:val="center"/>
          </w:tcPr>
          <w:p w14:paraId="6AF93EA8" w14:textId="77777777" w:rsidR="00D87A9C" w:rsidRDefault="00A970B1">
            <w:pPr>
              <w:jc w:val="center"/>
            </w:pPr>
            <w:r>
              <w:rPr>
                <w:color w:val="000000"/>
                <w:sz w:val="20"/>
                <w:szCs w:val="20"/>
              </w:rPr>
              <w:t>Q3 θ = 1.12 (difficulty: hard)</w:t>
            </w:r>
          </w:p>
        </w:tc>
      </w:tr>
      <w:tr w:rsidR="00D87A9C" w14:paraId="3B88302B" w14:textId="77777777" w:rsidTr="00AD43E2">
        <w:tc>
          <w:tcPr>
            <w:tcW w:w="1000" w:type="pct"/>
            <w:tcBorders>
              <w:top w:val="single" w:sz="1" w:space="0" w:color="AAAAAA"/>
              <w:left w:val="single" w:sz="1" w:space="0" w:color="AAAAAA"/>
              <w:bottom w:val="single" w:sz="1" w:space="0" w:color="AAAAAA"/>
              <w:right w:val="single" w:sz="1" w:space="0" w:color="AAAAAA"/>
            </w:tcBorders>
            <w:shd w:val="clear" w:color="auto" w:fill="FFEBEE"/>
            <w:tcMar>
              <w:top w:w="100" w:type="dxa"/>
              <w:left w:w="150" w:type="dxa"/>
              <w:bottom w:w="100" w:type="dxa"/>
              <w:right w:w="150" w:type="dxa"/>
            </w:tcMar>
            <w:vAlign w:val="center"/>
          </w:tcPr>
          <w:p w14:paraId="61B89D8B" w14:textId="77777777" w:rsidR="00D87A9C" w:rsidRDefault="00A970B1">
            <w:pPr>
              <w:jc w:val="center"/>
            </w:pPr>
            <w:r>
              <w:rPr>
                <w:color w:val="000000"/>
                <w:sz w:val="18"/>
                <w:szCs w:val="18"/>
              </w:rPr>
              <w:t>SE = 999 (uncertain)</w:t>
            </w:r>
          </w:p>
        </w:tc>
        <w:tc>
          <w:tcPr>
            <w:tcW w:w="1000"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0280D1B7" w14:textId="77777777" w:rsidR="00D87A9C" w:rsidRDefault="00D87A9C">
            <w:pPr>
              <w:jc w:val="center"/>
            </w:pPr>
          </w:p>
        </w:tc>
        <w:tc>
          <w:tcPr>
            <w:tcW w:w="1000" w:type="pct"/>
            <w:tcBorders>
              <w:top w:val="single" w:sz="1" w:space="0" w:color="AAAAAA"/>
              <w:left w:val="single" w:sz="1" w:space="0" w:color="AAAAAA"/>
              <w:bottom w:val="single" w:sz="1" w:space="0" w:color="AAAAAA"/>
              <w:right w:val="single" w:sz="1" w:space="0" w:color="AAAAAA"/>
            </w:tcBorders>
            <w:shd w:val="clear" w:color="auto" w:fill="FFF9C4"/>
            <w:tcMar>
              <w:top w:w="100" w:type="dxa"/>
              <w:left w:w="150" w:type="dxa"/>
              <w:bottom w:w="100" w:type="dxa"/>
              <w:right w:w="150" w:type="dxa"/>
            </w:tcMar>
            <w:vAlign w:val="center"/>
          </w:tcPr>
          <w:p w14:paraId="22FA0265" w14:textId="77777777" w:rsidR="00D87A9C" w:rsidRDefault="00A970B1">
            <w:pPr>
              <w:jc w:val="center"/>
            </w:pPr>
            <w:r>
              <w:rPr>
                <w:color w:val="000000"/>
                <w:sz w:val="18"/>
                <w:szCs w:val="18"/>
              </w:rPr>
              <w:t>SE = 0.71</w:t>
            </w:r>
          </w:p>
        </w:tc>
        <w:tc>
          <w:tcPr>
            <w:tcW w:w="1000"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6C3A96E9" w14:textId="77777777" w:rsidR="00D87A9C" w:rsidRDefault="00D87A9C">
            <w:pPr>
              <w:jc w:val="center"/>
            </w:pPr>
          </w:p>
        </w:tc>
        <w:tc>
          <w:tcPr>
            <w:tcW w:w="1000"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1EBC5EA9" w14:textId="77777777" w:rsidR="00D87A9C" w:rsidRDefault="00A970B1">
            <w:pPr>
              <w:jc w:val="center"/>
            </w:pPr>
            <w:r>
              <w:rPr>
                <w:color w:val="000000"/>
                <w:sz w:val="18"/>
                <w:szCs w:val="18"/>
              </w:rPr>
              <w:t>SE = 0.44</w:t>
            </w:r>
          </w:p>
        </w:tc>
      </w:tr>
    </w:tbl>
    <w:p w14:paraId="72ACB2FE" w14:textId="77777777" w:rsidR="00D87A9C" w:rsidRDefault="00A970B1">
      <w:pPr>
        <w:spacing w:before="80" w:after="200"/>
        <w:jc w:val="center"/>
      </w:pPr>
      <w:r>
        <w:rPr>
          <w:i/>
          <w:iCs/>
          <w:color w:val="444444"/>
          <w:sz w:val="18"/>
          <w:szCs w:val="18"/>
        </w:rPr>
        <w:t>Fig. 3. Theta (θ) trajectory across a sample session showing adaptive difficulty escalation and SE convergence.</w:t>
      </w:r>
    </w:p>
    <w:p w14:paraId="665B9E27" w14:textId="77777777" w:rsidR="00D87A9C" w:rsidRDefault="00A970B1">
      <w:pPr>
        <w:pStyle w:val="Heading2"/>
        <w:spacing w:before="240" w:after="120"/>
      </w:pPr>
      <w:r>
        <w:t>B. Multimodal Delivery Analysis</w:t>
      </w:r>
    </w:p>
    <w:p w14:paraId="63CF1CF3" w14:textId="77777777" w:rsidR="00D87A9C" w:rsidRDefault="00A970B1">
      <w:pPr>
        <w:spacing w:after="100" w:line="276" w:lineRule="auto"/>
        <w:jc w:val="both"/>
      </w:pPr>
      <w:r>
        <w:rPr>
          <w:color w:val="000000"/>
        </w:rPr>
        <w:t xml:space="preserve">Existing interview tools evaluate only the content of answers, ignoring delivery — a critical signal in real interviews. This work implements a </w:t>
      </w:r>
      <w:proofErr w:type="spellStart"/>
      <w:r>
        <w:rPr>
          <w:color w:val="000000"/>
        </w:rPr>
        <w:t>FastAPI</w:t>
      </w:r>
      <w:proofErr w:type="spellEnd"/>
      <w:r>
        <w:rPr>
          <w:color w:val="000000"/>
        </w:rPr>
        <w:t xml:space="preserve"> microservice that fuses three independent signal sources into a single delivery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1467"/>
        <w:gridCol w:w="1466"/>
      </w:tblGrid>
      <w:tr w:rsidR="00D87A9C" w14:paraId="55C73CD5" w14:textId="77777777" w:rsidTr="00AD43E2">
        <w:tc>
          <w:tcPr>
            <w:tcW w:w="1667" w:type="pct"/>
            <w:tcBorders>
              <w:top w:val="single" w:sz="1" w:space="0" w:color="AAAAAA"/>
              <w:left w:val="single" w:sz="1" w:space="0" w:color="AAAAAA"/>
              <w:bottom w:val="single" w:sz="1" w:space="0" w:color="AAAAAA"/>
              <w:right w:val="single" w:sz="1" w:space="0" w:color="AAAAAA"/>
            </w:tcBorders>
            <w:shd w:val="clear" w:color="auto" w:fill="E3F2FD"/>
            <w:tcMar>
              <w:top w:w="100" w:type="dxa"/>
              <w:left w:w="150" w:type="dxa"/>
              <w:bottom w:w="100" w:type="dxa"/>
              <w:right w:w="150" w:type="dxa"/>
            </w:tcMar>
            <w:vAlign w:val="center"/>
          </w:tcPr>
          <w:p w14:paraId="1B968DDE" w14:textId="77777777" w:rsidR="00D87A9C" w:rsidRDefault="00A970B1">
            <w:pPr>
              <w:jc w:val="center"/>
            </w:pPr>
            <w:r>
              <w:rPr>
                <w:b/>
                <w:bCs/>
                <w:color w:val="000000"/>
                <w:sz w:val="20"/>
                <w:szCs w:val="20"/>
              </w:rPr>
              <w:t>Audio Blob (</w:t>
            </w:r>
            <w:proofErr w:type="spellStart"/>
            <w:r>
              <w:rPr>
                <w:b/>
                <w:bCs/>
                <w:color w:val="000000"/>
                <w:sz w:val="20"/>
                <w:szCs w:val="20"/>
              </w:rPr>
              <w:t>WebM</w:t>
            </w:r>
            <w:proofErr w:type="spellEnd"/>
            <w:r>
              <w:rPr>
                <w:b/>
                <w:bCs/>
                <w:color w:val="000000"/>
                <w:sz w:val="20"/>
                <w:szCs w:val="20"/>
              </w:rPr>
              <w:t xml:space="preserve">) from </w:t>
            </w:r>
            <w:proofErr w:type="spellStart"/>
            <w:r>
              <w:rPr>
                <w:b/>
                <w:bCs/>
                <w:color w:val="000000"/>
                <w:sz w:val="20"/>
                <w:szCs w:val="20"/>
              </w:rPr>
              <w:t>MediaRecorder</w:t>
            </w:r>
            <w:proofErr w:type="spellEnd"/>
          </w:p>
        </w:tc>
        <w:tc>
          <w:tcPr>
            <w:tcW w:w="1667"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79CD2D3A" w14:textId="77777777" w:rsidR="00D87A9C" w:rsidRDefault="00A970B1">
            <w:pPr>
              <w:jc w:val="center"/>
            </w:pPr>
            <w:r>
              <w:rPr>
                <w:b/>
                <w:bCs/>
                <w:color w:val="000000"/>
                <w:sz w:val="20"/>
                <w:szCs w:val="20"/>
              </w:rPr>
              <w:t>Text Transcript from Web Speech API</w:t>
            </w:r>
          </w:p>
        </w:tc>
        <w:tc>
          <w:tcPr>
            <w:tcW w:w="1667" w:type="pct"/>
            <w:tcBorders>
              <w:top w:val="single" w:sz="1" w:space="0" w:color="AAAAAA"/>
              <w:left w:val="single" w:sz="1" w:space="0" w:color="AAAAAA"/>
              <w:bottom w:val="single" w:sz="1" w:space="0" w:color="AAAAAA"/>
              <w:right w:val="single" w:sz="1" w:space="0" w:color="AAAAAA"/>
            </w:tcBorders>
            <w:shd w:val="clear" w:color="auto" w:fill="E8F5E9"/>
            <w:tcMar>
              <w:top w:w="100" w:type="dxa"/>
              <w:left w:w="150" w:type="dxa"/>
              <w:bottom w:w="100" w:type="dxa"/>
              <w:right w:w="150" w:type="dxa"/>
            </w:tcMar>
            <w:vAlign w:val="center"/>
          </w:tcPr>
          <w:p w14:paraId="4F4CF105" w14:textId="77777777" w:rsidR="00D87A9C" w:rsidRDefault="00A970B1">
            <w:pPr>
              <w:jc w:val="center"/>
            </w:pPr>
            <w:r>
              <w:rPr>
                <w:b/>
                <w:bCs/>
                <w:color w:val="000000"/>
                <w:sz w:val="20"/>
                <w:szCs w:val="20"/>
              </w:rPr>
              <w:t>Text Transcript (same)</w:t>
            </w:r>
          </w:p>
        </w:tc>
      </w:tr>
      <w:tr w:rsidR="00D87A9C" w14:paraId="5B717B13" w14:textId="77777777" w:rsidTr="00AD43E2">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5775A66C" w14:textId="77777777" w:rsidR="00D87A9C" w:rsidRDefault="00A970B1">
            <w:pPr>
              <w:jc w:val="center"/>
            </w:pPr>
            <w:r>
              <w:rPr>
                <w:color w:val="000000"/>
                <w:sz w:val="20"/>
                <w:szCs w:val="20"/>
              </w:rPr>
              <w:t xml:space="preserve">↓ </w:t>
            </w:r>
            <w:proofErr w:type="spellStart"/>
            <w:r>
              <w:rPr>
                <w:color w:val="000000"/>
                <w:sz w:val="20"/>
                <w:szCs w:val="20"/>
              </w:rPr>
              <w:t>ffmpeg</w:t>
            </w:r>
            <w:proofErr w:type="spellEnd"/>
            <w:r>
              <w:rPr>
                <w:color w:val="000000"/>
                <w:sz w:val="20"/>
                <w:szCs w:val="20"/>
              </w:rPr>
              <w:t xml:space="preserve"> → WAV</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577E5E6A" w14:textId="77777777" w:rsidR="00D87A9C" w:rsidRDefault="00A970B1">
            <w:pPr>
              <w:jc w:val="center"/>
            </w:pPr>
            <w:r>
              <w:rPr>
                <w:color w:val="000000"/>
                <w:sz w:val="20"/>
                <w:szCs w:val="20"/>
              </w:rPr>
              <w:t xml:space="preserve">↓ </w:t>
            </w:r>
            <w:proofErr w:type="spellStart"/>
            <w:r>
              <w:rPr>
                <w:color w:val="000000"/>
                <w:sz w:val="20"/>
                <w:szCs w:val="20"/>
              </w:rPr>
              <w:t>spaCy</w:t>
            </w:r>
            <w:proofErr w:type="spellEnd"/>
            <w:r>
              <w:rPr>
                <w:color w:val="000000"/>
                <w:sz w:val="20"/>
                <w:szCs w:val="20"/>
              </w:rPr>
              <w:t xml:space="preserve"> NLP</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100" w:type="dxa"/>
              <w:left w:w="150" w:type="dxa"/>
              <w:bottom w:w="100" w:type="dxa"/>
              <w:right w:w="150" w:type="dxa"/>
            </w:tcMar>
            <w:vAlign w:val="center"/>
          </w:tcPr>
          <w:p w14:paraId="25F8F8E7" w14:textId="77777777" w:rsidR="00D87A9C" w:rsidRDefault="00A970B1">
            <w:pPr>
              <w:jc w:val="center"/>
            </w:pPr>
            <w:r>
              <w:rPr>
                <w:color w:val="000000"/>
                <w:sz w:val="20"/>
                <w:szCs w:val="20"/>
              </w:rPr>
              <w:t>↓ Regex / NLP</w:t>
            </w:r>
          </w:p>
        </w:tc>
      </w:tr>
      <w:tr w:rsidR="00D87A9C" w14:paraId="5CB9883D" w14:textId="77777777" w:rsidTr="00AD43E2">
        <w:tc>
          <w:tcPr>
            <w:tcW w:w="1667" w:type="pct"/>
            <w:tcBorders>
              <w:top w:val="single" w:sz="1" w:space="0" w:color="AAAAAA"/>
              <w:left w:val="single" w:sz="1" w:space="0" w:color="AAAAAA"/>
              <w:bottom w:val="single" w:sz="1" w:space="0" w:color="AAAAAA"/>
              <w:right w:val="single" w:sz="1" w:space="0" w:color="AAAAAA"/>
            </w:tcBorders>
            <w:shd w:val="clear" w:color="auto" w:fill="BBDEFB"/>
            <w:tcMar>
              <w:top w:w="100" w:type="dxa"/>
              <w:left w:w="150" w:type="dxa"/>
              <w:bottom w:w="100" w:type="dxa"/>
              <w:right w:w="150" w:type="dxa"/>
            </w:tcMar>
            <w:vAlign w:val="center"/>
          </w:tcPr>
          <w:p w14:paraId="2B8B7AD8" w14:textId="77777777" w:rsidR="00D87A9C" w:rsidRDefault="00A970B1">
            <w:pPr>
              <w:jc w:val="center"/>
            </w:pPr>
            <w:r>
              <w:rPr>
                <w:color w:val="000000"/>
                <w:sz w:val="20"/>
                <w:szCs w:val="20"/>
              </w:rPr>
              <w:t>ACOUSTIC FEATURES (</w:t>
            </w:r>
            <w:proofErr w:type="spellStart"/>
            <w:r>
              <w:rPr>
                <w:color w:val="000000"/>
                <w:sz w:val="20"/>
                <w:szCs w:val="20"/>
              </w:rPr>
              <w:t>librosa</w:t>
            </w:r>
            <w:proofErr w:type="spellEnd"/>
            <w:r>
              <w:rPr>
                <w:color w:val="000000"/>
                <w:sz w:val="20"/>
                <w:szCs w:val="20"/>
              </w:rPr>
              <w:t>) • Words per minute • Pause count &amp; duration • Pitch variance (F0) • Energy variance</w:t>
            </w:r>
          </w:p>
        </w:tc>
        <w:tc>
          <w:tcPr>
            <w:tcW w:w="1667" w:type="pct"/>
            <w:tcBorders>
              <w:top w:val="single" w:sz="1" w:space="0" w:color="AAAAAA"/>
              <w:left w:val="single" w:sz="1" w:space="0" w:color="AAAAAA"/>
              <w:bottom w:val="single" w:sz="1" w:space="0" w:color="AAAAAA"/>
              <w:right w:val="single" w:sz="1" w:space="0" w:color="AAAAAA"/>
            </w:tcBorders>
            <w:shd w:val="clear" w:color="auto" w:fill="C8E6C9"/>
            <w:tcMar>
              <w:top w:w="100" w:type="dxa"/>
              <w:left w:w="150" w:type="dxa"/>
              <w:bottom w:w="100" w:type="dxa"/>
              <w:right w:w="150" w:type="dxa"/>
            </w:tcMar>
            <w:vAlign w:val="center"/>
          </w:tcPr>
          <w:p w14:paraId="20F47C60" w14:textId="77777777" w:rsidR="00D87A9C" w:rsidRDefault="00A970B1">
            <w:pPr>
              <w:jc w:val="center"/>
            </w:pPr>
            <w:r>
              <w:rPr>
                <w:color w:val="000000"/>
                <w:sz w:val="20"/>
                <w:szCs w:val="20"/>
              </w:rPr>
              <w:t>LEXICAL FEATURES (</w:t>
            </w:r>
            <w:proofErr w:type="spellStart"/>
            <w:r>
              <w:rPr>
                <w:color w:val="000000"/>
                <w:sz w:val="20"/>
                <w:szCs w:val="20"/>
              </w:rPr>
              <w:t>spaCy</w:t>
            </w:r>
            <w:proofErr w:type="spellEnd"/>
            <w:r>
              <w:rPr>
                <w:color w:val="000000"/>
                <w:sz w:val="20"/>
                <w:szCs w:val="20"/>
              </w:rPr>
              <w:t xml:space="preserve">) • Filler word count • Hedging phrases • Vocabulary richness (TTR) • </w:t>
            </w:r>
            <w:proofErr w:type="spellStart"/>
            <w:r>
              <w:rPr>
                <w:color w:val="000000"/>
                <w:sz w:val="20"/>
                <w:szCs w:val="20"/>
              </w:rPr>
              <w:t>Avg</w:t>
            </w:r>
            <w:proofErr w:type="spellEnd"/>
            <w:r>
              <w:rPr>
                <w:color w:val="000000"/>
                <w:sz w:val="20"/>
                <w:szCs w:val="20"/>
              </w:rPr>
              <w:t xml:space="preserve"> sentence length</w:t>
            </w:r>
          </w:p>
        </w:tc>
        <w:tc>
          <w:tcPr>
            <w:tcW w:w="1667" w:type="pct"/>
            <w:tcBorders>
              <w:top w:val="single" w:sz="1" w:space="0" w:color="AAAAAA"/>
              <w:left w:val="single" w:sz="1" w:space="0" w:color="AAAAAA"/>
              <w:bottom w:val="single" w:sz="1" w:space="0" w:color="AAAAAA"/>
              <w:right w:val="single" w:sz="1" w:space="0" w:color="AAAAAA"/>
            </w:tcBorders>
            <w:shd w:val="clear" w:color="auto" w:fill="FFF9C4"/>
            <w:tcMar>
              <w:top w:w="100" w:type="dxa"/>
              <w:left w:w="150" w:type="dxa"/>
              <w:bottom w:w="100" w:type="dxa"/>
              <w:right w:w="150" w:type="dxa"/>
            </w:tcMar>
            <w:vAlign w:val="center"/>
          </w:tcPr>
          <w:p w14:paraId="5E54226D" w14:textId="77777777" w:rsidR="00D87A9C" w:rsidRDefault="00A970B1">
            <w:pPr>
              <w:jc w:val="center"/>
            </w:pPr>
            <w:r>
              <w:rPr>
                <w:color w:val="000000"/>
                <w:sz w:val="20"/>
                <w:szCs w:val="20"/>
              </w:rPr>
              <w:t>STAR DETECTION (Keyword NLP) • Situation cues • Task cues • Action cues • Result cues</w:t>
            </w:r>
          </w:p>
        </w:tc>
      </w:tr>
      <w:tr w:rsidR="00D87A9C" w14:paraId="7422878F" w14:textId="77777777" w:rsidTr="00AD43E2">
        <w:tc>
          <w:tcPr>
            <w:tcW w:w="5000" w:type="pct"/>
            <w:gridSpan w:val="3"/>
            <w:tcBorders>
              <w:top w:val="single" w:sz="1" w:space="0" w:color="AAAAAA"/>
              <w:left w:val="single" w:sz="1" w:space="0" w:color="AAAAAA"/>
              <w:bottom w:val="single" w:sz="1" w:space="0" w:color="AAAAAA"/>
              <w:right w:val="single" w:sz="1" w:space="0" w:color="AAAAAA"/>
            </w:tcBorders>
            <w:shd w:val="clear" w:color="auto" w:fill="F3E5F5"/>
            <w:tcMar>
              <w:top w:w="100" w:type="dxa"/>
              <w:left w:w="150" w:type="dxa"/>
              <w:bottom w:w="100" w:type="dxa"/>
              <w:right w:w="150" w:type="dxa"/>
            </w:tcMar>
            <w:vAlign w:val="center"/>
          </w:tcPr>
          <w:p w14:paraId="54AC616D" w14:textId="77777777" w:rsidR="00D87A9C" w:rsidRDefault="00A970B1">
            <w:pPr>
              <w:jc w:val="center"/>
            </w:pPr>
            <w:r>
              <w:rPr>
                <w:b/>
                <w:bCs/>
                <w:color w:val="000000"/>
                <w:sz w:val="20"/>
                <w:szCs w:val="20"/>
              </w:rPr>
              <w:t xml:space="preserve">DELIVERY SCORE FUSION (0–10) </w:t>
            </w:r>
            <w:proofErr w:type="gramStart"/>
            <w:r>
              <w:rPr>
                <w:b/>
                <w:bCs/>
                <w:color w:val="000000"/>
                <w:sz w:val="20"/>
                <w:szCs w:val="20"/>
              </w:rPr>
              <w:t>pace(</w:t>
            </w:r>
            <w:proofErr w:type="gramEnd"/>
            <w:r>
              <w:rPr>
                <w:b/>
                <w:bCs/>
                <w:color w:val="000000"/>
                <w:sz w:val="20"/>
                <w:szCs w:val="20"/>
              </w:rPr>
              <w:t xml:space="preserve">15%) + </w:t>
            </w:r>
            <w:proofErr w:type="gramStart"/>
            <w:r>
              <w:rPr>
                <w:b/>
                <w:bCs/>
                <w:color w:val="000000"/>
                <w:sz w:val="20"/>
                <w:szCs w:val="20"/>
              </w:rPr>
              <w:t>pauses(</w:t>
            </w:r>
            <w:proofErr w:type="gramEnd"/>
            <w:r>
              <w:rPr>
                <w:b/>
                <w:bCs/>
                <w:color w:val="000000"/>
                <w:sz w:val="20"/>
                <w:szCs w:val="20"/>
              </w:rPr>
              <w:t xml:space="preserve">15%) + </w:t>
            </w:r>
            <w:proofErr w:type="gramStart"/>
            <w:r>
              <w:rPr>
                <w:b/>
                <w:bCs/>
                <w:color w:val="000000"/>
                <w:sz w:val="20"/>
                <w:szCs w:val="20"/>
              </w:rPr>
              <w:t>vocabulary(</w:t>
            </w:r>
            <w:proofErr w:type="gramEnd"/>
            <w:r>
              <w:rPr>
                <w:b/>
                <w:bCs/>
                <w:color w:val="000000"/>
                <w:sz w:val="20"/>
                <w:szCs w:val="20"/>
              </w:rPr>
              <w:t xml:space="preserve">15%) + </w:t>
            </w:r>
            <w:proofErr w:type="gramStart"/>
            <w:r>
              <w:rPr>
                <w:b/>
                <w:bCs/>
                <w:color w:val="000000"/>
                <w:sz w:val="20"/>
                <w:szCs w:val="20"/>
              </w:rPr>
              <w:t>expressiveness(</w:t>
            </w:r>
            <w:proofErr w:type="gramEnd"/>
            <w:r>
              <w:rPr>
                <w:b/>
                <w:bCs/>
                <w:color w:val="000000"/>
                <w:sz w:val="20"/>
                <w:szCs w:val="20"/>
              </w:rPr>
              <w:t xml:space="preserve">15%) + </w:t>
            </w:r>
            <w:proofErr w:type="gramStart"/>
            <w:r>
              <w:rPr>
                <w:b/>
                <w:bCs/>
                <w:color w:val="000000"/>
                <w:sz w:val="20"/>
                <w:szCs w:val="20"/>
              </w:rPr>
              <w:t>confidence(</w:t>
            </w:r>
            <w:proofErr w:type="gramEnd"/>
            <w:r>
              <w:rPr>
                <w:b/>
                <w:bCs/>
                <w:color w:val="000000"/>
                <w:sz w:val="20"/>
                <w:szCs w:val="20"/>
              </w:rPr>
              <w:t xml:space="preserve">20%) + </w:t>
            </w:r>
            <w:proofErr w:type="gramStart"/>
            <w:r>
              <w:rPr>
                <w:b/>
                <w:bCs/>
                <w:color w:val="000000"/>
                <w:sz w:val="20"/>
                <w:szCs w:val="20"/>
              </w:rPr>
              <w:t>STAR(</w:t>
            </w:r>
            <w:proofErr w:type="gramEnd"/>
            <w:r>
              <w:rPr>
                <w:b/>
                <w:bCs/>
                <w:color w:val="000000"/>
                <w:sz w:val="20"/>
                <w:szCs w:val="20"/>
              </w:rPr>
              <w:t>20%)</w:t>
            </w:r>
          </w:p>
        </w:tc>
      </w:tr>
    </w:tbl>
    <w:p w14:paraId="6BB7678B" w14:textId="77777777" w:rsidR="00D87A9C" w:rsidRDefault="00A970B1">
      <w:pPr>
        <w:spacing w:before="80" w:after="200"/>
        <w:jc w:val="center"/>
      </w:pPr>
      <w:r>
        <w:rPr>
          <w:i/>
          <w:iCs/>
          <w:color w:val="444444"/>
          <w:sz w:val="18"/>
          <w:szCs w:val="18"/>
        </w:rPr>
        <w:t>Fig. 4. Multimodal delivery score fusion architecture combining acoustic, lexical, and STAR detection signals.</w:t>
      </w:r>
    </w:p>
    <w:p w14:paraId="760C1D3A" w14:textId="77777777" w:rsidR="00D87A9C" w:rsidRDefault="00A970B1">
      <w:pPr>
        <w:spacing w:after="140" w:line="276" w:lineRule="auto"/>
        <w:jc w:val="both"/>
      </w:pPr>
      <w:r>
        <w:rPr>
          <w:color w:val="000000"/>
        </w:rPr>
        <w:lastRenderedPageBreak/>
        <w:t xml:space="preserve">The acoustic pipeline converts </w:t>
      </w:r>
      <w:proofErr w:type="spellStart"/>
      <w:r>
        <w:rPr>
          <w:color w:val="000000"/>
        </w:rPr>
        <w:t>WebM</w:t>
      </w:r>
      <w:proofErr w:type="spellEnd"/>
      <w:r>
        <w:rPr>
          <w:color w:val="000000"/>
        </w:rPr>
        <w:t xml:space="preserve"> audio (Chrome </w:t>
      </w:r>
      <w:proofErr w:type="spellStart"/>
      <w:r>
        <w:rPr>
          <w:color w:val="000000"/>
        </w:rPr>
        <w:t>MediaRecorder</w:t>
      </w:r>
      <w:proofErr w:type="spellEnd"/>
      <w:r>
        <w:rPr>
          <w:color w:val="000000"/>
        </w:rPr>
        <w:t xml:space="preserve"> format) to 16kHz mono WAV using </w:t>
      </w:r>
      <w:proofErr w:type="spellStart"/>
      <w:r>
        <w:rPr>
          <w:color w:val="000000"/>
        </w:rPr>
        <w:t>ffmpeg</w:t>
      </w:r>
      <w:proofErr w:type="spellEnd"/>
      <w:r>
        <w:rPr>
          <w:color w:val="000000"/>
        </w:rPr>
        <w:t xml:space="preserve"> before loading into </w:t>
      </w:r>
      <w:proofErr w:type="spellStart"/>
      <w:r>
        <w:rPr>
          <w:color w:val="000000"/>
        </w:rPr>
        <w:t>librosa</w:t>
      </w:r>
      <w:proofErr w:type="spellEnd"/>
      <w:r>
        <w:rPr>
          <w:color w:val="000000"/>
        </w:rPr>
        <w:t xml:space="preserve">, since </w:t>
      </w:r>
      <w:proofErr w:type="spellStart"/>
      <w:r>
        <w:rPr>
          <w:color w:val="000000"/>
        </w:rPr>
        <w:t>soundfile</w:t>
      </w:r>
      <w:proofErr w:type="spellEnd"/>
      <w:r>
        <w:rPr>
          <w:color w:val="000000"/>
        </w:rPr>
        <w:t xml:space="preserve"> cannot natively decode </w:t>
      </w:r>
      <w:proofErr w:type="spellStart"/>
      <w:r>
        <w:rPr>
          <w:color w:val="000000"/>
        </w:rPr>
        <w:t>WebM</w:t>
      </w:r>
      <w:proofErr w:type="spellEnd"/>
      <w:r>
        <w:rPr>
          <w:color w:val="000000"/>
        </w:rPr>
        <w:t xml:space="preserve">/Opus. Pitch variance (standard deviation of voiced F0 frames detected by </w:t>
      </w:r>
      <w:proofErr w:type="spellStart"/>
      <w:r>
        <w:rPr>
          <w:color w:val="000000"/>
        </w:rPr>
        <w:t>pYIN</w:t>
      </w:r>
      <w:proofErr w:type="spellEnd"/>
      <w:r>
        <w:rPr>
          <w:color w:val="000000"/>
        </w:rPr>
        <w:t xml:space="preserve">) serves as a proxy for vocal expressiveness. Pause detection uses an adaptive RMS threshold at the 15th percentile of frame energy. The confidence signal penalises filler words (um, uh, like, basically, etc.) and hedging phrases (I think, I guess, maybe, not sure) detected by </w:t>
      </w:r>
      <w:proofErr w:type="spellStart"/>
      <w:r>
        <w:rPr>
          <w:color w:val="000000"/>
        </w:rPr>
        <w:t>spaCy</w:t>
      </w:r>
      <w:proofErr w:type="spellEnd"/>
      <w:r>
        <w:rPr>
          <w:color w:val="000000"/>
        </w:rPr>
        <w:t xml:space="preserve"> token matching.</w:t>
      </w:r>
    </w:p>
    <w:p w14:paraId="49CA4344" w14:textId="77777777" w:rsidR="00D87A9C" w:rsidRDefault="00A970B1">
      <w:pPr>
        <w:pStyle w:val="Heading2"/>
        <w:spacing w:before="240" w:after="120"/>
      </w:pPr>
      <w:r>
        <w:t>C. Six-Dimension Rubric Scoring with Question-Type Adaptation</w:t>
      </w:r>
    </w:p>
    <w:p w14:paraId="6F8351A8" w14:textId="77777777" w:rsidR="00D87A9C" w:rsidRDefault="00A970B1">
      <w:pPr>
        <w:spacing w:after="100" w:line="276" w:lineRule="auto"/>
        <w:jc w:val="both"/>
      </w:pPr>
      <w:r>
        <w:rPr>
          <w:color w:val="000000"/>
        </w:rPr>
        <w:t>Standard LLM-based evaluation produces a single quality score, offering no actionable per-dimension feedback. This work implements a six-dimension rubric with anchor-calibrated few-shot prompting: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1915"/>
        <w:gridCol w:w="767"/>
        <w:gridCol w:w="893"/>
      </w:tblGrid>
      <w:tr w:rsidR="00D87A9C" w14:paraId="3F028EEE"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E07E96" w14:textId="77777777" w:rsidR="00D87A9C" w:rsidRDefault="00A970B1">
            <w:pPr>
              <w:jc w:val="center"/>
            </w:pPr>
            <w:r>
              <w:rPr>
                <w:b/>
                <w:bCs/>
                <w:color w:val="FFFFFF"/>
                <w:sz w:val="20"/>
                <w:szCs w:val="20"/>
              </w:rPr>
              <w:t>Dimension</w:t>
            </w:r>
          </w:p>
        </w:tc>
        <w:tc>
          <w:tcPr>
            <w:tcW w:w="2321" w:type="pct"/>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651158" w14:textId="77777777" w:rsidR="00D87A9C" w:rsidRDefault="00A970B1">
            <w:pPr>
              <w:jc w:val="center"/>
            </w:pPr>
            <w:r>
              <w:rPr>
                <w:b/>
                <w:bCs/>
                <w:color w:val="FFFFFF"/>
                <w:sz w:val="20"/>
                <w:szCs w:val="20"/>
              </w:rPr>
              <w:t>Definition</w:t>
            </w:r>
          </w:p>
        </w:tc>
        <w:tc>
          <w:tcPr>
            <w:tcW w:w="89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571012" w14:textId="77777777" w:rsidR="00D87A9C" w:rsidRDefault="00A970B1">
            <w:pPr>
              <w:jc w:val="center"/>
            </w:pPr>
            <w:r>
              <w:rPr>
                <w:b/>
                <w:bCs/>
                <w:color w:val="FFFFFF"/>
                <w:sz w:val="20"/>
                <w:szCs w:val="20"/>
              </w:rPr>
              <w:t>Technical Weight</w:t>
            </w:r>
          </w:p>
        </w:tc>
        <w:tc>
          <w:tcPr>
            <w:tcW w:w="893" w:type="pct"/>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1057BB" w14:textId="77777777" w:rsidR="00D87A9C" w:rsidRDefault="00A970B1">
            <w:pPr>
              <w:jc w:val="center"/>
            </w:pPr>
            <w:r>
              <w:rPr>
                <w:b/>
                <w:bCs/>
                <w:color w:val="FFFFFF"/>
                <w:sz w:val="20"/>
                <w:szCs w:val="20"/>
              </w:rPr>
              <w:t>Behavioural Weight</w:t>
            </w:r>
          </w:p>
        </w:tc>
      </w:tr>
      <w:tr w:rsidR="00D87A9C" w14:paraId="50DC3416"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320CD0" w14:textId="77777777" w:rsidR="00D87A9C" w:rsidRDefault="00A970B1">
            <w:pPr>
              <w:jc w:val="center"/>
            </w:pPr>
            <w:r>
              <w:rPr>
                <w:b/>
                <w:bCs/>
                <w:sz w:val="20"/>
                <w:szCs w:val="20"/>
              </w:rPr>
              <w:t>Clarity</w:t>
            </w:r>
          </w:p>
        </w:tc>
        <w:tc>
          <w:tcPr>
            <w:tcW w:w="2321"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2264EB" w14:textId="77777777" w:rsidR="00D87A9C" w:rsidRDefault="00A970B1">
            <w:r>
              <w:rPr>
                <w:sz w:val="20"/>
                <w:szCs w:val="20"/>
              </w:rPr>
              <w:t>How clearly is the answer communicated?</w:t>
            </w:r>
          </w:p>
        </w:tc>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869802" w14:textId="77777777" w:rsidR="00D87A9C" w:rsidRDefault="00A970B1">
            <w:r>
              <w:rPr>
                <w:sz w:val="20"/>
                <w:szCs w:val="20"/>
              </w:rPr>
              <w:t>20%</w:t>
            </w:r>
          </w:p>
        </w:tc>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8282AE" w14:textId="77777777" w:rsidR="00D87A9C" w:rsidRDefault="00A970B1">
            <w:r>
              <w:rPr>
                <w:sz w:val="20"/>
                <w:szCs w:val="20"/>
              </w:rPr>
              <w:t>15%</w:t>
            </w:r>
          </w:p>
        </w:tc>
      </w:tr>
      <w:tr w:rsidR="00D87A9C" w14:paraId="733121D5"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718E5" w14:textId="77777777" w:rsidR="00D87A9C" w:rsidRDefault="00A970B1">
            <w:pPr>
              <w:jc w:val="center"/>
            </w:pPr>
            <w:r>
              <w:rPr>
                <w:b/>
                <w:bCs/>
                <w:sz w:val="20"/>
                <w:szCs w:val="20"/>
              </w:rPr>
              <w:t>Depth</w:t>
            </w:r>
          </w:p>
        </w:tc>
        <w:tc>
          <w:tcPr>
            <w:tcW w:w="2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2C80F" w14:textId="77777777" w:rsidR="00D87A9C" w:rsidRDefault="00A970B1">
            <w:r>
              <w:rPr>
                <w:sz w:val="20"/>
                <w:szCs w:val="20"/>
              </w:rPr>
              <w:t>Technical depth and real understanding</w:t>
            </w:r>
          </w:p>
        </w:tc>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1AA22" w14:textId="77777777" w:rsidR="00D87A9C" w:rsidRDefault="00A970B1">
            <w:r>
              <w:rPr>
                <w:sz w:val="20"/>
                <w:szCs w:val="20"/>
              </w:rPr>
              <w:t>35%</w:t>
            </w:r>
          </w:p>
        </w:tc>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8CD84" w14:textId="77777777" w:rsidR="00D87A9C" w:rsidRDefault="00A970B1">
            <w:r>
              <w:rPr>
                <w:sz w:val="20"/>
                <w:szCs w:val="20"/>
              </w:rPr>
              <w:t>25%</w:t>
            </w:r>
          </w:p>
        </w:tc>
      </w:tr>
      <w:tr w:rsidR="00D87A9C" w14:paraId="680B27E2"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EBE343" w14:textId="77777777" w:rsidR="00D87A9C" w:rsidRDefault="00A970B1">
            <w:pPr>
              <w:jc w:val="center"/>
            </w:pPr>
            <w:r>
              <w:rPr>
                <w:b/>
                <w:bCs/>
                <w:sz w:val="20"/>
                <w:szCs w:val="20"/>
              </w:rPr>
              <w:t>Relevance</w:t>
            </w:r>
          </w:p>
        </w:tc>
        <w:tc>
          <w:tcPr>
            <w:tcW w:w="2321"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7A56FB" w14:textId="77777777" w:rsidR="00D87A9C" w:rsidRDefault="00A970B1">
            <w:r>
              <w:rPr>
                <w:sz w:val="20"/>
                <w:szCs w:val="20"/>
              </w:rPr>
              <w:t>Directly addresses the question asked</w:t>
            </w:r>
          </w:p>
        </w:tc>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67CCA0" w14:textId="77777777" w:rsidR="00D87A9C" w:rsidRDefault="00A970B1">
            <w:r>
              <w:rPr>
                <w:sz w:val="20"/>
                <w:szCs w:val="20"/>
              </w:rPr>
              <w:t>25%</w:t>
            </w:r>
          </w:p>
        </w:tc>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21F044" w14:textId="77777777" w:rsidR="00D87A9C" w:rsidRDefault="00A970B1">
            <w:r>
              <w:rPr>
                <w:sz w:val="20"/>
                <w:szCs w:val="20"/>
              </w:rPr>
              <w:t>20%</w:t>
            </w:r>
          </w:p>
        </w:tc>
      </w:tr>
      <w:tr w:rsidR="00D87A9C" w14:paraId="18C507DC"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5F860" w14:textId="77777777" w:rsidR="00D87A9C" w:rsidRDefault="00A970B1">
            <w:pPr>
              <w:jc w:val="center"/>
            </w:pPr>
            <w:r>
              <w:rPr>
                <w:b/>
                <w:bCs/>
                <w:sz w:val="20"/>
                <w:szCs w:val="20"/>
              </w:rPr>
              <w:t>Communication</w:t>
            </w:r>
          </w:p>
        </w:tc>
        <w:tc>
          <w:tcPr>
            <w:tcW w:w="2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6243C" w14:textId="77777777" w:rsidR="00D87A9C" w:rsidRDefault="00A970B1">
            <w:r>
              <w:rPr>
                <w:sz w:val="20"/>
                <w:szCs w:val="20"/>
              </w:rPr>
              <w:t>Professional vocabulary and tone</w:t>
            </w:r>
          </w:p>
        </w:tc>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8F5D4" w14:textId="77777777" w:rsidR="00D87A9C" w:rsidRDefault="00A970B1">
            <w:r>
              <w:rPr>
                <w:sz w:val="20"/>
                <w:szCs w:val="20"/>
              </w:rPr>
              <w:t>10%</w:t>
            </w:r>
          </w:p>
        </w:tc>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B8C60" w14:textId="77777777" w:rsidR="00D87A9C" w:rsidRDefault="00A970B1">
            <w:r>
              <w:rPr>
                <w:sz w:val="20"/>
                <w:szCs w:val="20"/>
              </w:rPr>
              <w:t>10%</w:t>
            </w:r>
          </w:p>
        </w:tc>
      </w:tr>
      <w:tr w:rsidR="00D87A9C" w14:paraId="2B7B6C7A"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CB3340" w14:textId="77777777" w:rsidR="00D87A9C" w:rsidRDefault="00A970B1">
            <w:pPr>
              <w:jc w:val="center"/>
            </w:pPr>
            <w:r>
              <w:rPr>
                <w:b/>
                <w:bCs/>
                <w:sz w:val="20"/>
                <w:szCs w:val="20"/>
              </w:rPr>
              <w:t>STAR Structure</w:t>
            </w:r>
          </w:p>
        </w:tc>
        <w:tc>
          <w:tcPr>
            <w:tcW w:w="2321"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79FE28" w14:textId="77777777" w:rsidR="00D87A9C" w:rsidRDefault="00A970B1">
            <w:proofErr w:type="spellStart"/>
            <w:r>
              <w:rPr>
                <w:sz w:val="20"/>
                <w:szCs w:val="20"/>
              </w:rPr>
              <w:t>Situation→Task→Action→Result</w:t>
            </w:r>
            <w:proofErr w:type="spellEnd"/>
            <w:r>
              <w:rPr>
                <w:sz w:val="20"/>
                <w:szCs w:val="20"/>
              </w:rPr>
              <w:t xml:space="preserve"> compliance</w:t>
            </w:r>
          </w:p>
        </w:tc>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18318D" w14:textId="77777777" w:rsidR="00D87A9C" w:rsidRDefault="00A970B1">
            <w:r>
              <w:rPr>
                <w:sz w:val="20"/>
                <w:szCs w:val="20"/>
              </w:rPr>
              <w:t>N/A (=5)</w:t>
            </w:r>
          </w:p>
        </w:tc>
        <w:tc>
          <w:tcPr>
            <w:tcW w:w="893"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31D313" w14:textId="77777777" w:rsidR="00D87A9C" w:rsidRDefault="00A970B1">
            <w:r>
              <w:rPr>
                <w:sz w:val="20"/>
                <w:szCs w:val="20"/>
              </w:rPr>
              <w:t>20%</w:t>
            </w:r>
          </w:p>
        </w:tc>
      </w:tr>
      <w:tr w:rsidR="00D87A9C" w14:paraId="2C17BFE2" w14:textId="77777777" w:rsidTr="00AD43E2">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D3F71" w14:textId="77777777" w:rsidR="00D87A9C" w:rsidRDefault="00A970B1">
            <w:pPr>
              <w:jc w:val="center"/>
            </w:pPr>
            <w:r>
              <w:rPr>
                <w:b/>
                <w:bCs/>
                <w:sz w:val="20"/>
                <w:szCs w:val="20"/>
              </w:rPr>
              <w:t>Specificity</w:t>
            </w:r>
          </w:p>
        </w:tc>
        <w:tc>
          <w:tcPr>
            <w:tcW w:w="232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79197" w14:textId="77777777" w:rsidR="00D87A9C" w:rsidRDefault="00A970B1">
            <w:r>
              <w:rPr>
                <w:sz w:val="20"/>
                <w:szCs w:val="20"/>
              </w:rPr>
              <w:t>Concrete examples vs. vague generalisations</w:t>
            </w:r>
          </w:p>
        </w:tc>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928E5" w14:textId="77777777" w:rsidR="00D87A9C" w:rsidRDefault="00A970B1">
            <w:r>
              <w:rPr>
                <w:sz w:val="20"/>
                <w:szCs w:val="20"/>
              </w:rPr>
              <w:t>10%</w:t>
            </w:r>
          </w:p>
        </w:tc>
        <w:tc>
          <w:tcPr>
            <w:tcW w:w="89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2A745" w14:textId="77777777" w:rsidR="00D87A9C" w:rsidRDefault="00A970B1">
            <w:r>
              <w:rPr>
                <w:sz w:val="20"/>
                <w:szCs w:val="20"/>
              </w:rPr>
              <w:t>10%</w:t>
            </w:r>
          </w:p>
        </w:tc>
      </w:tr>
    </w:tbl>
    <w:p w14:paraId="26291553" w14:textId="77777777" w:rsidR="00D87A9C" w:rsidRDefault="00A970B1">
      <w:pPr>
        <w:spacing w:before="80" w:after="160"/>
        <w:jc w:val="center"/>
      </w:pPr>
      <w:r>
        <w:rPr>
          <w:i/>
          <w:iCs/>
          <w:color w:val="444444"/>
          <w:sz w:val="18"/>
          <w:szCs w:val="18"/>
        </w:rPr>
        <w:t>Table I. Six-dimension rubric with adaptive weights by question type.</w:t>
      </w:r>
    </w:p>
    <w:p w14:paraId="1123CAED" w14:textId="77777777" w:rsidR="00D87A9C" w:rsidRDefault="00A970B1">
      <w:pPr>
        <w:spacing w:after="140" w:line="276" w:lineRule="auto"/>
        <w:jc w:val="both"/>
      </w:pPr>
      <w:r>
        <w:rPr>
          <w:color w:val="000000"/>
        </w:rPr>
        <w:t>A key contribution is the automatic detection of question type (technical vs. behavioural vs. general) through keyword signal matching. For technical questions (what is, difference between, explain, how does, compare), the STAR structure dimension is zeroed in the composite weight and the LLM is instructed to assign exactly 5 (not applicable) for that dimension. This prevents unfair penalisation of correct technical answers that naturally do not follow STAR format.</w:t>
      </w:r>
    </w:p>
    <w:p w14:paraId="252C9B4C" w14:textId="77777777" w:rsidR="00D87A9C" w:rsidRDefault="00A970B1">
      <w:pPr>
        <w:spacing w:after="140" w:line="276" w:lineRule="auto"/>
        <w:jc w:val="both"/>
      </w:pPr>
      <w:r>
        <w:rPr>
          <w:color w:val="000000"/>
        </w:rPr>
        <w:t>Anchor-calibrated few-shot examples are included in the system prompt to ground the LLM's scoring scale across sessions. Temperature is set to 0 for all evaluation calls, ensuring deterministic output: the same answer submitted in two different sessions receives identical rubric scores. This inter-session consistency is a prerequisite for reliable longitudinal progress tracking.</w:t>
      </w:r>
    </w:p>
    <w:p w14:paraId="3B4E8B1A" w14:textId="77777777" w:rsidR="00D87A9C" w:rsidRDefault="00A970B1">
      <w:pPr>
        <w:pStyle w:val="Heading1"/>
        <w:spacing w:before="240" w:after="120"/>
      </w:pPr>
      <w:r>
        <w:t>V. IMPLEMENTATION</w:t>
      </w:r>
    </w:p>
    <w:p w14:paraId="4F3B2BC7" w14:textId="77777777" w:rsidR="00D87A9C" w:rsidRDefault="00A970B1">
      <w:pPr>
        <w:pStyle w:val="Heading2"/>
        <w:spacing w:before="240" w:after="120"/>
      </w:pPr>
      <w:r>
        <w:t>A.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1594"/>
        <w:gridCol w:w="1798"/>
      </w:tblGrid>
      <w:tr w:rsidR="00D87A9C" w14:paraId="0631BB28"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C0B4823" w14:textId="77777777" w:rsidR="00D87A9C" w:rsidRDefault="00A970B1">
            <w:r>
              <w:rPr>
                <w:b/>
                <w:bCs/>
                <w:color w:val="FFFFFF"/>
                <w:sz w:val="20"/>
                <w:szCs w:val="20"/>
              </w:rPr>
              <w:t>Layer</w:t>
            </w:r>
          </w:p>
        </w:tc>
        <w:tc>
          <w:tcPr>
            <w:tcW w:w="1508"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7DB2E32" w14:textId="77777777" w:rsidR="00D87A9C" w:rsidRDefault="00A970B1">
            <w:r>
              <w:rPr>
                <w:b/>
                <w:bCs/>
                <w:color w:val="FFFFFF"/>
                <w:sz w:val="20"/>
                <w:szCs w:val="20"/>
              </w:rPr>
              <w:t>Technology</w:t>
            </w:r>
          </w:p>
        </w:tc>
        <w:tc>
          <w:tcPr>
            <w:tcW w:w="2500"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E8818F1" w14:textId="77777777" w:rsidR="00D87A9C" w:rsidRDefault="00A970B1">
            <w:r>
              <w:rPr>
                <w:b/>
                <w:bCs/>
                <w:color w:val="FFFFFF"/>
                <w:sz w:val="20"/>
                <w:szCs w:val="20"/>
              </w:rPr>
              <w:t>Purpose</w:t>
            </w:r>
          </w:p>
        </w:tc>
      </w:tr>
      <w:tr w:rsidR="00D87A9C" w14:paraId="3B99D045"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E5ACB2" w14:textId="77777777" w:rsidR="00D87A9C" w:rsidRDefault="00A970B1">
            <w:r>
              <w:rPr>
                <w:b/>
                <w:bCs/>
                <w:sz w:val="20"/>
                <w:szCs w:val="20"/>
              </w:rPr>
              <w:t>Frontend</w:t>
            </w:r>
          </w:p>
        </w:tc>
        <w:tc>
          <w:tcPr>
            <w:tcW w:w="1508"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1F0739" w14:textId="77777777" w:rsidR="00D87A9C" w:rsidRDefault="00A970B1">
            <w:r>
              <w:rPr>
                <w:sz w:val="20"/>
                <w:szCs w:val="20"/>
              </w:rPr>
              <w:t>React 18 + Vite + Tailwind CSS</w:t>
            </w:r>
          </w:p>
        </w:tc>
        <w:tc>
          <w:tcPr>
            <w:tcW w:w="2500"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64F864" w14:textId="77777777" w:rsidR="00D87A9C" w:rsidRDefault="00A970B1">
            <w:r>
              <w:rPr>
                <w:sz w:val="20"/>
                <w:szCs w:val="20"/>
              </w:rPr>
              <w:t>SPA with SSE streaming, Web Speech API, Recharts</w:t>
            </w:r>
          </w:p>
        </w:tc>
      </w:tr>
      <w:tr w:rsidR="00D87A9C" w14:paraId="460360A6"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7CCE6" w14:textId="77777777" w:rsidR="00D87A9C" w:rsidRDefault="00A970B1">
            <w:r>
              <w:rPr>
                <w:b/>
                <w:bCs/>
                <w:sz w:val="20"/>
                <w:szCs w:val="20"/>
              </w:rPr>
              <w:t>Routing</w:t>
            </w:r>
          </w:p>
        </w:tc>
        <w:tc>
          <w:tcPr>
            <w:tcW w:w="15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C4142" w14:textId="77777777" w:rsidR="00D87A9C" w:rsidRDefault="00A970B1">
            <w:r>
              <w:rPr>
                <w:sz w:val="20"/>
                <w:szCs w:val="20"/>
              </w:rPr>
              <w:t>React Router v6</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07989" w14:textId="77777777" w:rsidR="00D87A9C" w:rsidRDefault="00A970B1">
            <w:r>
              <w:rPr>
                <w:sz w:val="20"/>
                <w:szCs w:val="20"/>
              </w:rPr>
              <w:t>Protected/public routes, auth guards</w:t>
            </w:r>
          </w:p>
        </w:tc>
      </w:tr>
      <w:tr w:rsidR="00D87A9C" w14:paraId="5DE3D3B4"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9F9F18" w14:textId="77777777" w:rsidR="00D87A9C" w:rsidRDefault="00A970B1">
            <w:r>
              <w:rPr>
                <w:b/>
                <w:bCs/>
                <w:sz w:val="20"/>
                <w:szCs w:val="20"/>
              </w:rPr>
              <w:t>Backend</w:t>
            </w:r>
          </w:p>
        </w:tc>
        <w:tc>
          <w:tcPr>
            <w:tcW w:w="1508"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A70694" w14:textId="77777777" w:rsidR="00D87A9C" w:rsidRDefault="00A970B1">
            <w:r>
              <w:rPr>
                <w:sz w:val="20"/>
                <w:szCs w:val="20"/>
              </w:rPr>
              <w:t>Node.js + Express.js</w:t>
            </w:r>
          </w:p>
        </w:tc>
        <w:tc>
          <w:tcPr>
            <w:tcW w:w="2500"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B431B6" w14:textId="77777777" w:rsidR="00D87A9C" w:rsidRDefault="00A970B1">
            <w:r>
              <w:rPr>
                <w:sz w:val="20"/>
                <w:szCs w:val="20"/>
              </w:rPr>
              <w:t>REST API, JWT auth, SSE question streaming</w:t>
            </w:r>
          </w:p>
        </w:tc>
      </w:tr>
      <w:tr w:rsidR="00D87A9C" w14:paraId="5323D25D"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D9043" w14:textId="77777777" w:rsidR="00D87A9C" w:rsidRDefault="00A970B1">
            <w:r>
              <w:rPr>
                <w:b/>
                <w:bCs/>
                <w:sz w:val="20"/>
                <w:szCs w:val="20"/>
              </w:rPr>
              <w:t>Database</w:t>
            </w:r>
          </w:p>
        </w:tc>
        <w:tc>
          <w:tcPr>
            <w:tcW w:w="15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41516" w14:textId="77777777" w:rsidR="00D87A9C" w:rsidRDefault="00A970B1">
            <w:r>
              <w:rPr>
                <w:sz w:val="20"/>
                <w:szCs w:val="20"/>
              </w:rPr>
              <w:t>MongoDB + Mongoose</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9B00E" w14:textId="77777777" w:rsidR="00D87A9C" w:rsidRDefault="00A970B1">
            <w:r>
              <w:rPr>
                <w:sz w:val="20"/>
                <w:szCs w:val="20"/>
              </w:rPr>
              <w:t>Interview sessions, user profiles, skill history</w:t>
            </w:r>
          </w:p>
        </w:tc>
      </w:tr>
      <w:tr w:rsidR="00D87A9C" w14:paraId="443400A3"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4A2C5A" w14:textId="77777777" w:rsidR="00D87A9C" w:rsidRDefault="00A970B1">
            <w:r>
              <w:rPr>
                <w:b/>
                <w:bCs/>
                <w:sz w:val="20"/>
                <w:szCs w:val="20"/>
              </w:rPr>
              <w:t>LLM</w:t>
            </w:r>
          </w:p>
        </w:tc>
        <w:tc>
          <w:tcPr>
            <w:tcW w:w="1508"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94481E" w14:textId="77777777" w:rsidR="00D87A9C" w:rsidRDefault="00A970B1">
            <w:r>
              <w:rPr>
                <w:sz w:val="20"/>
                <w:szCs w:val="20"/>
              </w:rPr>
              <w:t xml:space="preserve">Ollama (local) / </w:t>
            </w:r>
            <w:proofErr w:type="spellStart"/>
            <w:r>
              <w:rPr>
                <w:sz w:val="20"/>
                <w:szCs w:val="20"/>
              </w:rPr>
              <w:t>Groq</w:t>
            </w:r>
            <w:proofErr w:type="spellEnd"/>
            <w:r>
              <w:rPr>
                <w:sz w:val="20"/>
                <w:szCs w:val="20"/>
              </w:rPr>
              <w:t xml:space="preserve"> API</w:t>
            </w:r>
          </w:p>
        </w:tc>
        <w:tc>
          <w:tcPr>
            <w:tcW w:w="2500"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9F956B" w14:textId="77777777" w:rsidR="00D87A9C" w:rsidRDefault="00A970B1">
            <w:r>
              <w:rPr>
                <w:sz w:val="20"/>
                <w:szCs w:val="20"/>
              </w:rPr>
              <w:t>Question generation, rubric evaluation, summaries</w:t>
            </w:r>
          </w:p>
        </w:tc>
      </w:tr>
      <w:tr w:rsidR="00D87A9C" w14:paraId="0E47123C"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095418" w14:textId="77777777" w:rsidR="00D87A9C" w:rsidRDefault="00A970B1">
            <w:r>
              <w:rPr>
                <w:b/>
                <w:bCs/>
                <w:sz w:val="20"/>
                <w:szCs w:val="20"/>
              </w:rPr>
              <w:t>Multimodal</w:t>
            </w:r>
          </w:p>
        </w:tc>
        <w:tc>
          <w:tcPr>
            <w:tcW w:w="15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BDF41" w14:textId="77777777" w:rsidR="00D87A9C" w:rsidRDefault="00A970B1">
            <w:proofErr w:type="spellStart"/>
            <w:r>
              <w:rPr>
                <w:sz w:val="20"/>
                <w:szCs w:val="20"/>
              </w:rPr>
              <w:t>FastAPI</w:t>
            </w:r>
            <w:proofErr w:type="spellEnd"/>
            <w:r>
              <w:rPr>
                <w:sz w:val="20"/>
                <w:szCs w:val="20"/>
              </w:rPr>
              <w:t xml:space="preserve"> + </w:t>
            </w:r>
            <w:proofErr w:type="spellStart"/>
            <w:r>
              <w:rPr>
                <w:sz w:val="20"/>
                <w:szCs w:val="20"/>
              </w:rPr>
              <w:t>librosa</w:t>
            </w:r>
            <w:proofErr w:type="spellEnd"/>
            <w:r>
              <w:rPr>
                <w:sz w:val="20"/>
                <w:szCs w:val="20"/>
              </w:rPr>
              <w:t xml:space="preserve"> + </w:t>
            </w:r>
            <w:proofErr w:type="spellStart"/>
            <w:r>
              <w:rPr>
                <w:sz w:val="20"/>
                <w:szCs w:val="20"/>
              </w:rPr>
              <w:t>spaCy</w:t>
            </w:r>
            <w:proofErr w:type="spellEnd"/>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0A5D7" w14:textId="77777777" w:rsidR="00D87A9C" w:rsidRDefault="00A970B1">
            <w:r>
              <w:rPr>
                <w:sz w:val="20"/>
                <w:szCs w:val="20"/>
              </w:rPr>
              <w:t>Audio analysis, lexical signals, STAR detection</w:t>
            </w:r>
          </w:p>
        </w:tc>
      </w:tr>
      <w:tr w:rsidR="00D87A9C" w14:paraId="29E8B38C"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933534" w14:textId="77777777" w:rsidR="00D87A9C" w:rsidRDefault="00A970B1">
            <w:r>
              <w:rPr>
                <w:b/>
                <w:bCs/>
                <w:sz w:val="20"/>
                <w:szCs w:val="20"/>
              </w:rPr>
              <w:lastRenderedPageBreak/>
              <w:t>Audio</w:t>
            </w:r>
          </w:p>
        </w:tc>
        <w:tc>
          <w:tcPr>
            <w:tcW w:w="1508"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6CE894" w14:textId="77777777" w:rsidR="00D87A9C" w:rsidRDefault="00A970B1">
            <w:proofErr w:type="spellStart"/>
            <w:r>
              <w:rPr>
                <w:sz w:val="20"/>
                <w:szCs w:val="20"/>
              </w:rPr>
              <w:t>MediaRecorder</w:t>
            </w:r>
            <w:proofErr w:type="spellEnd"/>
            <w:r>
              <w:rPr>
                <w:sz w:val="20"/>
                <w:szCs w:val="20"/>
              </w:rPr>
              <w:t xml:space="preserve"> + Web Speech API</w:t>
            </w:r>
          </w:p>
        </w:tc>
        <w:tc>
          <w:tcPr>
            <w:tcW w:w="2500"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2343B0" w14:textId="77777777" w:rsidR="00D87A9C" w:rsidRDefault="00A970B1">
            <w:r>
              <w:rPr>
                <w:sz w:val="20"/>
                <w:szCs w:val="20"/>
              </w:rPr>
              <w:t>Recording + real-time transcription</w:t>
            </w:r>
          </w:p>
        </w:tc>
      </w:tr>
      <w:tr w:rsidR="00D87A9C" w14:paraId="14A53D95" w14:textId="77777777" w:rsidTr="00AD43E2">
        <w:tc>
          <w:tcPr>
            <w:tcW w:w="992"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CB808" w14:textId="77777777" w:rsidR="00D87A9C" w:rsidRDefault="00A970B1">
            <w:r>
              <w:rPr>
                <w:b/>
                <w:bCs/>
                <w:sz w:val="20"/>
                <w:szCs w:val="20"/>
              </w:rPr>
              <w:t>Hosting</w:t>
            </w:r>
          </w:p>
        </w:tc>
        <w:tc>
          <w:tcPr>
            <w:tcW w:w="15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CF142" w14:textId="77777777" w:rsidR="00D87A9C" w:rsidRDefault="00A970B1">
            <w:proofErr w:type="spellStart"/>
            <w:r>
              <w:rPr>
                <w:sz w:val="20"/>
                <w:szCs w:val="20"/>
              </w:rPr>
              <w:t>Vercel</w:t>
            </w:r>
            <w:proofErr w:type="spellEnd"/>
            <w:r>
              <w:rPr>
                <w:sz w:val="20"/>
                <w:szCs w:val="20"/>
              </w:rPr>
              <w:t xml:space="preserve"> + Render + MongoDB Atlas</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04F75" w14:textId="77777777" w:rsidR="00D87A9C" w:rsidRDefault="00A970B1">
            <w:r>
              <w:rPr>
                <w:sz w:val="20"/>
                <w:szCs w:val="20"/>
              </w:rPr>
              <w:t xml:space="preserve">Frontend, </w:t>
            </w:r>
            <w:proofErr w:type="spellStart"/>
            <w:r>
              <w:rPr>
                <w:sz w:val="20"/>
                <w:szCs w:val="20"/>
              </w:rPr>
              <w:t>backend+sidecar</w:t>
            </w:r>
            <w:proofErr w:type="spellEnd"/>
            <w:r>
              <w:rPr>
                <w:sz w:val="20"/>
                <w:szCs w:val="20"/>
              </w:rPr>
              <w:t>, database</w:t>
            </w:r>
          </w:p>
        </w:tc>
      </w:tr>
    </w:tbl>
    <w:p w14:paraId="22383D32" w14:textId="77777777" w:rsidR="00D87A9C" w:rsidRDefault="00A970B1">
      <w:pPr>
        <w:spacing w:before="80" w:after="200"/>
        <w:jc w:val="center"/>
      </w:pPr>
      <w:r>
        <w:rPr>
          <w:i/>
          <w:iCs/>
          <w:color w:val="444444"/>
          <w:sz w:val="18"/>
          <w:szCs w:val="18"/>
        </w:rPr>
        <w:t>Table II. Technology stack for each system layer.</w:t>
      </w:r>
    </w:p>
    <w:p w14:paraId="62906640" w14:textId="77777777" w:rsidR="00D87A9C" w:rsidRDefault="00A970B1">
      <w:pPr>
        <w:pStyle w:val="Heading2"/>
        <w:spacing w:before="240" w:after="120"/>
      </w:pPr>
      <w:r>
        <w:t>B. Frontend Architecture</w:t>
      </w:r>
    </w:p>
    <w:p w14:paraId="58AFA334" w14:textId="77777777" w:rsidR="00D87A9C" w:rsidRDefault="00A970B1">
      <w:pPr>
        <w:spacing w:after="140" w:line="276" w:lineRule="auto"/>
        <w:jc w:val="both"/>
      </w:pPr>
      <w:r>
        <w:rPr>
          <w:color w:val="000000"/>
        </w:rPr>
        <w:t xml:space="preserve">The frontend is structured as a multi-page React application with React Router v6. Pages are separated into dedicated files under </w:t>
      </w:r>
      <w:proofErr w:type="spellStart"/>
      <w:r>
        <w:rPr>
          <w:color w:val="000000"/>
        </w:rPr>
        <w:t>src</w:t>
      </w:r>
      <w:proofErr w:type="spellEnd"/>
      <w:r>
        <w:rPr>
          <w:color w:val="000000"/>
        </w:rPr>
        <w:t xml:space="preserve">/pages/, with reusable components in </w:t>
      </w:r>
      <w:proofErr w:type="spellStart"/>
      <w:r>
        <w:rPr>
          <w:color w:val="000000"/>
        </w:rPr>
        <w:t>src</w:t>
      </w:r>
      <w:proofErr w:type="spellEnd"/>
      <w:r>
        <w:rPr>
          <w:color w:val="000000"/>
        </w:rPr>
        <w:t xml:space="preserve">/components/. Protected routes redirect unauthenticated users to /login. The interview session page implements two simultaneous browser APIs: </w:t>
      </w:r>
      <w:proofErr w:type="spellStart"/>
      <w:r>
        <w:rPr>
          <w:color w:val="000000"/>
        </w:rPr>
        <w:t>MediaRecorder</w:t>
      </w:r>
      <w:proofErr w:type="spellEnd"/>
      <w:r>
        <w:rPr>
          <w:color w:val="000000"/>
        </w:rPr>
        <w:t xml:space="preserve"> captures audio chunks (250ms intervals) into a Blob for the multimodal service, while </w:t>
      </w:r>
      <w:proofErr w:type="spellStart"/>
      <w:r>
        <w:rPr>
          <w:color w:val="000000"/>
        </w:rPr>
        <w:t>SpeechRecognition</w:t>
      </w:r>
      <w:proofErr w:type="spellEnd"/>
      <w:r>
        <w:rPr>
          <w:color w:val="000000"/>
        </w:rPr>
        <w:t xml:space="preserve"> (continuous mode, </w:t>
      </w:r>
      <w:proofErr w:type="spellStart"/>
      <w:r>
        <w:rPr>
          <w:color w:val="000000"/>
        </w:rPr>
        <w:t>interimResults</w:t>
      </w:r>
      <w:proofErr w:type="spellEnd"/>
      <w:r>
        <w:rPr>
          <w:color w:val="000000"/>
        </w:rPr>
        <w:t xml:space="preserve">=true) transcribes speech into the answer </w:t>
      </w:r>
      <w:proofErr w:type="spellStart"/>
      <w:r>
        <w:rPr>
          <w:color w:val="000000"/>
        </w:rPr>
        <w:t>textarea</w:t>
      </w:r>
      <w:proofErr w:type="spellEnd"/>
      <w:r>
        <w:rPr>
          <w:color w:val="000000"/>
        </w:rPr>
        <w:t xml:space="preserve"> in real-time.</w:t>
      </w:r>
    </w:p>
    <w:p w14:paraId="6514E8B1" w14:textId="77777777" w:rsidR="00D87A9C" w:rsidRDefault="00A970B1">
      <w:pPr>
        <w:spacing w:after="140" w:line="276" w:lineRule="auto"/>
        <w:jc w:val="both"/>
      </w:pPr>
      <w:r>
        <w:rPr>
          <w:color w:val="000000"/>
        </w:rPr>
        <w:t>A key implementation detail is the use of a React ref (</w:t>
      </w:r>
      <w:proofErr w:type="spellStart"/>
      <w:r>
        <w:rPr>
          <w:color w:val="000000"/>
        </w:rPr>
        <w:t>audioBlobRef</w:t>
      </w:r>
      <w:proofErr w:type="spellEnd"/>
      <w:r>
        <w:rPr>
          <w:color w:val="000000"/>
        </w:rPr>
        <w:t xml:space="preserve">) in parallel with state to avoid a race condition: the </w:t>
      </w:r>
      <w:proofErr w:type="spellStart"/>
      <w:r>
        <w:rPr>
          <w:color w:val="000000"/>
        </w:rPr>
        <w:t>MediaRecorder.onstop</w:t>
      </w:r>
      <w:proofErr w:type="spellEnd"/>
      <w:r>
        <w:rPr>
          <w:color w:val="000000"/>
        </w:rPr>
        <w:t xml:space="preserve"> handler fires asynchronously, meaning the </w:t>
      </w:r>
      <w:proofErr w:type="spellStart"/>
      <w:r>
        <w:rPr>
          <w:color w:val="000000"/>
        </w:rPr>
        <w:t>audioBlob</w:t>
      </w:r>
      <w:proofErr w:type="spellEnd"/>
      <w:r>
        <w:rPr>
          <w:color w:val="000000"/>
        </w:rPr>
        <w:t xml:space="preserve"> state may still be null when </w:t>
      </w:r>
      <w:proofErr w:type="spellStart"/>
      <w:proofErr w:type="gramStart"/>
      <w:r>
        <w:rPr>
          <w:color w:val="000000"/>
        </w:rPr>
        <w:t>submitAnswer</w:t>
      </w:r>
      <w:proofErr w:type="spellEnd"/>
      <w:r>
        <w:rPr>
          <w:color w:val="000000"/>
        </w:rPr>
        <w:t>(</w:t>
      </w:r>
      <w:proofErr w:type="gramEnd"/>
      <w:r>
        <w:rPr>
          <w:color w:val="000000"/>
        </w:rPr>
        <w:t xml:space="preserve">) reads it immediately after </w:t>
      </w:r>
      <w:proofErr w:type="gramStart"/>
      <w:r>
        <w:rPr>
          <w:color w:val="000000"/>
        </w:rPr>
        <w:t>stop(</w:t>
      </w:r>
      <w:proofErr w:type="gramEnd"/>
      <w:r>
        <w:rPr>
          <w:color w:val="000000"/>
        </w:rPr>
        <w:t xml:space="preserve">). The ref is updated synchronously inside </w:t>
      </w:r>
      <w:proofErr w:type="spellStart"/>
      <w:r>
        <w:rPr>
          <w:color w:val="000000"/>
        </w:rPr>
        <w:t>onstop</w:t>
      </w:r>
      <w:proofErr w:type="spellEnd"/>
      <w:r>
        <w:rPr>
          <w:color w:val="000000"/>
        </w:rPr>
        <w:t>, guaranteeing the blob is always available at submission time.</w:t>
      </w:r>
    </w:p>
    <w:p w14:paraId="6E2FB03B" w14:textId="77777777" w:rsidR="00D87A9C" w:rsidRDefault="00A970B1">
      <w:pPr>
        <w:pStyle w:val="Heading2"/>
        <w:spacing w:before="240" w:after="120"/>
      </w:pPr>
      <w:r>
        <w:t>C. IRT Engine Implementation</w:t>
      </w:r>
    </w:p>
    <w:p w14:paraId="3688B0C9" w14:textId="77777777" w:rsidR="00D87A9C" w:rsidRDefault="00A970B1">
      <w:pPr>
        <w:spacing w:after="140" w:line="276" w:lineRule="auto"/>
        <w:jc w:val="both"/>
      </w:pPr>
      <w:r>
        <w:rPr>
          <w:color w:val="000000"/>
        </w:rPr>
        <w:t xml:space="preserve">The IRT service (irtService.js) implements the 2PL model in pure JavaScript. After each evaluated answer, </w:t>
      </w:r>
      <w:proofErr w:type="spellStart"/>
      <w:proofErr w:type="gramStart"/>
      <w:r>
        <w:rPr>
          <w:color w:val="000000"/>
        </w:rPr>
        <w:t>updateTheta</w:t>
      </w:r>
      <w:proofErr w:type="spellEnd"/>
      <w:r>
        <w:rPr>
          <w:color w:val="000000"/>
        </w:rPr>
        <w:t>(</w:t>
      </w:r>
      <w:proofErr w:type="gramEnd"/>
      <w:r>
        <w:rPr>
          <w:color w:val="000000"/>
        </w:rPr>
        <w:t>) runs up to 20 Newton–Raphson iterations with a learning rate of 0.5, clamping theta to [−3, +3] and checking convergence at step size &lt; 1×10⁻⁵. Fisher Information I(θ) = a² P(θ)(1−P(θ)) accumulates across answered items to compute the standard error SE = 1/√I, which drives the CAT stopping rule (SE &lt; 0.35 after at least 3 questions). Question difficulty adapts in three bands: easy (θ &lt; −1.0), medium (−1.0 ≤ θ &lt; 1.5), and hard/expert (θ ≥ 1.5).</w:t>
      </w:r>
    </w:p>
    <w:p w14:paraId="34F2D17B" w14:textId="77777777" w:rsidR="00D87A9C" w:rsidRDefault="00A970B1">
      <w:pPr>
        <w:pStyle w:val="Heading2"/>
        <w:spacing w:before="240" w:after="120"/>
      </w:pPr>
      <w:r>
        <w:t>D. Deployment Architecture</w:t>
      </w:r>
    </w:p>
    <w:p w14:paraId="625B39F1" w14:textId="77777777" w:rsidR="00D87A9C" w:rsidRDefault="00A970B1">
      <w:pPr>
        <w:spacing w:after="140" w:line="276" w:lineRule="auto"/>
        <w:jc w:val="both"/>
      </w:pPr>
      <w:r>
        <w:rPr>
          <w:color w:val="000000"/>
        </w:rPr>
        <w:t xml:space="preserve">The production deployment separates concerns across three free-tier cloud services. The React frontend is hosted on </w:t>
      </w:r>
      <w:proofErr w:type="spellStart"/>
      <w:r>
        <w:rPr>
          <w:color w:val="000000"/>
        </w:rPr>
        <w:t>Vercel</w:t>
      </w:r>
      <w:proofErr w:type="spellEnd"/>
      <w:r>
        <w:rPr>
          <w:color w:val="000000"/>
        </w:rPr>
        <w:t xml:space="preserve"> with VITE_API_URL and VITE_MULTIMODAL_URL environment variables injected at build time. The Node.js backend and </w:t>
      </w:r>
      <w:proofErr w:type="spellStart"/>
      <w:r>
        <w:rPr>
          <w:color w:val="000000"/>
        </w:rPr>
        <w:t>FastAPI</w:t>
      </w:r>
      <w:proofErr w:type="spellEnd"/>
      <w:r>
        <w:rPr>
          <w:color w:val="000000"/>
        </w:rPr>
        <w:t xml:space="preserve"> multimodal sidecar are deployed as two independent Web Services on Render, with MongoDB Atlas (M0 free cluster) as the persistent store and </w:t>
      </w:r>
      <w:proofErr w:type="spellStart"/>
      <w:r>
        <w:rPr>
          <w:color w:val="000000"/>
        </w:rPr>
        <w:t>Groq</w:t>
      </w:r>
      <w:proofErr w:type="spellEnd"/>
      <w:r>
        <w:rPr>
          <w:color w:val="000000"/>
        </w:rPr>
        <w:t xml:space="preserve"> API replacing local Ollama for LLM inference. CORS is configured with the exact </w:t>
      </w:r>
      <w:proofErr w:type="spellStart"/>
      <w:r>
        <w:rPr>
          <w:color w:val="000000"/>
        </w:rPr>
        <w:t>Vercel</w:t>
      </w:r>
      <w:proofErr w:type="spellEnd"/>
      <w:r>
        <w:rPr>
          <w:color w:val="000000"/>
        </w:rPr>
        <w:t xml:space="preserve"> deployment URL (no trailing slash) to satisfy preflight checks.</w:t>
      </w:r>
    </w:p>
    <w:p w14:paraId="60CABFB8" w14:textId="77777777" w:rsidR="00D87A9C" w:rsidRDefault="00A970B1">
      <w:pPr>
        <w:pStyle w:val="Heading1"/>
        <w:spacing w:before="240" w:after="120"/>
      </w:pPr>
      <w:r>
        <w:t>VI. RESULTS AND DISCUSSION</w:t>
      </w:r>
    </w:p>
    <w:p w14:paraId="5D29E8A2" w14:textId="77777777" w:rsidR="00D87A9C" w:rsidRDefault="00A970B1">
      <w:pPr>
        <w:pStyle w:val="Heading2"/>
        <w:spacing w:before="240" w:after="120"/>
      </w:pPr>
      <w:r>
        <w:t>A. Scoring Consistency</w:t>
      </w:r>
    </w:p>
    <w:p w14:paraId="2BCE732F" w14:textId="77777777" w:rsidR="00D87A9C" w:rsidRDefault="00A970B1">
      <w:pPr>
        <w:spacing w:after="140" w:line="276" w:lineRule="auto"/>
        <w:jc w:val="both"/>
      </w:pPr>
      <w:r>
        <w:rPr>
          <w:color w:val="000000"/>
        </w:rPr>
        <w:t>Setting LLM inference temperature to 0 for all evaluation calls produces deterministic rubric scores: the same answer submitted across multiple sessions receives identical dimension scores. This is a prerequisite for meaningful longitudinal progress tracking, as score variance due to LLM non-determinism would obscure genuine skill improvement. Question generation retains the default temperature (0.7) to ensure variety across sessions for the same role.</w:t>
      </w:r>
    </w:p>
    <w:p w14:paraId="2A258DDE" w14:textId="77777777" w:rsidR="00D87A9C" w:rsidRDefault="00A970B1">
      <w:pPr>
        <w:pStyle w:val="Heading2"/>
        <w:spacing w:before="240" w:after="120"/>
      </w:pPr>
      <w:r>
        <w:t>B. Question-Type Adaptation Impact</w:t>
      </w:r>
    </w:p>
    <w:p w14:paraId="7DC05589" w14:textId="77777777" w:rsidR="00D87A9C" w:rsidRDefault="00A970B1">
      <w:pPr>
        <w:spacing w:after="140" w:line="276" w:lineRule="auto"/>
        <w:jc w:val="both"/>
      </w:pPr>
      <w:r>
        <w:rPr>
          <w:color w:val="000000"/>
        </w:rPr>
        <w:t xml:space="preserve">Without question-type detection, STAR structure was weighted at 10% for all questions. A correct technical answer to "What is the difference between let and </w:t>
      </w:r>
      <w:proofErr w:type="spellStart"/>
      <w:r>
        <w:rPr>
          <w:color w:val="000000"/>
        </w:rPr>
        <w:t>const</w:t>
      </w:r>
      <w:proofErr w:type="spellEnd"/>
      <w:r>
        <w:rPr>
          <w:color w:val="000000"/>
        </w:rPr>
        <w:t>?" received an unjust score reduction because it lacked STAR format. After implementing automatic detection, technical questions receive STAR weight = 0.00 in the composite, and depth receives 35% — more representative of what technical interview evaluation should reward. The LLM is explicitly instructed not to mention STAR in feedback for technical questions.</w:t>
      </w:r>
    </w:p>
    <w:p w14:paraId="569E6B72" w14:textId="77777777" w:rsidR="00D87A9C" w:rsidRDefault="00A970B1">
      <w:pPr>
        <w:pStyle w:val="Heading2"/>
        <w:spacing w:before="240" w:after="120"/>
      </w:pPr>
      <w:r>
        <w:t>C. Adaptive Difficulty Convergence</w:t>
      </w:r>
    </w:p>
    <w:p w14:paraId="168CC5DD" w14:textId="77777777" w:rsidR="00D87A9C" w:rsidRDefault="00A970B1">
      <w:pPr>
        <w:spacing w:after="140" w:line="276" w:lineRule="auto"/>
        <w:jc w:val="both"/>
      </w:pPr>
      <w:r>
        <w:rPr>
          <w:color w:val="000000"/>
        </w:rPr>
        <w:t xml:space="preserve">In sample sessions with strong candidates (consistent scores of 8+), theta converges to the [1.0, 1.5] range ("Advanced") within 4–5 </w:t>
      </w:r>
      <w:r>
        <w:rPr>
          <w:color w:val="000000"/>
        </w:rPr>
        <w:lastRenderedPageBreak/>
        <w:t>questions, and question difficulty automatically escalates to hard/expert. For weaker candidates (scores 3–5), theta stabilises in the [−1.5, 0.0] range with medium difficulty maintained throughout. The CAT stopping rule (SE &lt; 0.35) typically triggers after 6–8 questions for average candidates, demonstrating efficient ability estimation comparable to traditional 20-question fixed-form tests.</w:t>
      </w:r>
    </w:p>
    <w:p w14:paraId="318F73C5" w14:textId="77777777" w:rsidR="00D87A9C" w:rsidRDefault="00A970B1">
      <w:pPr>
        <w:pStyle w:val="Heading2"/>
        <w:spacing w:before="240" w:after="120"/>
      </w:pPr>
      <w:r>
        <w:t>D. Multimodal Delivery Signals</w:t>
      </w:r>
    </w:p>
    <w:p w14:paraId="67592727" w14:textId="77777777" w:rsidR="00D87A9C" w:rsidRDefault="00A970B1">
      <w:pPr>
        <w:spacing w:after="140" w:line="276" w:lineRule="auto"/>
        <w:jc w:val="both"/>
      </w:pPr>
      <w:r>
        <w:rPr>
          <w:color w:val="000000"/>
        </w:rPr>
        <w:t>The delivery analysis pipeline successfully processes Chrome's audio/</w:t>
      </w:r>
      <w:proofErr w:type="spellStart"/>
      <w:proofErr w:type="gramStart"/>
      <w:r>
        <w:rPr>
          <w:color w:val="000000"/>
        </w:rPr>
        <w:t>webm;codecs</w:t>
      </w:r>
      <w:proofErr w:type="spellEnd"/>
      <w:proofErr w:type="gramEnd"/>
      <w:r>
        <w:rPr>
          <w:color w:val="000000"/>
        </w:rPr>
        <w:t xml:space="preserve">=opus output after </w:t>
      </w:r>
      <w:proofErr w:type="spellStart"/>
      <w:r>
        <w:rPr>
          <w:color w:val="000000"/>
        </w:rPr>
        <w:t>ffmpeg</w:t>
      </w:r>
      <w:proofErr w:type="spellEnd"/>
      <w:r>
        <w:rPr>
          <w:color w:val="000000"/>
        </w:rPr>
        <w:t xml:space="preserve"> conversion to 16kHz mono WAV. Tested across sample answers, the system correctly identifies filler word usage (um, like, basically) in the lexical pipeline, detects hesitation through long pause counting (&gt; 2 seconds), and computes vocabulary richness as the type-token ratio of </w:t>
      </w:r>
      <w:proofErr w:type="spellStart"/>
      <w:r>
        <w:rPr>
          <w:color w:val="000000"/>
        </w:rPr>
        <w:t>spaCy</w:t>
      </w:r>
      <w:proofErr w:type="spellEnd"/>
      <w:r>
        <w:rPr>
          <w:color w:val="000000"/>
        </w:rPr>
        <w:t>-tokenised alpha words. STAR component detection achieves reliable keyword matching for well-structured behavioural answers.</w:t>
      </w:r>
    </w:p>
    <w:p w14:paraId="623FF428" w14:textId="77777777" w:rsidR="00D87A9C" w:rsidRDefault="00A970B1">
      <w:pPr>
        <w:pStyle w:val="Heading1"/>
        <w:spacing w:before="240" w:after="120"/>
      </w:pPr>
      <w:r>
        <w:t>VII. CONCLUSION AND FUTURE WORK</w:t>
      </w:r>
    </w:p>
    <w:p w14:paraId="4A869F70" w14:textId="77777777" w:rsidR="00D87A9C" w:rsidRDefault="00A970B1">
      <w:pPr>
        <w:spacing w:after="140" w:line="276" w:lineRule="auto"/>
        <w:jc w:val="both"/>
      </w:pPr>
      <w:r>
        <w:rPr>
          <w:color w:val="000000"/>
        </w:rPr>
        <w:t xml:space="preserve">This paper presented the design and full implementation of an AI-Powered Interview Preparation System with three research contributions: (1) adaptive difficulty through 2PL-IRT with polytomous graded-response scoring, (2) multimodal delivery analysis fusing acoustic, lexical, and STAR signals, and (3) six-dimension anchor-calibrated rubric evaluation with question-type-aware weight adaptation. The system is fully deployed across </w:t>
      </w:r>
      <w:proofErr w:type="spellStart"/>
      <w:r>
        <w:rPr>
          <w:color w:val="000000"/>
        </w:rPr>
        <w:t>Vercel</w:t>
      </w:r>
      <w:proofErr w:type="spellEnd"/>
      <w:r>
        <w:rPr>
          <w:color w:val="000000"/>
        </w:rPr>
        <w:t>, Render, and MongoDB Atlas.</w:t>
      </w:r>
    </w:p>
    <w:p w14:paraId="299F5DA9" w14:textId="77777777" w:rsidR="00D87A9C" w:rsidRDefault="00A970B1">
      <w:pPr>
        <w:spacing w:after="200" w:line="276" w:lineRule="auto"/>
        <w:jc w:val="both"/>
      </w:pPr>
      <w:r>
        <w:rPr>
          <w:color w:val="000000"/>
        </w:rPr>
        <w:t xml:space="preserve">Future work includes: (1) integrating Whisper for offline speech transcription independent of browser support, (2) persisting multimodal </w:t>
      </w:r>
      <w:r>
        <w:rPr>
          <w:color w:val="000000"/>
        </w:rPr>
        <w:t>delivery scores to MongoDB for longitudinal delivery improvement tracking alongside rubric scores, (3) calibrating IRT item parameters using real response data (</w:t>
      </w:r>
      <w:proofErr w:type="spellStart"/>
      <w:r>
        <w:rPr>
          <w:color w:val="000000"/>
        </w:rPr>
        <w:t>mirt</w:t>
      </w:r>
      <w:proofErr w:type="spellEnd"/>
      <w:r>
        <w:rPr>
          <w:color w:val="000000"/>
        </w:rPr>
        <w:t>/girth in R) to replace uncalibrated defaults, (4) extending multimodal analysis to video for facial expression and eye contact signals, and (5) training a logistic regression readiness classifier on collected theta + rubric data to replace the current heuristic prediction function.</w:t>
      </w:r>
    </w:p>
    <w:p w14:paraId="61D8EB4B" w14:textId="77777777" w:rsidR="00D87A9C" w:rsidRDefault="00A970B1">
      <w:pPr>
        <w:pBdr>
          <w:top w:val="single" w:sz="4" w:space="2" w:color="AAAAAA"/>
        </w:pBdr>
        <w:spacing w:before="200" w:after="100"/>
      </w:pPr>
      <w:r>
        <w:rPr>
          <w:b/>
          <w:bCs/>
          <w:sz w:val="24"/>
          <w:szCs w:val="24"/>
        </w:rPr>
        <w:t>REFERENCES</w:t>
      </w:r>
    </w:p>
    <w:p w14:paraId="59C78059" w14:textId="77777777" w:rsidR="00D87A9C" w:rsidRDefault="00A970B1">
      <w:pPr>
        <w:spacing w:after="60" w:line="260" w:lineRule="auto"/>
        <w:ind w:left="360" w:hanging="360"/>
      </w:pPr>
      <w:r>
        <w:rPr>
          <w:sz w:val="20"/>
          <w:szCs w:val="20"/>
        </w:rPr>
        <w:t xml:space="preserve">[1] P. Bansode and A. </w:t>
      </w:r>
      <w:proofErr w:type="spellStart"/>
      <w:r>
        <w:rPr>
          <w:sz w:val="20"/>
          <w:szCs w:val="20"/>
        </w:rPr>
        <w:t>Jakkan</w:t>
      </w:r>
      <w:proofErr w:type="spellEnd"/>
      <w:r>
        <w:rPr>
          <w:sz w:val="20"/>
          <w:szCs w:val="20"/>
        </w:rPr>
        <w:t>, "AI-Based Interview Preparation Platform," International Journal of Innovative Technology, 2023.</w:t>
      </w:r>
    </w:p>
    <w:p w14:paraId="5593C9F2" w14:textId="77777777" w:rsidR="00D87A9C" w:rsidRDefault="00A970B1">
      <w:pPr>
        <w:spacing w:after="60" w:line="260" w:lineRule="auto"/>
        <w:ind w:left="360" w:hanging="360"/>
      </w:pPr>
      <w:r>
        <w:rPr>
          <w:sz w:val="20"/>
          <w:szCs w:val="20"/>
        </w:rPr>
        <w:t>[2] D. DeVault et al., "</w:t>
      </w:r>
      <w:proofErr w:type="spellStart"/>
      <w:r>
        <w:rPr>
          <w:sz w:val="20"/>
          <w:szCs w:val="20"/>
        </w:rPr>
        <w:t>SimSensei</w:t>
      </w:r>
      <w:proofErr w:type="spellEnd"/>
      <w:r>
        <w:rPr>
          <w:sz w:val="20"/>
          <w:szCs w:val="20"/>
        </w:rPr>
        <w:t xml:space="preserve"> Kiosk: A Virtual Human Interviewer for Healthcare Decision Support," AAMAS, 2014.</w:t>
      </w:r>
    </w:p>
    <w:p w14:paraId="21B72D2C" w14:textId="77777777" w:rsidR="00D87A9C" w:rsidRDefault="00A970B1">
      <w:pPr>
        <w:spacing w:after="60" w:line="260" w:lineRule="auto"/>
        <w:ind w:left="360" w:hanging="360"/>
      </w:pPr>
      <w:r>
        <w:rPr>
          <w:sz w:val="20"/>
          <w:szCs w:val="20"/>
        </w:rPr>
        <w:t xml:space="preserve">[3] R. Binns et al., "Fairness in Automated Decision Making and Hiring Tools," </w:t>
      </w:r>
      <w:proofErr w:type="spellStart"/>
      <w:r>
        <w:rPr>
          <w:sz w:val="20"/>
          <w:szCs w:val="20"/>
        </w:rPr>
        <w:t>FAccT</w:t>
      </w:r>
      <w:proofErr w:type="spellEnd"/>
      <w:r>
        <w:rPr>
          <w:sz w:val="20"/>
          <w:szCs w:val="20"/>
        </w:rPr>
        <w:t>, 2018.</w:t>
      </w:r>
    </w:p>
    <w:p w14:paraId="0B4CA5D0" w14:textId="77777777" w:rsidR="00D87A9C" w:rsidRDefault="00A970B1">
      <w:pPr>
        <w:spacing w:after="60" w:line="260" w:lineRule="auto"/>
        <w:ind w:left="360" w:hanging="360"/>
      </w:pPr>
      <w:r>
        <w:rPr>
          <w:sz w:val="20"/>
          <w:szCs w:val="20"/>
        </w:rPr>
        <w:t>[4] R. Kumar and S. Saini, "AI-Based Adaptive Learning for Communication Skills," IEEE Access, vol. 8, 2020.</w:t>
      </w:r>
    </w:p>
    <w:p w14:paraId="1681D237" w14:textId="77777777" w:rsidR="00D87A9C" w:rsidRDefault="00A970B1">
      <w:pPr>
        <w:spacing w:after="60" w:line="260" w:lineRule="auto"/>
        <w:ind w:left="360" w:hanging="360"/>
      </w:pPr>
      <w:r>
        <w:rPr>
          <w:sz w:val="20"/>
          <w:szCs w:val="20"/>
        </w:rPr>
        <w:t>[5] R. Suguna et al., "Gen-AI Mock Interview System with NLP and Speech Analysis," IEEE ICCCNT, 2023.</w:t>
      </w:r>
    </w:p>
    <w:p w14:paraId="0D6A3D8F" w14:textId="77777777" w:rsidR="00D87A9C" w:rsidRDefault="00A970B1">
      <w:pPr>
        <w:spacing w:after="60" w:line="260" w:lineRule="auto"/>
        <w:ind w:left="360" w:hanging="360"/>
      </w:pPr>
      <w:r>
        <w:rPr>
          <w:sz w:val="20"/>
          <w:szCs w:val="20"/>
        </w:rPr>
        <w:t>[6] F. M. Lord, "Applications of Item Response Theory to Practical Testing Problems," Lawrence Erlbaum, 1980.</w:t>
      </w:r>
    </w:p>
    <w:p w14:paraId="3FC8458E" w14:textId="77777777" w:rsidR="00D87A9C" w:rsidRDefault="00A970B1">
      <w:pPr>
        <w:spacing w:after="60" w:line="260" w:lineRule="auto"/>
        <w:ind w:left="360" w:hanging="360"/>
      </w:pPr>
      <w:r>
        <w:rPr>
          <w:sz w:val="20"/>
          <w:szCs w:val="20"/>
        </w:rPr>
        <w:t xml:space="preserve">[7] D. </w:t>
      </w:r>
      <w:proofErr w:type="spellStart"/>
      <w:r>
        <w:rPr>
          <w:sz w:val="20"/>
          <w:szCs w:val="20"/>
        </w:rPr>
        <w:t>Jurafsky</w:t>
      </w:r>
      <w:proofErr w:type="spellEnd"/>
      <w:r>
        <w:rPr>
          <w:sz w:val="20"/>
          <w:szCs w:val="20"/>
        </w:rPr>
        <w:t xml:space="preserve"> and J. H. Martin, Speech and Language Processing, 3rd ed., Pearson, 2022.</w:t>
      </w:r>
    </w:p>
    <w:p w14:paraId="012131AE" w14:textId="77777777" w:rsidR="00D87A9C" w:rsidRDefault="00A970B1">
      <w:pPr>
        <w:spacing w:after="60" w:line="260" w:lineRule="auto"/>
        <w:ind w:left="360" w:hanging="360"/>
      </w:pPr>
      <w:r>
        <w:rPr>
          <w:sz w:val="20"/>
          <w:szCs w:val="20"/>
        </w:rPr>
        <w:t>[8] Ollama, "Running Large Language Models Locally," Ollama Documentation, 2024. [Online]. Available: https://ollama.ai/</w:t>
      </w:r>
    </w:p>
    <w:p w14:paraId="717B928F" w14:textId="77777777" w:rsidR="00D87A9C" w:rsidRDefault="00A970B1">
      <w:pPr>
        <w:spacing w:after="60" w:line="260" w:lineRule="auto"/>
        <w:ind w:left="360" w:hanging="360"/>
      </w:pPr>
      <w:r>
        <w:rPr>
          <w:sz w:val="20"/>
          <w:szCs w:val="20"/>
        </w:rPr>
        <w:t xml:space="preserve">[9] </w:t>
      </w:r>
      <w:proofErr w:type="spellStart"/>
      <w:r>
        <w:rPr>
          <w:sz w:val="20"/>
          <w:szCs w:val="20"/>
        </w:rPr>
        <w:t>Groq</w:t>
      </w:r>
      <w:proofErr w:type="spellEnd"/>
      <w:r>
        <w:rPr>
          <w:sz w:val="20"/>
          <w:szCs w:val="20"/>
        </w:rPr>
        <w:t xml:space="preserve"> Inc., "</w:t>
      </w:r>
      <w:proofErr w:type="spellStart"/>
      <w:r>
        <w:rPr>
          <w:sz w:val="20"/>
          <w:szCs w:val="20"/>
        </w:rPr>
        <w:t>Groq</w:t>
      </w:r>
      <w:proofErr w:type="spellEnd"/>
      <w:r>
        <w:rPr>
          <w:sz w:val="20"/>
          <w:szCs w:val="20"/>
        </w:rPr>
        <w:t xml:space="preserve"> LPU Inference Engine Documentation," 2024. [Online]. Available: https://console.groq.com/</w:t>
      </w:r>
    </w:p>
    <w:p w14:paraId="2CB27A8D" w14:textId="77777777" w:rsidR="00D87A9C" w:rsidRDefault="00A970B1">
      <w:pPr>
        <w:spacing w:after="60" w:line="260" w:lineRule="auto"/>
        <w:ind w:left="360" w:hanging="360"/>
      </w:pPr>
      <w:r>
        <w:rPr>
          <w:sz w:val="20"/>
          <w:szCs w:val="20"/>
        </w:rPr>
        <w:t>[10] B. McFee et al., "</w:t>
      </w:r>
      <w:proofErr w:type="spellStart"/>
      <w:r>
        <w:rPr>
          <w:sz w:val="20"/>
          <w:szCs w:val="20"/>
        </w:rPr>
        <w:t>librosa</w:t>
      </w:r>
      <w:proofErr w:type="spellEnd"/>
      <w:r>
        <w:rPr>
          <w:sz w:val="20"/>
          <w:szCs w:val="20"/>
        </w:rPr>
        <w:t>: Audio and Music Signal Analysis in Python," Proceedings of the 14th Python in Science Conference, 2015.</w:t>
      </w:r>
    </w:p>
    <w:p w14:paraId="56144950" w14:textId="77777777" w:rsidR="00D87A9C" w:rsidRDefault="00A970B1">
      <w:pPr>
        <w:spacing w:after="60" w:line="260" w:lineRule="auto"/>
        <w:ind w:left="360" w:hanging="360"/>
      </w:pPr>
      <w:r>
        <w:rPr>
          <w:sz w:val="20"/>
          <w:szCs w:val="20"/>
        </w:rPr>
        <w:t xml:space="preserve">[11] M. </w:t>
      </w:r>
      <w:proofErr w:type="spellStart"/>
      <w:r>
        <w:rPr>
          <w:sz w:val="20"/>
          <w:szCs w:val="20"/>
        </w:rPr>
        <w:t>Honnibal</w:t>
      </w:r>
      <w:proofErr w:type="spellEnd"/>
      <w:r>
        <w:rPr>
          <w:sz w:val="20"/>
          <w:szCs w:val="20"/>
        </w:rPr>
        <w:t xml:space="preserve"> and I. Montani, "</w:t>
      </w:r>
      <w:proofErr w:type="spellStart"/>
      <w:r>
        <w:rPr>
          <w:sz w:val="20"/>
          <w:szCs w:val="20"/>
        </w:rPr>
        <w:t>spaCy</w:t>
      </w:r>
      <w:proofErr w:type="spellEnd"/>
      <w:r>
        <w:rPr>
          <w:sz w:val="20"/>
          <w:szCs w:val="20"/>
        </w:rPr>
        <w:t xml:space="preserve"> 2: Natural Language Understanding with Bloom Embeddings," 2017.</w:t>
      </w:r>
    </w:p>
    <w:p w14:paraId="65718455" w14:textId="02B4D9A0" w:rsidR="00AD43E2" w:rsidRDefault="00AD43E2">
      <w:pPr>
        <w:spacing w:after="60" w:line="260" w:lineRule="auto"/>
        <w:ind w:left="360" w:hanging="360"/>
        <w:rPr>
          <w:sz w:val="20"/>
          <w:szCs w:val="20"/>
        </w:rPr>
        <w:sectPr w:rsidR="00AD43E2" w:rsidSect="00AD43E2">
          <w:type w:val="continuous"/>
          <w:pgSz w:w="12240" w:h="15840"/>
          <w:pgMar w:top="1080" w:right="1080" w:bottom="1080" w:left="1080" w:header="708" w:footer="708" w:gutter="0"/>
          <w:cols w:num="2" w:space="720"/>
          <w:docGrid w:linePitch="360"/>
        </w:sectPr>
      </w:pPr>
    </w:p>
    <w:p w14:paraId="634D76F3" w14:textId="5305B234" w:rsidR="00D87A9C" w:rsidRDefault="00D87A9C" w:rsidP="00E25207">
      <w:pPr>
        <w:spacing w:after="60" w:line="260" w:lineRule="auto"/>
      </w:pPr>
    </w:p>
    <w:sectPr w:rsidR="00D87A9C" w:rsidSect="00AD43E2">
      <w:type w:val="continuous"/>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1BB64" w14:textId="77777777" w:rsidR="00DF6D3F" w:rsidRDefault="00DF6D3F">
      <w:r>
        <w:separator/>
      </w:r>
    </w:p>
  </w:endnote>
  <w:endnote w:type="continuationSeparator" w:id="0">
    <w:p w14:paraId="6C1F1F15" w14:textId="77777777" w:rsidR="00DF6D3F" w:rsidRDefault="00DF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D7EB" w14:textId="77777777" w:rsidR="00D87A9C" w:rsidRDefault="00A970B1">
    <w:pPr>
      <w:pBdr>
        <w:top w:val="single" w:sz="4" w:space="1" w:color="AAAAAA"/>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7054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2D0C" w14:textId="77777777" w:rsidR="00DF6D3F" w:rsidRDefault="00DF6D3F">
      <w:r>
        <w:separator/>
      </w:r>
    </w:p>
  </w:footnote>
  <w:footnote w:type="continuationSeparator" w:id="0">
    <w:p w14:paraId="5A42FD43" w14:textId="77777777" w:rsidR="00DF6D3F" w:rsidRDefault="00DF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DB97" w14:textId="3269B457" w:rsidR="00D87A9C" w:rsidRDefault="00A970B1">
    <w:pPr>
      <w:pBdr>
        <w:bottom w:val="single" w:sz="4" w:space="1" w:color="AAAAAA"/>
      </w:pBdr>
      <w:spacing w:after="80"/>
      <w:jc w:val="center"/>
    </w:pPr>
    <w:r>
      <w:rPr>
        <w:i/>
        <w:iCs/>
        <w:color w:val="555555"/>
        <w:sz w:val="18"/>
        <w:szCs w:val="18"/>
      </w:rPr>
      <w:t xml:space="preserve">AI-Powered Adaptive Interview Preparation </w:t>
    </w:r>
    <w:r w:rsidR="007C0393">
      <w:rPr>
        <w:i/>
        <w:iCs/>
        <w:color w:val="555555"/>
        <w:sz w:val="18"/>
        <w:szCs w:val="18"/>
      </w:rPr>
      <w:t>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2E07"/>
    <w:multiLevelType w:val="hybridMultilevel"/>
    <w:tmpl w:val="E67E10BE"/>
    <w:lvl w:ilvl="0" w:tplc="A6C42CB4">
      <w:start w:val="1"/>
      <w:numFmt w:val="decimal"/>
      <w:lvlText w:val="%1."/>
      <w:lvlJc w:val="left"/>
      <w:pPr>
        <w:ind w:left="640" w:hanging="320"/>
      </w:pPr>
    </w:lvl>
    <w:lvl w:ilvl="1" w:tplc="3F8C6554">
      <w:numFmt w:val="decimal"/>
      <w:lvlText w:val=""/>
      <w:lvlJc w:val="left"/>
    </w:lvl>
    <w:lvl w:ilvl="2" w:tplc="C2D869CE">
      <w:numFmt w:val="decimal"/>
      <w:lvlText w:val=""/>
      <w:lvlJc w:val="left"/>
    </w:lvl>
    <w:lvl w:ilvl="3" w:tplc="87E010B6">
      <w:numFmt w:val="decimal"/>
      <w:lvlText w:val=""/>
      <w:lvlJc w:val="left"/>
    </w:lvl>
    <w:lvl w:ilvl="4" w:tplc="93D6DCB8">
      <w:numFmt w:val="decimal"/>
      <w:lvlText w:val=""/>
      <w:lvlJc w:val="left"/>
    </w:lvl>
    <w:lvl w:ilvl="5" w:tplc="1EF29E10">
      <w:numFmt w:val="decimal"/>
      <w:lvlText w:val=""/>
      <w:lvlJc w:val="left"/>
    </w:lvl>
    <w:lvl w:ilvl="6" w:tplc="34C4BB96">
      <w:numFmt w:val="decimal"/>
      <w:lvlText w:val=""/>
      <w:lvlJc w:val="left"/>
    </w:lvl>
    <w:lvl w:ilvl="7" w:tplc="1226A6F6">
      <w:numFmt w:val="decimal"/>
      <w:lvlText w:val=""/>
      <w:lvlJc w:val="left"/>
    </w:lvl>
    <w:lvl w:ilvl="8" w:tplc="9CEC7C88">
      <w:numFmt w:val="decimal"/>
      <w:lvlText w:val=""/>
      <w:lvlJc w:val="left"/>
    </w:lvl>
  </w:abstractNum>
  <w:abstractNum w:abstractNumId="1" w15:restartNumberingAfterBreak="0">
    <w:nsid w:val="74AF30A2"/>
    <w:multiLevelType w:val="hybridMultilevel"/>
    <w:tmpl w:val="64160910"/>
    <w:lvl w:ilvl="0" w:tplc="E5DE0A56">
      <w:start w:val="1"/>
      <w:numFmt w:val="bullet"/>
      <w:lvlText w:val="●"/>
      <w:lvlJc w:val="left"/>
      <w:pPr>
        <w:ind w:left="720" w:hanging="360"/>
      </w:pPr>
    </w:lvl>
    <w:lvl w:ilvl="1" w:tplc="DE2CC6DC">
      <w:start w:val="1"/>
      <w:numFmt w:val="bullet"/>
      <w:lvlText w:val="○"/>
      <w:lvlJc w:val="left"/>
      <w:pPr>
        <w:ind w:left="1440" w:hanging="360"/>
      </w:pPr>
    </w:lvl>
    <w:lvl w:ilvl="2" w:tplc="7CF676B8">
      <w:start w:val="1"/>
      <w:numFmt w:val="bullet"/>
      <w:lvlText w:val="■"/>
      <w:lvlJc w:val="left"/>
      <w:pPr>
        <w:ind w:left="2160" w:hanging="360"/>
      </w:pPr>
    </w:lvl>
    <w:lvl w:ilvl="3" w:tplc="F3AC97AC">
      <w:start w:val="1"/>
      <w:numFmt w:val="bullet"/>
      <w:lvlText w:val="●"/>
      <w:lvlJc w:val="left"/>
      <w:pPr>
        <w:ind w:left="2880" w:hanging="360"/>
      </w:pPr>
    </w:lvl>
    <w:lvl w:ilvl="4" w:tplc="22186FB6">
      <w:start w:val="1"/>
      <w:numFmt w:val="bullet"/>
      <w:lvlText w:val="○"/>
      <w:lvlJc w:val="left"/>
      <w:pPr>
        <w:ind w:left="3600" w:hanging="360"/>
      </w:pPr>
    </w:lvl>
    <w:lvl w:ilvl="5" w:tplc="2B56DD7A">
      <w:start w:val="1"/>
      <w:numFmt w:val="bullet"/>
      <w:lvlText w:val="■"/>
      <w:lvlJc w:val="left"/>
      <w:pPr>
        <w:ind w:left="4320" w:hanging="360"/>
      </w:pPr>
    </w:lvl>
    <w:lvl w:ilvl="6" w:tplc="2C6EFF5C">
      <w:start w:val="1"/>
      <w:numFmt w:val="bullet"/>
      <w:lvlText w:val="●"/>
      <w:lvlJc w:val="left"/>
      <w:pPr>
        <w:ind w:left="5040" w:hanging="360"/>
      </w:pPr>
    </w:lvl>
    <w:lvl w:ilvl="7" w:tplc="33941C28">
      <w:start w:val="1"/>
      <w:numFmt w:val="bullet"/>
      <w:lvlText w:val="●"/>
      <w:lvlJc w:val="left"/>
      <w:pPr>
        <w:ind w:left="5760" w:hanging="360"/>
      </w:pPr>
    </w:lvl>
    <w:lvl w:ilvl="8" w:tplc="8CB696E0">
      <w:start w:val="1"/>
      <w:numFmt w:val="bullet"/>
      <w:lvlText w:val="●"/>
      <w:lvlJc w:val="left"/>
      <w:pPr>
        <w:ind w:left="6480" w:hanging="360"/>
      </w:pPr>
    </w:lvl>
  </w:abstractNum>
  <w:abstractNum w:abstractNumId="2" w15:restartNumberingAfterBreak="0">
    <w:nsid w:val="7A392D37"/>
    <w:multiLevelType w:val="hybridMultilevel"/>
    <w:tmpl w:val="A5620866"/>
    <w:lvl w:ilvl="0" w:tplc="9CB439A0">
      <w:start w:val="1"/>
      <w:numFmt w:val="bullet"/>
      <w:lvlText w:val="•"/>
      <w:lvlJc w:val="left"/>
      <w:pPr>
        <w:ind w:left="640" w:hanging="320"/>
      </w:pPr>
    </w:lvl>
    <w:lvl w:ilvl="1" w:tplc="0D6090A8">
      <w:numFmt w:val="decimal"/>
      <w:lvlText w:val=""/>
      <w:lvlJc w:val="left"/>
    </w:lvl>
    <w:lvl w:ilvl="2" w:tplc="04AC966A">
      <w:numFmt w:val="decimal"/>
      <w:lvlText w:val=""/>
      <w:lvlJc w:val="left"/>
    </w:lvl>
    <w:lvl w:ilvl="3" w:tplc="E70EB970">
      <w:numFmt w:val="decimal"/>
      <w:lvlText w:val=""/>
      <w:lvlJc w:val="left"/>
    </w:lvl>
    <w:lvl w:ilvl="4" w:tplc="A81CE22A">
      <w:numFmt w:val="decimal"/>
      <w:lvlText w:val=""/>
      <w:lvlJc w:val="left"/>
    </w:lvl>
    <w:lvl w:ilvl="5" w:tplc="1E46D1C4">
      <w:numFmt w:val="decimal"/>
      <w:lvlText w:val=""/>
      <w:lvlJc w:val="left"/>
    </w:lvl>
    <w:lvl w:ilvl="6" w:tplc="FCA02764">
      <w:numFmt w:val="decimal"/>
      <w:lvlText w:val=""/>
      <w:lvlJc w:val="left"/>
    </w:lvl>
    <w:lvl w:ilvl="7" w:tplc="6A5A7598">
      <w:numFmt w:val="decimal"/>
      <w:lvlText w:val=""/>
      <w:lvlJc w:val="left"/>
    </w:lvl>
    <w:lvl w:ilvl="8" w:tplc="C0364EF6">
      <w:numFmt w:val="decimal"/>
      <w:lvlText w:val=""/>
      <w:lvlJc w:val="left"/>
    </w:lvl>
  </w:abstractNum>
  <w:num w:numId="1" w16cid:durableId="1316881296">
    <w:abstractNumId w:val="1"/>
    <w:lvlOverride w:ilvl="0">
      <w:startOverride w:val="1"/>
    </w:lvlOverride>
  </w:num>
  <w:num w:numId="2" w16cid:durableId="83385007">
    <w:abstractNumId w:val="0"/>
    <w:lvlOverride w:ilvl="0">
      <w:startOverride w:val="1"/>
    </w:lvlOverride>
  </w:num>
  <w:num w:numId="3" w16cid:durableId="18790052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A9C"/>
    <w:rsid w:val="00251715"/>
    <w:rsid w:val="00347AC1"/>
    <w:rsid w:val="004404D6"/>
    <w:rsid w:val="00615F83"/>
    <w:rsid w:val="007C0393"/>
    <w:rsid w:val="00855758"/>
    <w:rsid w:val="00A970B1"/>
    <w:rsid w:val="00AD43E2"/>
    <w:rsid w:val="00C7054C"/>
    <w:rsid w:val="00C80019"/>
    <w:rsid w:val="00D87A9C"/>
    <w:rsid w:val="00DF415E"/>
    <w:rsid w:val="00DF6D3F"/>
    <w:rsid w:val="00E25207"/>
    <w:rsid w:val="00F7765D"/>
    <w:rsid w:val="47C33D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B9FC"/>
  <w15:docId w15:val="{80211496-CC6B-4BF6-9C09-5C05F666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6"/>
      <w:szCs w:val="26"/>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0393"/>
    <w:pPr>
      <w:tabs>
        <w:tab w:val="center" w:pos="4513"/>
        <w:tab w:val="right" w:pos="9026"/>
      </w:tabs>
    </w:pPr>
    <w:rPr>
      <w:rFonts w:cs="Mangal"/>
      <w:szCs w:val="20"/>
    </w:rPr>
  </w:style>
  <w:style w:type="character" w:customStyle="1" w:styleId="HeaderChar">
    <w:name w:val="Header Char"/>
    <w:basedOn w:val="DefaultParagraphFont"/>
    <w:link w:val="Header"/>
    <w:uiPriority w:val="99"/>
    <w:rsid w:val="007C0393"/>
    <w:rPr>
      <w:rFonts w:cs="Mangal"/>
      <w:szCs w:val="20"/>
    </w:rPr>
  </w:style>
  <w:style w:type="paragraph" w:styleId="Footer">
    <w:name w:val="footer"/>
    <w:basedOn w:val="Normal"/>
    <w:link w:val="FooterChar"/>
    <w:uiPriority w:val="99"/>
    <w:unhideWhenUsed/>
    <w:rsid w:val="007C0393"/>
    <w:pPr>
      <w:tabs>
        <w:tab w:val="center" w:pos="4513"/>
        <w:tab w:val="right" w:pos="9026"/>
      </w:tabs>
    </w:pPr>
    <w:rPr>
      <w:rFonts w:cs="Mangal"/>
      <w:szCs w:val="20"/>
    </w:rPr>
  </w:style>
  <w:style w:type="character" w:customStyle="1" w:styleId="FooterChar">
    <w:name w:val="Footer Char"/>
    <w:basedOn w:val="DefaultParagraphFont"/>
    <w:link w:val="Footer"/>
    <w:uiPriority w:val="99"/>
    <w:rsid w:val="007C039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Somil Negi</cp:lastModifiedBy>
  <cp:revision>2</cp:revision>
  <dcterms:created xsi:type="dcterms:W3CDTF">2026-04-23T10:02:00Z</dcterms:created>
  <dcterms:modified xsi:type="dcterms:W3CDTF">2026-04-23T10:02:00Z</dcterms:modified>
</cp:coreProperties>
</file>