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前端转 AI Agent 岗位评估与准备</w:t>
      </w:r>
    </w:p>
    <w:p>
      <w:r>
        <w:t>审查日期：2026年10月30日。本资料用于学习、改进项目与准备面试。已完成源码检查与部分本地故障探针，未完成真实模型、数据库与电商 API 的端到端验证。</w:t>
      </w:r>
    </w:p>
    <w:p>
      <w:pPr>
        <w:pStyle w:val="Heading1"/>
      </w:pPr>
      <w:r>
        <w:t>先直接回答你的问题</w:t>
      </w:r>
    </w:p>
    <w:p>
      <w:r>
        <w:t>以你描述的“前端开发，刚刚学完这个项目”的状态，我认为现在可以开始了解岗位和试投，但尚不足以把这个项目作为独立胜任 Agent 开发的证明。关键差距不是项目数量，而是你能否独立修改后端、处理失败、接通真实业务并验证效果。</w:t>
      </w:r>
    </w:p>
    <w:p>
      <w:r>
        <w:t>再加一个 RAG 项目是合理的。两个项目分别展示“能办事”和“能基于资料回答问题”，但两个教程复现项目仍然不够。建议先把客服核心路径修通，再做带来源、拒答、更新和评测的 RAG，最后把两者集成。</w:t>
      </w:r>
    </w:p>
    <w:p>
      <w:r>
        <w:t>你的目标可以优先选 AI 应用开发、Agent 应用开发和 AI 全栈岗位。前端经验可以用于流式交互、订单卡片、引用定位、工具执行进度和完整产品交付；同时要补齐 Python 异步、数据库事务、认证授权、工具调用和评测。当前材料不足以判断你能拿到什么职级或薪资。</w:t>
      </w:r>
    </w:p>
    <w:p>
      <w:pPr>
        <w:pStyle w:val="Heading1"/>
      </w:pPr>
      <w:r>
        <w:t>第二个项目的具体交付标准</w:t>
      </w:r>
    </w:p>
    <w:p>
      <w:r>
        <w:t>建议题目为“电商售后政策知识助手”。用户询问不同品类的退换货、运费及质保政策，系统返回有原文引用的答案；资料没有答案时明确拒答。订单是否发货仍走实时 API。</w:t>
      </w:r>
    </w:p>
    <w:p>
      <w:r>
        <w:t>第一版先完成文档上传、结构化解析、按标题与段落分块、保存来源页码、向量召回和引用回答。前端支持查看原文与检索片段。不要在第一版同时引入多个数据库和复杂 Agent 编排。</w:t>
      </w:r>
    </w:p>
    <w:p>
      <w:r>
        <w:t>第二版加入关键词与语义混合召回、重排、版本与权限过滤、文档删除更新。每新增一个模块，都用固定问题集比较正确率、召回率、延迟和成本，保留没有改善的案例。</w:t>
      </w:r>
    </w:p>
    <w:p>
      <w:r>
        <w:t>作品交付至少包含：可运行代码、脱敏配置、启动说明、架构说明、演示视频、评测问题集与结果、典型失败分析。评测数据和业务改进数字必须来自实际运行。</w:t>
      </w:r>
    </w:p>
    <w:p>
      <w:pPr>
        <w:pStyle w:val="Heading1"/>
      </w:pPr>
      <w:r>
        <w:t>什么时候开始投递</w:t>
      </w:r>
    </w:p>
    <w:p>
      <w:r>
        <w:t>不用等到所有功能完善才投。客服核心流程稳定、能独立讲解和改功能后，可以开始试投并记录追问；RAG 做出可评测版本后扩大投递。若你仍依赖教程才能加一个 Action 或解释数据库并发，就先集中补这一块。</w:t>
      </w:r>
    </w:p>
    <w:p>
      <w:pPr>
        <w:pStyle w:val="Heading1"/>
      </w:pPr>
      <w:r>
        <w:t>能力差距与准备路线</w:t>
      </w:r>
    </w:p>
    <w:p>
      <w:pPr>
        <w:pStyle w:val="Heading2"/>
      </w:pPr>
      <w:r>
        <w:t>4. 前端转 AI Agent 岗位，够不够？</w:t>
      </w:r>
    </w:p>
    <w:p/>
    <w:p>
      <w:r>
        <w:t>我的判断：如果只是刚学完、能读懂代码，目前不够作为独立胜任 AI Agent 开发的证据；如果能修复核心问题、独立补一个真实功能、提供可重复演示和评测，可以开始投初级 AI 应用开发、Agent 应用开发或 AI 全栈方向。算法研究、训练与推理基础设施岗位需要另一套能力，两个应用项目并不能替代。</w:t>
      </w:r>
    </w:p>
    <w:p>
      <w:r>
        <w:t>这不是基于具体城市、薪资和招聘 JD 的录用预测。没有目标岗位清单，也没有你的独立编码测评，因此不能承诺面试结果。</w:t>
      </w:r>
    </w:p>
    <w:p>
      <w:r>
        <w:t>你的优势是能完成对话界面、订单卡片、流式反馈、来源展示和完整交互闭环。主要缺口应通过作品证明：Python 异步、API 设计、SQL 事务与并发、结构化模型输出、工具边界、检索评估、故障排查、部署。</w:t>
      </w:r>
    </w:p>
    <w:p>
      <w:r>
        <w:t>比项目数量更关键的五个问题：你能否不看教程重写核心路径？能否解释一次失败原因？能否独立加功能？能否拿出对比数据？能否现场改代码？</w:t>
      </w:r>
    </w:p>
    <w:p>
      <w:pPr>
        <w:pStyle w:val="Heading2"/>
      </w:pPr>
      <w:r>
        <w:t>两个项目怎么组合</w:t>
      </w:r>
    </w:p>
    <w:p>
      <w:r>
        <w:t>项目一：修好本客服项目，重点证明业务流程、工具集成、多轮状态、权限与可靠性。至少接通一个真实或明确标记的 mock 业务闭环，不要把 mock 描述为生产。</w:t>
      </w:r>
    </w:p>
    <w:p>
      <w:r>
        <w:t>项目二：独立做“电商售后政策 RAG 知识助手”，重点证明文档治理、检索质量、引用与评估。可独立部署，再通过现有 RAGProvider 接回客服，形成两个可独立讲述又能集成的作品。避免第二个项目只是换一套 UI 的聊天壳。</w:t>
      </w:r>
    </w:p>
    <w:p>
      <w:r>
        <w:t>建议 RAG 范围：自建或授权的 30—100 份政策文档，含版本、日期、适用品类等元数据；解析清洗→分块→embedding→索引→检索→可选混合召回→rerank→带来源回答。先建简单向量检索基线，再证明增加模块的收益，别把所有框架一开始堆进去。</w:t>
      </w:r>
    </w:p>
    <w:p>
      <w:r>
        <w:t>必须包含：原文定位、无证据拒答、政策版本过滤、增量更新与删除、用户隔离、文档注入防护。订单实时状态继续查 API，不能拿旧文档代替实时事实。</w:t>
      </w:r>
    </w:p>
    <w:p>
      <w:r>
        <w:t>建议建立 80—150 条人工标注问题，区分事实题、跨段题、无答案题、过期政策题和对抗题，并划分调参与留出集。记录 Recall@k、MRR 或 nDCG、答案事实正确率、引用支撑率、无答案拒答率、P50/P95 延迟及成本。以上是建议规模与指标，当前项目没有这些实测结果。</w:t>
      </w:r>
    </w:p>
    <w:p>
      <w:r>
        <w:t>实验至少比较：分块大小与重叠；纯向量与混合召回；rerank 前后。固定测试集、模型版本和提示词版本，并保存失败案例。</w:t>
      </w:r>
    </w:p>
    <w:p>
      <w:pPr>
        <w:pStyle w:val="Heading2"/>
      </w:pPr>
      <w:r>
        <w:t xml:space="preserve">建议六周安排 按可投入时间调整 </w:t>
      </w:r>
    </w:p>
    <w:p>
      <w:r>
        <w:t>第1周；修复 P0/P1、补启动说明和脱敏配置；核心路径不依赖真实外部服务也能验证</w:t>
      </w:r>
    </w:p>
    <w:p>
      <w:r>
        <w:t>第2周；补状态与工具测试、消息幂等、权限；录制端到端业务演示</w:t>
      </w:r>
    </w:p>
    <w:p>
      <w:r>
        <w:t>第3周；完成 RAG 文档入库与简单向量检索基线</w:t>
      </w:r>
    </w:p>
    <w:p>
      <w:r>
        <w:t>第4周；完成引用、拒答、混合召回与 rerank 对比，整理失败案例</w:t>
      </w:r>
    </w:p>
    <w:p>
      <w:r>
        <w:t>第5周；完成前端、部署、日志、延迟成本统计和两项目集成</w:t>
      </w:r>
    </w:p>
    <w:p>
      <w:r>
        <w:t>第6周；整理简历、架构图、五分钟演示、模拟面试与现场改代码练习</w:t>
      </w:r>
    </w:p>
    <w:p>
      <w:pPr>
        <w:pStyle w:val="Heading1"/>
      </w:pPr>
      <w:r>
        <w:t>面试前自查</w:t>
      </w:r>
    </w:p>
    <w:p>
      <w:r>
        <w:t>7. 面试前自查</w:t>
      </w:r>
    </w:p>
    <w:p>
      <w:r>
        <w:t>能现场画出请求链路；不看教程新增流程与 Action；能复现并解释上述至少三个故障；能讲清一次失败恢复；能展示权限、幂等和测试；RAG 有来源与留出集；所有简历指标有原始记录。</w:t>
      </w:r>
    </w:p>
    <w:p>
      <w:r>
        <w:t>最终目标不是背完问答，而是对每个回答都能打开对应代码、展示运行证据，并说明当前限制。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