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Evolution of Retail Banking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retail banking industry is the foundational engine of global personal finance, consumer credit, and monetary commerce. It transforms the management of personal wealth from a fragmented, physical storage risk into a highly structured, secure, and fluid digital utility. The journey of consumer banking spans from local stone ledger vaults to decentralized, cloud-native smartphone ecosystems powered by predictive artificial intelligence. This evolution reflects financial institutions' continuous drive to lower transactional friction, optimize credit risk underwriting, and maximize lifetime customer asset values.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Vault and Ledger Book Foundations (Pre-1950s)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retail banking originated around secure physical storage facilities and local relationship lending, where consumers relied on elite institutional trust to deposit cash and secure personal notes.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Stone Ledger Vaults ---&gt;  Hand-Written Passbooks  ---&gt;  Localized Relationship Credit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High-Street Banking Hall</w:t>
      </w:r>
      <w:r w:rsidDel="00000000" w:rsidR="00000000" w:rsidRPr="00000000">
        <w:rPr>
          <w:rtl w:val="0"/>
        </w:rPr>
        <w:t xml:space="preserve">: Banks constructed imposing, grand stone buildings with heavy marble counters and steel vaults to visually communicate permanent security and financial stability to depositors.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Localized Capital Pool Exchange</w:t>
      </w:r>
      <w:r w:rsidDel="00000000" w:rsidR="00000000" w:rsidRPr="00000000">
        <w:rPr>
          <w:rtl w:val="0"/>
        </w:rPr>
        <w:t xml:space="preserve">: Institutions operated as isolated regional depositories, taking in local household cash savings to fund nearby merchant mortgages and agricultural development loans.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Hand-Written Passbook</w:t>
      </w:r>
      <w:r w:rsidDel="00000000" w:rsidR="00000000" w:rsidRPr="00000000">
        <w:rPr>
          <w:rtl w:val="0"/>
        </w:rPr>
        <w:t xml:space="preserve">: Customers were issued physical paper booklets (passbooks) that had to be physically stamped and updated by a teller during every single in-branch transaction.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Character-Based Underwriting</w:t>
      </w:r>
      <w:r w:rsidDel="00000000" w:rsidR="00000000" w:rsidRPr="00000000">
        <w:rPr>
          <w:rtl w:val="0"/>
        </w:rPr>
        <w:t xml:space="preserve">: Credit evaluations relied entirely on face-to-face interviews, local reputations, and the branch manager's personal relationship with the neighborhood family.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Ink-and-Quill Bookkeeping</w:t>
      </w:r>
      <w:r w:rsidDel="00000000" w:rsidR="00000000" w:rsidRPr="00000000">
        <w:rPr>
          <w:rtl w:val="0"/>
        </w:rPr>
        <w:t xml:space="preserve">: Every deposit, withdrawal, interest calculation, and loan payment was meticulously hand-copied into massive, leather-bound master ledgers at the close of every business day.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Geographic Silos</w:t>
      </w:r>
      <w:r w:rsidDel="00000000" w:rsidR="00000000" w:rsidRPr="00000000">
        <w:rPr>
          <w:rtl w:val="0"/>
        </w:rPr>
        <w:t xml:space="preserve">: Moving funds between different cities or different banking brands required shipping physical paper checks via trains or mail couriers, a process that took weeks to clear.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Mainframe Automation Era (1950s–1980s)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centralized mainframe computers, standardized credit-scoring metrics, and automated teller machinery transformed banking from a localized craft into a high-volume, standardized corporate factory.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Mass-Market Checking Account</w:t>
      </w:r>
      <w:r w:rsidDel="00000000" w:rsidR="00000000" w:rsidRPr="00000000">
        <w:rPr>
          <w:rtl w:val="0"/>
        </w:rPr>
        <w:t xml:space="preserve">: Banks eliminated steep entry barriers, introducing low-fee checking accounts and standardized consumer auto loans to capture the expanding post-war middle class. 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Automated Teller Machine (ATM)</w:t>
      </w:r>
      <w:r w:rsidDel="00000000" w:rsidR="00000000" w:rsidRPr="00000000">
        <w:rPr>
          <w:rtl w:val="0"/>
        </w:rPr>
        <w:t xml:space="preserve">: Banks installed physical electronic kiosks through branch exterior walls, liberating consumers from strict, restrictive "banker's hours" for basic cash withdrawals. 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Credit Bureau Network</w:t>
      </w:r>
      <w:r w:rsidDel="00000000" w:rsidR="00000000" w:rsidRPr="00000000">
        <w:rPr>
          <w:rtl w:val="0"/>
        </w:rPr>
        <w:t xml:space="preserve">: Centralized rating agencies emerged, turning an individual's financial repayment history into a standardized national credit score product.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FICO Score Underwriting</w:t>
      </w:r>
      <w:r w:rsidDel="00000000" w:rsidR="00000000" w:rsidRPr="00000000">
        <w:rPr>
          <w:rtl w:val="0"/>
        </w:rPr>
        <w:t xml:space="preserve">: Underwriters replaced subjective human bias with standardized, mathematical algorithms to calculate personal default risk based on historical debt utilization.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Mainframe Batch Clearing</w:t>
      </w:r>
      <w:r w:rsidDel="00000000" w:rsidR="00000000" w:rsidRPr="00000000">
        <w:rPr>
          <w:rtl w:val="0"/>
        </w:rPr>
        <w:t xml:space="preserve">: Core banking architectures migrated to massive central mainframes (such as IBM systems), running overnight batch processing to reconcile millions of checks and ledger changes concurrently.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Magnetic Ink Character Recognition (MICR)</w:t>
      </w:r>
      <w:r w:rsidDel="00000000" w:rsidR="00000000" w:rsidRPr="00000000">
        <w:rPr>
          <w:rtl w:val="0"/>
        </w:rPr>
        <w:t xml:space="preserve">: Banks introduced magnetic ink barcodes along the bottom of paper checks, allowing high-speed machines to automatically scan, route, and clear payments.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the Electronic Web Era (1990s–2010s)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explosion of the consumer internet, relational database networks, and mobile application stores dismantled the necessity of physical branch proximity, turning banking into a 24/7 web-portal commodity.</w:t>
      </w:r>
    </w:p>
    <w:p w:rsidR="00000000" w:rsidDel="00000000" w:rsidP="00000000" w:rsidRDefault="00000000" w:rsidRPr="00000000" w14:paraId="0000001A">
      <w:pPr>
        <w:shd w:fill="f4f6f7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Direct-to-Consumer Neobank</w:t>
      </w:r>
      <w:r w:rsidDel="00000000" w:rsidR="00000000" w:rsidRPr="00000000">
        <w:rPr>
          <w:rtl w:val="0"/>
        </w:rPr>
        <w:t xml:space="preserve">: Digital-native startup banks emerged, operating entirely cloud-hosted architectures with zero expensive physical high-street storefront branches to offer fee-free accounts.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Telephone Hubs</w:t>
      </w:r>
      <w:r w:rsidDel="00000000" w:rsidR="00000000" w:rsidRPr="00000000">
        <w:rPr>
          <w:rtl w:val="0"/>
        </w:rPr>
        <w:t xml:space="preserve">: Conglomerates shifted daily customer maintenance away from local branch tellers to massive, script-driven, regional call center facilities.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Omnichannel Cross-Selling</w:t>
      </w:r>
      <w:r w:rsidDel="00000000" w:rsidR="00000000" w:rsidRPr="00000000">
        <w:rPr>
          <w:rtl w:val="0"/>
        </w:rPr>
        <w:t xml:space="preserve">: Retail banks shifted from simple savings depots into financial supermarkets, using web portals to push credit cards, mutual funds, and auto insurance directly to users.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Core Transformations</w:t>
      </w:r>
      <w:r w:rsidDel="00000000" w:rsidR="00000000" w:rsidRPr="00000000">
        <w:rPr>
          <w:rtl w:val="0"/>
        </w:rPr>
        <w:t xml:space="preserve">: Legacy core systems integrated relational web databases, allowing balance inquiries, debit card authorizations, and web transfers to clear in immediate real time rather than overnight.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Chip-and-PIN Cryptography</w:t>
      </w:r>
      <w:r w:rsidDel="00000000" w:rsidR="00000000" w:rsidRPr="00000000">
        <w:rPr>
          <w:rtl w:val="0"/>
        </w:rPr>
        <w:t xml:space="preserve">: Plastic debit cards ditched fragile magnetic strips for embedded EMV microchips, drastically dropping point-of-sale counterfeiting and retail payment fraud.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Remote Deposit Capture</w:t>
      </w:r>
      <w:r w:rsidDel="00000000" w:rsidR="00000000" w:rsidRPr="00000000">
        <w:rPr>
          <w:rtl w:val="0"/>
        </w:rPr>
        <w:t xml:space="preserve">: Smartphone banking apps weaponized device cameras, allowing consumers to securely snap a photo of a paper check to clear and deposit funds instantly from home.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Neo-Ecosystem and Predictive AI Era (2020s–Present)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retail banking has shifted from a reactive "store and transfer" ledger utility into a proactive, hyper-personalized, invisible, and fully autonomous digital financial ecosystem.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Embedded Finance APIs</w:t>
      </w:r>
      <w:r w:rsidDel="00000000" w:rsidR="00000000" w:rsidRPr="00000000">
        <w:rPr>
          <w:rtl w:val="0"/>
        </w:rPr>
        <w:t xml:space="preserve">: Banks unbundle their banking licenses, allowing third-party applications (like Uber, Apple, or e-commerce stores) to embed digital wallets, checkout credit, and bank accounts directly into consumer shopping checkouts.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AI-First Mobile Super-Apps</w:t>
      </w:r>
      <w:r w:rsidDel="00000000" w:rsidR="00000000" w:rsidRPr="00000000">
        <w:rPr>
          <w:rtl w:val="0"/>
        </w:rPr>
        <w:t xml:space="preserve">: Challenger and legacy apps merge direct banking with automated robo-investing, cryptocurrency trading, personal budgeting tools, and dynamic subscription management under a single login.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Decentralized Open-Banking Grids</w:t>
      </w:r>
      <w:r w:rsidDel="00000000" w:rsidR="00000000" w:rsidRPr="00000000">
        <w:rPr>
          <w:rtl w:val="0"/>
        </w:rPr>
        <w:t xml:space="preserve">: Regulatory frameworks force traditional networks to securely open their database pipelines via secure APIs, enabling consumers to instantly link their bank data to external fintech optimization tools.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Credit &amp; Fraud Triage</w:t>
      </w:r>
      <w:r w:rsidDel="00000000" w:rsidR="00000000" w:rsidRPr="00000000">
        <w:rPr>
          <w:rtl w:val="0"/>
        </w:rPr>
        <w:t xml:space="preserve">: Machine learning models parse continuous behavioral telemetry, including app scrolling speeds, geolocation pings, micro-transaction patterns, and utility data, instantly approving personal loans in milliseconds and blocking account takeovers before a payment exits.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Wealth Synthesis</w:t>
      </w:r>
      <w:r w:rsidDel="00000000" w:rsidR="00000000" w:rsidRPr="00000000">
        <w:rPr>
          <w:rtl w:val="0"/>
        </w:rPr>
        <w:t xml:space="preserve">: Built-in conversational AI financial advisors scan a user's comprehensive historical spending composition and bank balances, automatically executing automated investment transfers, renegotiating bills, and curating customized savings paths tailored to real-time macroeconomic shifts.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Contactless Biometric Payment Flows</w:t>
      </w:r>
      <w:r w:rsidDel="00000000" w:rsidR="00000000" w:rsidRPr="00000000">
        <w:rPr>
          <w:rtl w:val="0"/>
        </w:rPr>
        <w:t xml:space="preserve">: Cloud-native banking profiles connect directly with retail camera grids and palm-scanners; a consumer's physical biometrics serve as their debit card, checkbook, and identity authorization at point-of-sale terminals.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Retail Banking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Strategic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Consumer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Pre-1950s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Wealth Storage &amp; Local Trust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Ink-and-Quill &amp; Stone Vaults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Grand High-Street Banking Halls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Mass Scale &amp; Standardized Access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Mainframe Batches &amp; FICO Scores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Exterior Wall ATMs &amp; Check Books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Web Convenience &amp; Cost Slashing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Relational Databases &amp; EMV Chips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Desktop Web Portals &amp; Call Centers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Embedded Flow &amp; Fluid Autonomy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Open-Banking APIs &amp; Predictive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Smartphone Super-Apps &amp; Biometrics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