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Evolution of Broadband &amp; Cable Providers</w:t>
      </w:r>
    </w:p>
    <w:p w:rsidR="00000000" w:rsidDel="00000000" w:rsidP="00000000" w:rsidRDefault="00000000" w:rsidRPr="00000000" w14:paraId="00000002">
      <w:pPr>
        <w:spacing w:after="240" w:before="240" w:lineRule="auto"/>
        <w:rPr/>
      </w:pPr>
      <w:r w:rsidDel="00000000" w:rsidR="00000000" w:rsidRPr="00000000">
        <w:rPr>
          <w:rtl w:val="0"/>
        </w:rPr>
        <w:t xml:space="preserve">The telecommunications and cable industry is the infrastructure backbone of global digital commerce and home entertainment. It transforms raw copper and fiber conduits from simple, localized analog signaling lines into massive, invisible pipelines for high-speed internet data and digital content. The journey of network providers spans from shared community television antennas to fiber-optic grids managed by predictive artificial intelligence. This evolution reflects providers' continuous drive to maximize data throughput, compress packet latency, and secure recurring monthly subscriber revenues.  </w:t>
      </w:r>
    </w:p>
    <w:p w:rsidR="00000000" w:rsidDel="00000000" w:rsidP="00000000" w:rsidRDefault="00000000" w:rsidRPr="00000000" w14:paraId="00000003">
      <w:pPr>
        <w:spacing w:after="240" w:before="240" w:lineRule="auto"/>
        <w:rPr/>
      </w:pPr>
      <w:r w:rsidDel="00000000" w:rsidR="00000000" w:rsidRPr="00000000">
        <w:rPr>
          <w:rtl w:val="0"/>
        </w:rPr>
        <w:t xml:space="preserve">The Community Antenna and Coaxial Foundations (Pre-1980s)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cable distribution originated around physical geographic barriers, where rural or mountainous communities sought ways to capture distant over-the-air television broadcast waves.</w:t>
      </w:r>
    </w:p>
    <w:p w:rsidR="00000000" w:rsidDel="00000000" w:rsidP="00000000" w:rsidRDefault="00000000" w:rsidRPr="00000000" w14:paraId="00000005">
      <w:pPr>
        <w:spacing w:after="240" w:before="240" w:lineRule="auto"/>
        <w:rPr/>
      </w:pPr>
      <w:r w:rsidDel="00000000" w:rsidR="00000000" w:rsidRPr="00000000">
        <w:rPr>
          <w:rtl w:val="0"/>
        </w:rPr>
        <w:t xml:space="preserve">Community Mast Antennas  ---&gt;  Coaxial Distribution Lines  ---&gt; Analog Set-Top Boxes</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b w:val="1"/>
          <w:bCs w:val="1"/>
          <w:rtl w:val="0"/>
        </w:rPr>
        <w:t xml:space="preserve">The Antenna Sharing Model</w:t>
      </w:r>
      <w:r w:rsidDel="00000000" w:rsidR="00000000" w:rsidRPr="00000000">
        <w:rPr>
          <w:rtl w:val="0"/>
        </w:rPr>
        <w:t xml:space="preserve">: Early entrepreneurs built massive community masts on high hills, charging neighborhood families a flat monthly fee to run physical copper lines from the mast straight into their living rooms.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Franchised Monopolies</w:t>
      </w:r>
      <w:r w:rsidDel="00000000" w:rsidR="00000000" w:rsidRPr="00000000">
        <w:rPr>
          <w:rtl w:val="0"/>
        </w:rPr>
        <w:t xml:space="preserve">: Municipalities granted exclusive territorial franchises to individual cable operators, locking out local competitors and guaranteeing a captive regional consumer market.</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The Basic Utility Tier</w:t>
      </w:r>
      <w:r w:rsidDel="00000000" w:rsidR="00000000" w:rsidRPr="00000000">
        <w:rPr>
          <w:rtl w:val="0"/>
        </w:rPr>
        <w:t xml:space="preserve">: Operators sold a single, flat-rate bundle of local television stations, treating the connection purely as an extension of physical home plumbing.</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b w:val="1"/>
          <w:bCs w:val="1"/>
          <w:rtl w:val="0"/>
        </w:rPr>
        <w:t xml:space="preserve">Analog Copper Transmission</w:t>
      </w:r>
      <w:r w:rsidDel="00000000" w:rsidR="00000000" w:rsidRPr="00000000">
        <w:rPr>
          <w:rtl w:val="0"/>
        </w:rPr>
        <w:t xml:space="preserve">: Networks relied entirely on heavy coaxial copper cabling, which suffered from severe signal degradation over long distances and required frequent physical amplifiers along street poles.</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bCs w:val="1"/>
          <w:rtl w:val="0"/>
        </w:rPr>
        <w:t xml:space="preserve">Manual Line Splice Auditing</w:t>
      </w:r>
      <w:r w:rsidDel="00000000" w:rsidR="00000000" w:rsidRPr="00000000">
        <w:rPr>
          <w:rtl w:val="0"/>
        </w:rPr>
        <w:t xml:space="preserve">: Verifying whether a household was illegally tapping into a neighbor's cable wire required technician field crews to physically climb utility poles and inspect line splitters by hand.</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b w:val="1"/>
          <w:bCs w:val="1"/>
          <w:rtl w:val="0"/>
        </w:rPr>
        <w:t xml:space="preserve">Paper Ledger Billing</w:t>
      </w:r>
      <w:r w:rsidDel="00000000" w:rsidR="00000000" w:rsidRPr="00000000">
        <w:rPr>
          <w:rtl w:val="0"/>
        </w:rPr>
        <w:t xml:space="preserve">: Monthly service subscriptions, installation work orders, and local hardware inventories were meticulously hand-written and filed inside central regional dispatch offices.</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Triple-Play Broadband Shift (1980s–2000s)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fiber-optic backbones, digital compression standards, and the early consumer internet transformed traditional cable companies into high-volume digital data highways.</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bCs w:val="1"/>
          <w:rtl w:val="0"/>
        </w:rPr>
        <w:t xml:space="preserve">The Triple-Play Bundle</w:t>
      </w:r>
      <w:r w:rsidDel="00000000" w:rsidR="00000000" w:rsidRPr="00000000">
        <w:rPr>
          <w:rtl w:val="0"/>
        </w:rPr>
        <w:t xml:space="preserve">: Providers consolidated disconnected home services into a single, high-margin monthly contract combining cable TV, high-speed broadband internet, and digital landline phone access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Hybrid Fiber-Coaxial (HFC) Hubs</w:t>
      </w:r>
      <w:r w:rsidDel="00000000" w:rsidR="00000000" w:rsidRPr="00000000">
        <w:rPr>
          <w:rtl w:val="0"/>
        </w:rPr>
        <w:t xml:space="preserve">: Operators replaced fragile neighborhood copper trunks with high-speed fiber-optic lines, routing data to centralized distribution hubs before running final coaxial drops to homes. </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Premium Premium Networks</w:t>
      </w:r>
      <w:r w:rsidDel="00000000" w:rsidR="00000000" w:rsidRPr="00000000">
        <w:rPr>
          <w:rtl w:val="0"/>
        </w:rPr>
        <w:t xml:space="preserve">: Networks introduced tiered digital tiers, locking premium movie channels and pay-per-view sporting events behind specialized encryption keys.</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DOCSIS Internet Protocols</w:t>
      </w:r>
      <w:r w:rsidDel="00000000" w:rsidR="00000000" w:rsidRPr="00000000">
        <w:rPr>
          <w:rtl w:val="0"/>
        </w:rPr>
        <w:t xml:space="preserve">: The development of the Data Over Cable Service Interface Specification (DOCSIS) allowed providers to transmit high-speed internet over existing television cables, replacing slow dial-up modems.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Mainframe Billing Automation</w:t>
      </w:r>
      <w:r w:rsidDel="00000000" w:rsidR="00000000" w:rsidRPr="00000000">
        <w:rPr>
          <w:rtl w:val="0"/>
        </w:rPr>
        <w:t xml:space="preserve">: Central corporate offices deployed mainframe computing networks to run automated batch processing, automatically formatting monthly statements and processing payment updates.</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Digital Set-Top Encryption</w:t>
      </w:r>
      <w:r w:rsidDel="00000000" w:rsidR="00000000" w:rsidRPr="00000000">
        <w:rPr>
          <w:rtl w:val="0"/>
        </w:rPr>
        <w:t xml:space="preserve">: Companies placed specialized decoder boxes inside homes, replacing analog dials with electronic menu interfaces that could be updated remotely via cable signals.</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Fiber-to-the-Home Stream Era (2010s–2020)</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online streaming media, cloud computing, and high-definition smartphone connectivity turned network providers into massive, background pipelines for over-the-top (OTT) data. </w:t>
      </w:r>
    </w:p>
    <w:p w:rsidR="00000000" w:rsidDel="00000000" w:rsidP="00000000" w:rsidRDefault="00000000" w:rsidRPr="00000000" w14:paraId="0000001A">
      <w:pPr>
        <w:shd w:fill="f4f6f7" w:val="clea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b w:val="1"/>
          <w:bCs w:val="1"/>
          <w:rtl w:val="0"/>
        </w:rPr>
        <w:t xml:space="preserve">The Pure Data Pipe Model</w:t>
      </w:r>
      <w:r w:rsidDel="00000000" w:rsidR="00000000" w:rsidRPr="00000000">
        <w:rPr>
          <w:rtl w:val="0"/>
        </w:rPr>
        <w:t xml:space="preserve">: As millions of consumers canceled traditional TV packages (cord-cutting), providers shifted their business focus to selling tiered standalone high-speed broadband lines.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Fiber-to-the-Home (FTTH) Grids</w:t>
      </w:r>
      <w:r w:rsidDel="00000000" w:rsidR="00000000" w:rsidRPr="00000000">
        <w:rPr>
          <w:rtl w:val="0"/>
        </w:rPr>
        <w:t xml:space="preserve">: Companies dug up suburban street lines to lay pure fiber-optic cables straight into residential structures, unlocking identical upload and download speeds.</w:t>
      </w:r>
    </w:p>
    <w:p w:rsidR="00000000" w:rsidDel="00000000" w:rsidP="00000000" w:rsidRDefault="00000000" w:rsidRPr="00000000" w14:paraId="0000001E">
      <w:pPr>
        <w:numPr>
          <w:ilvl w:val="0"/>
          <w:numId w:val="5"/>
        </w:numPr>
        <w:spacing w:after="240" w:before="0" w:beforeAutospacing="0" w:lineRule="auto"/>
        <w:ind w:left="720" w:hanging="360"/>
      </w:pPr>
      <w:r w:rsidDel="00000000" w:rsidR="00000000" w:rsidRPr="00000000">
        <w:rPr>
          <w:b w:val="1"/>
          <w:bCs w:val="1"/>
          <w:rtl w:val="0"/>
        </w:rPr>
        <w:t xml:space="preserve">Wholesale Network Leasing</w:t>
      </w:r>
      <w:r w:rsidDel="00000000" w:rsidR="00000000" w:rsidRPr="00000000">
        <w:rPr>
          <w:rtl w:val="0"/>
        </w:rPr>
        <w:t xml:space="preserve">: Infrastructure builders emerged, constructing massive fiber networks across regions to lease capacity out to independent consumer internet service brands. </w:t>
      </w:r>
    </w:p>
    <w:p w:rsidR="00000000" w:rsidDel="00000000" w:rsidP="00000000" w:rsidRDefault="00000000" w:rsidRPr="00000000" w14:paraId="0000001F">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bCs w:val="1"/>
          <w:rtl w:val="0"/>
        </w:rPr>
        <w:t xml:space="preserve">Dynamic Bandwidth Shifting</w:t>
      </w:r>
      <w:r w:rsidDel="00000000" w:rsidR="00000000" w:rsidRPr="00000000">
        <w:rPr>
          <w:rtl w:val="0"/>
        </w:rPr>
        <w:t xml:space="preserve">: Network operations centers deployed automated routing software, shifting traffic volumes across regional fiber paths to handle massive internet spikes during live championship games.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Relational Database Provisioning</w:t>
      </w:r>
      <w:r w:rsidDel="00000000" w:rsidR="00000000" w:rsidRPr="00000000">
        <w:rPr>
          <w:rtl w:val="0"/>
        </w:rPr>
        <w:t xml:space="preserve">: Activating a new home router or upgrading a line speed moved to relational digital databases, accelerating service setup from hours to immediate web clicks.</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b w:val="1"/>
          <w:bCs w:val="1"/>
          <w:rtl w:val="0"/>
        </w:rPr>
        <w:t xml:space="preserve">Wi-Fi Home Diagnostic Apps</w:t>
      </w:r>
      <w:r w:rsidDel="00000000" w:rsidR="00000000" w:rsidRPr="00000000">
        <w:rPr>
          <w:rtl w:val="0"/>
        </w:rPr>
        <w:t xml:space="preserve">: Providers distributed intelligent wireless routers, allowing consumers to use smartphone applications to test local signal speeds and reset equipment independently.</w:t>
      </w:r>
    </w:p>
    <w:p w:rsidR="00000000" w:rsidDel="00000000" w:rsidP="00000000" w:rsidRDefault="00000000" w:rsidRPr="00000000" w14:paraId="00000023">
      <w:pPr>
        <w:spacing w:after="240" w:before="240" w:lineRule="auto"/>
        <w:rPr/>
      </w:pPr>
      <w:r w:rsidDel="00000000" w:rsidR="00000000" w:rsidRPr="00000000">
        <w:rPr>
          <w:rtl w:val="0"/>
        </w:rPr>
        <w:t xml:space="preserve">The Cloud-Native and Predictive AI Era (2020s–Present)</w:t>
      </w:r>
    </w:p>
    <w:p w:rsidR="00000000" w:rsidDel="00000000" w:rsidP="00000000" w:rsidRDefault="00000000" w:rsidRPr="00000000" w14:paraId="00000024">
      <w:pPr>
        <w:spacing w:after="240" w:before="240" w:lineRule="auto"/>
        <w:rPr/>
      </w:pPr>
      <w:r w:rsidDel="00000000" w:rsidR="00000000" w:rsidRPr="00000000">
        <w:rPr>
          <w:rtl w:val="0"/>
        </w:rPr>
        <w:t xml:space="preserve">Modern broadband and cable providers have shifted from reactive, wire-bound infrastructure managers into proactive, software-defined, and hyper-automated virtual networks.</w:t>
      </w:r>
    </w:p>
    <w:p w:rsidR="00000000" w:rsidDel="00000000" w:rsidP="00000000" w:rsidRDefault="00000000" w:rsidRPr="00000000" w14:paraId="00000025">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b w:val="1"/>
          <w:bCs w:val="1"/>
          <w:rtl w:val="0"/>
        </w:rPr>
        <w:t xml:space="preserve">Satellite Mega-Constellations</w:t>
      </w:r>
      <w:r w:rsidDel="00000000" w:rsidR="00000000" w:rsidRPr="00000000">
        <w:rPr>
          <w:rtl w:val="0"/>
        </w:rPr>
        <w:t xml:space="preserve">: Space-based telecom networks deploy thousands of low-Earth orbit satellites, beaming high-speed broadband down to remote ground terminals to completely bypass physical street cables.</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b w:val="1"/>
          <w:bCs w:val="1"/>
          <w:rtl w:val="0"/>
        </w:rPr>
        <w:t xml:space="preserve">Fixed Wireless Access (FWA) Hubs</w:t>
      </w:r>
      <w:r w:rsidDel="00000000" w:rsidR="00000000" w:rsidRPr="00000000">
        <w:rPr>
          <w:rtl w:val="0"/>
        </w:rPr>
        <w:t xml:space="preserve">: Operators run high-capacity 5G and 6G cellular home nodes, providing households with high-speed broadband over wireless airwaves to eliminate yard-trenching setup costs.</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b w:val="1"/>
          <w:bCs w:val="1"/>
          <w:rtl w:val="0"/>
        </w:rPr>
        <w:t xml:space="preserve">All-In-One Home Security Ecosystems</w:t>
      </w:r>
      <w:r w:rsidDel="00000000" w:rsidR="00000000" w:rsidRPr="00000000">
        <w:rPr>
          <w:rtl w:val="0"/>
        </w:rPr>
        <w:t xml:space="preserve">: Providers bundle smart data lines with connected home alarms, automated leak detectors, and predictive energy meters under a unified subscription tier.</w:t>
      </w:r>
    </w:p>
    <w:p w:rsidR="00000000" w:rsidDel="00000000" w:rsidP="00000000" w:rsidRDefault="00000000" w:rsidRPr="00000000" w14:paraId="00000029">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A">
      <w:pPr>
        <w:numPr>
          <w:ilvl w:val="0"/>
          <w:numId w:val="9"/>
        </w:numPr>
        <w:spacing w:after="0" w:afterAutospacing="0" w:before="240" w:lineRule="auto"/>
        <w:ind w:left="720" w:hanging="360"/>
      </w:pPr>
      <w:r w:rsidDel="00000000" w:rsidR="00000000" w:rsidRPr="00000000">
        <w:rPr>
          <w:b w:val="1"/>
          <w:bCs w:val="1"/>
          <w:rtl w:val="0"/>
        </w:rPr>
        <w:t xml:space="preserve">Predictive AI Network Self-Healing</w:t>
      </w:r>
      <w:r w:rsidDel="00000000" w:rsidR="00000000" w:rsidRPr="00000000">
        <w:rPr>
          <w:rtl w:val="0"/>
        </w:rPr>
        <w:t xml:space="preserve">: Machine learning algorithms continuously parse micro-fluctuations in line noise, neighborhood usage spikes, and local weather forecasts simultaneously, automatically recalibrating laser frequencies on fiber grids to fix connection degradations before a home internet dropout occurs.</w:t>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b w:val="1"/>
          <w:bCs w:val="1"/>
          <w:rtl w:val="0"/>
        </w:rPr>
        <w:t xml:space="preserve">Software-Defined Network Slicing</w:t>
      </w:r>
      <w:r w:rsidDel="00000000" w:rsidR="00000000" w:rsidRPr="00000000">
        <w:rPr>
          <w:rtl w:val="0"/>
        </w:rPr>
        <w:t xml:space="preserve">: Operators utilize cloud-native core architectures to dynamically slice a single home line—automatically carving out a latency-free priority lane for a remote worker’s video conference or an immersive cloud-gaming stream without dropping background home updates.</w:t>
      </w:r>
    </w:p>
    <w:p w:rsidR="00000000" w:rsidDel="00000000" w:rsidP="00000000" w:rsidRDefault="00000000" w:rsidRPr="00000000" w14:paraId="0000002C">
      <w:pPr>
        <w:numPr>
          <w:ilvl w:val="0"/>
          <w:numId w:val="9"/>
        </w:numPr>
        <w:spacing w:after="240" w:before="0" w:beforeAutospacing="0" w:lineRule="auto"/>
        <w:ind w:left="720" w:hanging="360"/>
      </w:pPr>
      <w:r w:rsidDel="00000000" w:rsidR="00000000" w:rsidRPr="00000000">
        <w:rPr>
          <w:b w:val="1"/>
          <w:bCs w:val="1"/>
          <w:rtl w:val="0"/>
        </w:rPr>
        <w:t xml:space="preserve">Generative Security &amp; Threat Triage</w:t>
      </w:r>
      <w:r w:rsidDel="00000000" w:rsidR="00000000" w:rsidRPr="00000000">
        <w:rPr>
          <w:rtl w:val="0"/>
        </w:rPr>
        <w:t xml:space="preserve">: Advanced behavioral AI modules monitor network gate traffic millisecond-by-millisecond, instantly identifying, isolating, and neutralizing botnets and malicious home smart-device intrusions before they can compromise wider municipal data loops.</w:t>
      </w:r>
    </w:p>
    <w:p w:rsidR="00000000" w:rsidDel="00000000" w:rsidP="00000000" w:rsidRDefault="00000000" w:rsidRPr="00000000" w14:paraId="0000002D">
      <w:pPr>
        <w:spacing w:after="240" w:before="240" w:lineRule="auto"/>
        <w:rPr/>
      </w:pPr>
      <w:r w:rsidDel="00000000" w:rsidR="00000000" w:rsidRPr="00000000">
        <w:rPr>
          <w:rtl w:val="0"/>
        </w:rPr>
        <w:t xml:space="preserve">Summary of Broadband &amp; Cable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b w:val="1"/>
                <w:bCs w:val="1"/>
                <w:rtl w:val="0"/>
              </w:rPr>
              <w:t xml:space="preserve">Pre-1980s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Remote Signal Capture &amp; Lines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Coaxial Copper &amp; Manual Splices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rtl w:val="0"/>
              </w:rPr>
              <w:t xml:space="preserve">Community Mast Distribution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b w:val="1"/>
                <w:bCs w:val="1"/>
                <w:rtl w:val="0"/>
              </w:rPr>
              <w:t xml:space="preserve">1990s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Triple-Play Bundles &amp; Data Speed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DOCSIS Protocols &amp; HFC Hubs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rtl w:val="0"/>
              </w:rPr>
              <w:t xml:space="preserve">High-Street Storefronts &amp; Mail</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b w:val="1"/>
                <w:bCs w:val="1"/>
                <w:rtl w:val="0"/>
              </w:rPr>
              <w:t xml:space="preserve">2010s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Gigabit Pipelines &amp; Pure Data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Pure FTTH Fiber &amp; Web Provisioning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rtl w:val="0"/>
              </w:rPr>
              <w:t xml:space="preserve">Centralized Online Web Portals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Zero-Latency Autonomous Flow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Software Slicing &amp; Predictive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line="288" w:lineRule="auto"/>
              <w:rPr/>
            </w:pPr>
            <w:r w:rsidDel="00000000" w:rsidR="00000000" w:rsidRPr="00000000">
              <w:rPr>
                <w:rtl w:val="0"/>
              </w:rPr>
              <w:t xml:space="preserve">Super-Apps &amp; Satellites</w:t>
            </w:r>
          </w:p>
        </w:tc>
      </w:tr>
    </w:tbl>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0044">
      <w:pPr>
        <w:rPr>
          <w:color w:val="1155cc"/>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