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Political Parties</w:t>
      </w:r>
    </w:p>
    <w:p w:rsidR="00000000" w:rsidDel="00000000" w:rsidP="00000000" w:rsidRDefault="00000000" w:rsidRPr="00000000" w14:paraId="00000002">
      <w:pPr>
        <w:spacing w:after="240" w:before="240" w:lineRule="auto"/>
        <w:rPr/>
      </w:pPr>
      <w:r w:rsidDel="00000000" w:rsidR="00000000" w:rsidRPr="00000000">
        <w:rPr>
          <w:rtl w:val="0"/>
        </w:rPr>
        <w:t xml:space="preserve">The political party is the foundational machinery of modern democratic governance and power commerce. It transforms raw public opinion from a chaotic, fragmented collection of citizen voices into a highly structured, manageable legislative force. The journey of political parties spans exclusive aristocratic factions to modern decentralized digital movements powered by predictive artificial intelligence. This evolution reflects humanity’s continuous effort to mobilize mass populations, control state policy, and win electoral campaigns. </w:t>
      </w:r>
    </w:p>
    <w:p w:rsidR="00000000" w:rsidDel="00000000" w:rsidP="00000000" w:rsidRDefault="00000000" w:rsidRPr="00000000" w14:paraId="00000003">
      <w:pPr>
        <w:spacing w:after="240" w:before="240" w:lineRule="auto"/>
        <w:rPr/>
      </w:pPr>
      <w:r w:rsidDel="00000000" w:rsidR="00000000" w:rsidRPr="00000000">
        <w:rPr>
          <w:rtl w:val="0"/>
        </w:rPr>
        <w:t xml:space="preserve">The Factional and Elite Foundations (Pre-19th Century)</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the political party originated as informal, elite groupings within royal courts or early parliaments, where noblemen sought to protect personal wealth and influence state succession.</w:t>
      </w:r>
    </w:p>
    <w:p w:rsidR="00000000" w:rsidDel="00000000" w:rsidP="00000000" w:rsidRDefault="00000000" w:rsidRPr="00000000" w14:paraId="00000005">
      <w:pPr>
        <w:spacing w:after="240" w:before="240" w:lineRule="auto"/>
        <w:rPr/>
      </w:pPr>
      <w:r w:rsidDel="00000000" w:rsidR="00000000" w:rsidRPr="00000000">
        <w:rPr>
          <w:rtl w:val="0"/>
        </w:rPr>
        <w:t xml:space="preserve"> Elite Factions  ---&gt; Legislative Caucuses  ---&gt; Patronage Networks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Coffee House Caucus</w:t>
      </w:r>
      <w:r w:rsidDel="00000000" w:rsidR="00000000" w:rsidRPr="00000000">
        <w:rPr>
          <w:rtl w:val="0"/>
        </w:rPr>
        <w:t xml:space="preserve">: Early political groupings, such as the Whigs and Tories in Great Britain, operated as informal clubs meeting in upscale London taverns and private estates to coordinate votes.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Patronage Exchanges</w:t>
      </w:r>
      <w:r w:rsidDel="00000000" w:rsidR="00000000" w:rsidRPr="00000000">
        <w:rPr>
          <w:rtl w:val="0"/>
        </w:rPr>
        <w:t xml:space="preserve">: Early party structures relied entirely on the exchange of public jobs, land grants, and state contracts to maintain loyalty among wealthy landowners.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Elite Pamphlet Presses</w:t>
      </w:r>
      <w:r w:rsidDel="00000000" w:rsidR="00000000" w:rsidRPr="00000000">
        <w:rPr>
          <w:rtl w:val="0"/>
        </w:rPr>
        <w:t xml:space="preserve">: Party operations were financed out-of-pocket by aristocratic leaders who funded small, local printing presses to publish highly partisan political essays.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Restrictive Enfranchisement</w:t>
      </w:r>
      <w:r w:rsidDel="00000000" w:rsidR="00000000" w:rsidRPr="00000000">
        <w:rPr>
          <w:rtl w:val="0"/>
        </w:rPr>
        <w:t xml:space="preserve">: Because voting was limited to a tiny minority of property-owning men, parties saw no need for mass public recruitment or permanent grassroots branches.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Loose Ideological Alignment</w:t>
      </w:r>
      <w:r w:rsidDel="00000000" w:rsidR="00000000" w:rsidRPr="00000000">
        <w:rPr>
          <w:rtl w:val="0"/>
        </w:rPr>
        <w:t xml:space="preserve">: Alliances were fragile and highly personal, built around shifting loyalties to individual charismatic leaders rather than a uniform, binding party platform. </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Manual Vote Tabulation</w:t>
      </w:r>
      <w:r w:rsidDel="00000000" w:rsidR="00000000" w:rsidRPr="00000000">
        <w:rPr>
          <w:rtl w:val="0"/>
        </w:rPr>
        <w:t xml:space="preserve">: Local party operatives manually tracked eligible voters, writing names and allegiances in ink ledger books to bribe or pressure them on election day.</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Mass Membership Machines (19th–Mid-20th Century)</w:t>
      </w:r>
    </w:p>
    <w:p w:rsidR="00000000" w:rsidDel="00000000" w:rsidP="00000000" w:rsidRDefault="00000000" w:rsidRPr="00000000" w14:paraId="0000000F">
      <w:pPr>
        <w:spacing w:after="240" w:before="240" w:lineRule="auto"/>
        <w:rPr/>
      </w:pPr>
      <w:r w:rsidDel="00000000" w:rsidR="00000000" w:rsidRPr="00000000">
        <w:rPr>
          <w:rtl w:val="0"/>
        </w:rPr>
        <w:t xml:space="preserve">The expansion of voting rights, rapid urbanization, and the rise of the industrial working class forced parties to transform into permanent, highly structured mass-membership machines.</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The Political Machine Hub</w:t>
      </w:r>
      <w:r w:rsidDel="00000000" w:rsidR="00000000" w:rsidRPr="00000000">
        <w:rPr>
          <w:rtl w:val="0"/>
        </w:rPr>
        <w:t xml:space="preserve">: Urban party headquarters, like New York's Tammany Hall, operated as year-round corporate-style social services, trading food, coal, and city jobs for poor immigrant votes.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Mass Membership Dues</w:t>
      </w:r>
      <w:r w:rsidDel="00000000" w:rsidR="00000000" w:rsidRPr="00000000">
        <w:rPr>
          <w:rtl w:val="0"/>
        </w:rPr>
        <w:t xml:space="preserve">: Socialist and labor parties pioneered self-funding models, collecting weekly or monthly cash dues from hundreds of thousands of factory workers to finance permanent offices.</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bCs w:val="1"/>
          <w:rtl w:val="0"/>
        </w:rPr>
        <w:t xml:space="preserve">National Convention Halls</w:t>
      </w:r>
      <w:r w:rsidDel="00000000" w:rsidR="00000000" w:rsidRPr="00000000">
        <w:rPr>
          <w:rtl w:val="0"/>
        </w:rPr>
        <w:t xml:space="preserve">: Parties established massive, biennial national conventions in major cities, gathering thousands of delegates to vote on official policy platforms and nominate candidates.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b w:val="1"/>
          <w:bCs w:val="1"/>
          <w:rtl w:val="0"/>
        </w:rPr>
        <w:t xml:space="preserve">The Party Platform</w:t>
      </w:r>
      <w:r w:rsidDel="00000000" w:rsidR="00000000" w:rsidRPr="00000000">
        <w:rPr>
          <w:rtl w:val="0"/>
        </w:rPr>
        <w:t xml:space="preserve">: Executive committees began publishing binding, comprehensive policy Manifestos, forcing all party candidates to align with a uniform national ideology.</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Door-to-Door Canvassing</w:t>
      </w:r>
      <w:r w:rsidDel="00000000" w:rsidR="00000000" w:rsidRPr="00000000">
        <w:rPr>
          <w:rtl w:val="0"/>
        </w:rPr>
        <w:t xml:space="preserve">: Organizations deployed vast networks of local ward captains who physically walked neighborhoods, distributing print flyers and tracking community needs.</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b w:val="1"/>
          <w:bCs w:val="1"/>
          <w:rtl w:val="0"/>
        </w:rPr>
        <w:t xml:space="preserve">Paper Card Indexes</w:t>
      </w:r>
      <w:r w:rsidDel="00000000" w:rsidR="00000000" w:rsidRPr="00000000">
        <w:rPr>
          <w:rtl w:val="0"/>
        </w:rPr>
        <w:t xml:space="preserve">: Central offices meticulously organized member rosters, donor records, and regional voter turnouts using massive, wall-sized physical index card cabinets. </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Mass Media Era (1950s–1990s)</w:t>
      </w:r>
    </w:p>
    <w:p w:rsidR="00000000" w:rsidDel="00000000" w:rsidP="00000000" w:rsidRDefault="00000000" w:rsidRPr="00000000" w14:paraId="00000019">
      <w:pPr>
        <w:spacing w:after="240" w:before="240" w:lineRule="auto"/>
        <w:rPr/>
      </w:pPr>
      <w:r w:rsidDel="00000000" w:rsidR="00000000" w:rsidRPr="00000000">
        <w:rPr>
          <w:rtl w:val="0"/>
        </w:rPr>
        <w:t xml:space="preserve">The rise of television, commercial polling, and political action committees turned parties from labor-intensive volunteer groups into professional, multi-million-dollar media consulting operations.</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b w:val="1"/>
          <w:bCs w:val="1"/>
          <w:rtl w:val="0"/>
        </w:rPr>
        <w:t xml:space="preserve">The Catch-All Model</w:t>
      </w:r>
      <w:r w:rsidDel="00000000" w:rsidR="00000000" w:rsidRPr="00000000">
        <w:rPr>
          <w:rtl w:val="0"/>
        </w:rPr>
        <w:t xml:space="preserve">: Parties downplayed rigid class ideologies to appeal to the broad middle class, transforming into flexible electoral brands optimized for television.</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b w:val="1"/>
          <w:bCs w:val="1"/>
          <w:rtl w:val="0"/>
        </w:rPr>
        <w:t xml:space="preserve">Political Action Committees (PACs)</w:t>
      </w:r>
      <w:r w:rsidDel="00000000" w:rsidR="00000000" w:rsidRPr="00000000">
        <w:rPr>
          <w:rtl w:val="0"/>
        </w:rPr>
        <w:t xml:space="preserve">: Fundraising shifted from small membership dues to centralized corporate and union donations funneled through specialized fundraising vehicles.</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b w:val="1"/>
          <w:bCs w:val="1"/>
          <w:rtl w:val="0"/>
        </w:rPr>
        <w:t xml:space="preserve">Boutique Consulting Firms</w:t>
      </w:r>
      <w:r w:rsidDel="00000000" w:rsidR="00000000" w:rsidRPr="00000000">
        <w:rPr>
          <w:rtl w:val="0"/>
        </w:rPr>
        <w:t xml:space="preserve">: Independent, for-profit public relations and polling firms replaced traditional volunteer bosses as the primary architects of campaign strategy. </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Mainframe Direct Mail</w:t>
      </w:r>
      <w:r w:rsidDel="00000000" w:rsidR="00000000" w:rsidRPr="00000000">
        <w:rPr>
          <w:rtl w:val="0"/>
        </w:rPr>
        <w:t xml:space="preserve">: Early computer databases in the 1970s allowed parties to run automated batch processing, mailing millions of tailored donation letters directly to specific suburban zip codes.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Scientific Polling</w:t>
      </w:r>
      <w:r w:rsidDel="00000000" w:rsidR="00000000" w:rsidRPr="00000000">
        <w:rPr>
          <w:rtl w:val="0"/>
        </w:rPr>
        <w:t xml:space="preserve">: Strategists abandoned intuition to rely on daily telephone tracking polls and focus groups, shaping candidate messaging based on real-time voter demographic metrics.</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Physical Media Centers</w:t>
      </w:r>
      <w:r w:rsidDel="00000000" w:rsidR="00000000" w:rsidRPr="00000000">
        <w:rPr>
          <w:rtl w:val="0"/>
        </w:rPr>
        <w:t xml:space="preserve">: Campaigns constructed dedicated television and radio studios inside party headquarters to push out daily, highly polished soundbites for evening news broadcasts.</w:t>
      </w:r>
    </w:p>
    <w:p w:rsidR="00000000" w:rsidDel="00000000" w:rsidP="00000000" w:rsidRDefault="00000000" w:rsidRPr="00000000" w14:paraId="00000022">
      <w:pPr>
        <w:spacing w:after="240" w:before="240" w:lineRule="auto"/>
        <w:rPr/>
      </w:pPr>
      <w:r w:rsidDel="00000000" w:rsidR="00000000" w:rsidRPr="00000000">
        <w:rPr>
          <w:rtl w:val="0"/>
        </w:rPr>
        <w:t xml:space="preserve">The Digitalisation and Micro-Targeting Era (2000s–2010s)</w:t>
      </w:r>
    </w:p>
    <w:p w:rsidR="00000000" w:rsidDel="00000000" w:rsidP="00000000" w:rsidRDefault="00000000" w:rsidRPr="00000000" w14:paraId="00000023">
      <w:pPr>
        <w:spacing w:after="240" w:before="240" w:lineRule="auto"/>
        <w:rPr/>
      </w:pPr>
      <w:r w:rsidDel="00000000" w:rsidR="00000000" w:rsidRPr="00000000">
        <w:rPr>
          <w:rtl w:val="0"/>
        </w:rPr>
        <w:t xml:space="preserve">The rise of the internet, social media networks, and big data dismantled traditional top-down party structures, giving birth to decentralized, highly targeted digital campaign operations.</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10"/>
        </w:numPr>
        <w:spacing w:after="0" w:afterAutospacing="0" w:before="240" w:lineRule="auto"/>
        <w:ind w:left="720" w:hanging="360"/>
      </w:pPr>
      <w:r w:rsidDel="00000000" w:rsidR="00000000" w:rsidRPr="00000000">
        <w:rPr>
          <w:b w:val="1"/>
          <w:bCs w:val="1"/>
          <w:rtl w:val="0"/>
        </w:rPr>
        <w:t xml:space="preserve">Crowdfunded Digital Platforms</w:t>
      </w:r>
      <w:r w:rsidDel="00000000" w:rsidR="00000000" w:rsidRPr="00000000">
        <w:rPr>
          <w:rtl w:val="0"/>
        </w:rPr>
        <w:t xml:space="preserve">: Technology platforms enabled small-dollar online donation processing, allowing outsider candidates to bypass traditional billionaire donors.</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b w:val="1"/>
          <w:bCs w:val="1"/>
          <w:rtl w:val="0"/>
        </w:rPr>
        <w:t xml:space="preserve">Digital-Native Movements</w:t>
      </w:r>
      <w:r w:rsidDel="00000000" w:rsidR="00000000" w:rsidRPr="00000000">
        <w:rPr>
          <w:rtl w:val="0"/>
        </w:rPr>
        <w:t xml:space="preserve">: Fluid, leaderless internet networks emerged, rapidly forcing traditional establishment parties to adopt radical grassroots positions.</w:t>
      </w:r>
    </w:p>
    <w:p w:rsidR="00000000" w:rsidDel="00000000" w:rsidP="00000000" w:rsidRDefault="00000000" w:rsidRPr="00000000" w14:paraId="00000027">
      <w:pPr>
        <w:numPr>
          <w:ilvl w:val="0"/>
          <w:numId w:val="10"/>
        </w:numPr>
        <w:spacing w:after="240" w:before="0" w:beforeAutospacing="0" w:lineRule="auto"/>
        <w:ind w:left="720" w:hanging="360"/>
      </w:pPr>
      <w:r w:rsidDel="00000000" w:rsidR="00000000" w:rsidRPr="00000000">
        <w:rPr>
          <w:b w:val="1"/>
          <w:bCs w:val="1"/>
          <w:rtl w:val="0"/>
        </w:rPr>
        <w:t xml:space="preserve">Data-As-A-Service Conglomerates</w:t>
      </w:r>
      <w:r w:rsidDel="00000000" w:rsidR="00000000" w:rsidRPr="00000000">
        <w:rPr>
          <w:rtl w:val="0"/>
        </w:rPr>
        <w:t xml:space="preserve">: Parties partnered with massive data brokers to purchase comprehensive consumer habits, blending commercial profiles with voter rolls. </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b w:val="1"/>
          <w:bCs w:val="1"/>
          <w:rtl w:val="0"/>
        </w:rPr>
        <w:t xml:space="preserve">Voter File Relational Databases</w:t>
      </w:r>
      <w:r w:rsidDel="00000000" w:rsidR="00000000" w:rsidRPr="00000000">
        <w:rPr>
          <w:rtl w:val="0"/>
        </w:rPr>
        <w:t xml:space="preserve">: Strategic teams migrated core operations to centralized cloud databases, giving field staff real-time voter interaction histories on mobile apps.</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bCs w:val="1"/>
          <w:rtl w:val="0"/>
        </w:rPr>
        <w:t xml:space="preserve">Behavioral Micro-Targeting</w:t>
      </w:r>
      <w:r w:rsidDel="00000000" w:rsidR="00000000" w:rsidRPr="00000000">
        <w:rPr>
          <w:rtl w:val="0"/>
        </w:rPr>
        <w:t xml:space="preserve">: Underwriters and analysts used internet tracking cookies to serve hyper-specific, automated social media ads to voters based on their personality traits and search history.</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b w:val="1"/>
          <w:bCs w:val="1"/>
          <w:rtl w:val="0"/>
        </w:rPr>
        <w:t xml:space="preserve">Centralized Digital War Rooms</w:t>
      </w:r>
      <w:r w:rsidDel="00000000" w:rsidR="00000000" w:rsidRPr="00000000">
        <w:rPr>
          <w:rtl w:val="0"/>
        </w:rPr>
        <w:t xml:space="preserve">: Massive hubs filled with data scientists and video editors replaced regional field offices, reacting to viral internet trends within minutes.</w:t>
      </w:r>
    </w:p>
    <w:p w:rsidR="00000000" w:rsidDel="00000000" w:rsidP="00000000" w:rsidRDefault="00000000" w:rsidRPr="00000000" w14:paraId="0000002C">
      <w:pPr>
        <w:spacing w:after="240" w:before="240" w:lineRule="auto"/>
        <w:rPr/>
      </w:pPr>
      <w:r w:rsidDel="00000000" w:rsidR="00000000" w:rsidRPr="00000000">
        <w:rPr>
          <w:rtl w:val="0"/>
        </w:rPr>
        <w:t xml:space="preserve">The Algorithmic and Predictive AI Era (2020s–Present)</w:t>
      </w:r>
    </w:p>
    <w:p w:rsidR="00000000" w:rsidDel="00000000" w:rsidP="00000000" w:rsidRDefault="00000000" w:rsidRPr="00000000" w14:paraId="0000002D">
      <w:pPr>
        <w:spacing w:after="240" w:before="240" w:lineRule="auto"/>
        <w:rPr/>
      </w:pPr>
      <w:r w:rsidDel="00000000" w:rsidR="00000000" w:rsidRPr="00000000">
        <w:rPr>
          <w:rtl w:val="0"/>
        </w:rPr>
        <w:t xml:space="preserve">Modern political parties have shifted from a reactive "poll and broadcast" format into a proactive, hyper-personalized, and continuous predictive digital ecosystem.</w:t>
      </w:r>
    </w:p>
    <w:p w:rsidR="00000000" w:rsidDel="00000000" w:rsidP="00000000" w:rsidRDefault="00000000" w:rsidRPr="00000000" w14:paraId="0000002E">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b w:val="1"/>
          <w:bCs w:val="1"/>
          <w:rtl w:val="0"/>
        </w:rPr>
        <w:t xml:space="preserve">Decentralized App Ecosystems</w:t>
      </w:r>
      <w:r w:rsidDel="00000000" w:rsidR="00000000" w:rsidRPr="00000000">
        <w:rPr>
          <w:rtl w:val="0"/>
        </w:rPr>
        <w:t xml:space="preserve">: Parties operate all-in-one mobile applications that gamify volunteer tasks, push automated messaging scripts, and collect direct voter data.</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b w:val="1"/>
          <w:bCs w:val="1"/>
          <w:rtl w:val="0"/>
        </w:rPr>
        <w:t xml:space="preserve">AI-Driven Message Testing</w:t>
      </w:r>
      <w:r w:rsidDel="00000000" w:rsidR="00000000" w:rsidRPr="00000000">
        <w:rPr>
          <w:rtl w:val="0"/>
        </w:rPr>
        <w:t xml:space="preserve">: High-tech consultancy centers utilize generative AI tools to continuously simulate millions of voter personas, predicting public reactions to a policy before it is announced.</w:t>
      </w:r>
    </w:p>
    <w:p w:rsidR="00000000" w:rsidDel="00000000" w:rsidP="00000000" w:rsidRDefault="00000000" w:rsidRPr="00000000" w14:paraId="00000031">
      <w:pPr>
        <w:numPr>
          <w:ilvl w:val="0"/>
          <w:numId w:val="9"/>
        </w:numPr>
        <w:spacing w:after="240" w:before="0" w:beforeAutospacing="0" w:lineRule="auto"/>
        <w:ind w:left="720" w:hanging="360"/>
      </w:pPr>
      <w:r w:rsidDel="00000000" w:rsidR="00000000" w:rsidRPr="00000000">
        <w:rPr>
          <w:b w:val="1"/>
          <w:bCs w:val="1"/>
          <w:rtl w:val="0"/>
        </w:rPr>
        <w:t xml:space="preserve">Subscription-Based Activism</w:t>
      </w:r>
      <w:r w:rsidDel="00000000" w:rsidR="00000000" w:rsidRPr="00000000">
        <w:rPr>
          <w:rtl w:val="0"/>
        </w:rPr>
        <w:t xml:space="preserve">: Movements utilize monthly recurring digital donor models, turning casual voters into permanent, automated financial subscribers to the party apparatus.</w:t>
      </w:r>
    </w:p>
    <w:p w:rsidR="00000000" w:rsidDel="00000000" w:rsidP="00000000" w:rsidRDefault="00000000" w:rsidRPr="00000000" w14:paraId="00000032">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Predictive AI Canvassing</w:t>
      </w:r>
      <w:r w:rsidDel="00000000" w:rsidR="00000000" w:rsidRPr="00000000">
        <w:rPr>
          <w:rtl w:val="0"/>
        </w:rPr>
        <w:t xml:space="preserve">: Machine learning algorithms parse continuous smartphone geolocation and consumer data, automatically mapping optimal doorstep walking routes and predicting what script will flip a specific voter.</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Generative Content Optimization</w:t>
      </w:r>
      <w:r w:rsidDel="00000000" w:rsidR="00000000" w:rsidRPr="00000000">
        <w:rPr>
          <w:rtl w:val="0"/>
        </w:rPr>
        <w:t xml:space="preserve">: Advanced AI systems scan social media trends hourly, automatically generating thousands of localized variations of video clips, images, and text tailored to shifting community anxieties.</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Automated Disinformation Defense</w:t>
      </w:r>
      <w:r w:rsidDel="00000000" w:rsidR="00000000" w:rsidRPr="00000000">
        <w:rPr>
          <w:rtl w:val="0"/>
        </w:rPr>
        <w:t xml:space="preserve">: Advanced behavioral AI monitors digital media channels in real time, automatically flagging adversarial bot network campaigns and deploying automated counter-narratives before false narratives spread.</w:t>
      </w:r>
    </w:p>
    <w:p w:rsidR="00000000" w:rsidDel="00000000" w:rsidP="00000000" w:rsidRDefault="00000000" w:rsidRPr="00000000" w14:paraId="00000036">
      <w:pPr>
        <w:spacing w:after="240" w:before="240" w:lineRule="auto"/>
        <w:rPr/>
      </w:pPr>
      <w:r w:rsidDel="00000000" w:rsidR="00000000" w:rsidRPr="00000000">
        <w:rPr>
          <w:rtl w:val="0"/>
        </w:rPr>
        <w:t xml:space="preserve">Summary of Political Party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b w:val="1"/>
                <w:bCs w:val="1"/>
                <w:rtl w:val="0"/>
              </w:rPr>
              <w:t xml:space="preserve">Core Communication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b w:val="1"/>
                <w:bCs w:val="1"/>
                <w:rtl w:val="0"/>
              </w:rPr>
              <w:t xml:space="preserve">Pre-19th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Aristocratic Factional Control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rtl w:val="0"/>
              </w:rPr>
              <w:t xml:space="preserve">Patronage, Bribes &amp; Handshakes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Elite Coffee Houses &amp; Taverns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b w:val="1"/>
                <w:bCs w:val="1"/>
                <w:rtl w:val="0"/>
              </w:rPr>
              <w:t xml:space="preserve">19th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Mass Working-Class Mobilization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pPr>
            <w:r w:rsidDel="00000000" w:rsidR="00000000" w:rsidRPr="00000000">
              <w:rPr>
                <w:rtl w:val="0"/>
              </w:rPr>
              <w:t xml:space="preserve">Platforms, Card Indexes &amp; Dues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line="288" w:lineRule="auto"/>
              <w:rPr/>
            </w:pPr>
            <w:r w:rsidDel="00000000" w:rsidR="00000000" w:rsidRPr="00000000">
              <w:rPr>
                <w:rtl w:val="0"/>
              </w:rPr>
              <w:t xml:space="preserve">City Machine Halls &amp; Print Flyers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line="288" w:lineRule="auto"/>
              <w:rPr/>
            </w:pPr>
            <w:r w:rsidDel="00000000" w:rsidR="00000000" w:rsidRPr="00000000">
              <w:rPr>
                <w:b w:val="1"/>
                <w:bCs w:val="1"/>
                <w:rtl w:val="0"/>
              </w:rPr>
              <w:t xml:space="preserve">Mid-20th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line="288" w:lineRule="auto"/>
              <w:rPr/>
            </w:pPr>
            <w:r w:rsidDel="00000000" w:rsidR="00000000" w:rsidRPr="00000000">
              <w:rPr>
                <w:rtl w:val="0"/>
              </w:rPr>
              <w:t xml:space="preserve">Broad Mass-Market Appeal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line="288" w:lineRule="auto"/>
              <w:rPr/>
            </w:pPr>
            <w:r w:rsidDel="00000000" w:rsidR="00000000" w:rsidRPr="00000000">
              <w:rPr>
                <w:rtl w:val="0"/>
              </w:rPr>
              <w:t xml:space="preserve">Polling &amp; Mainframe Direct 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line="288" w:lineRule="auto"/>
              <w:rPr/>
            </w:pPr>
            <w:r w:rsidDel="00000000" w:rsidR="00000000" w:rsidRPr="00000000">
              <w:rPr>
                <w:rtl w:val="0"/>
              </w:rPr>
              <w:t xml:space="preserve">Broadcast Television &amp; Radio</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line="288" w:lineRule="auto"/>
              <w:rPr/>
            </w:pPr>
            <w:r w:rsidDel="00000000" w:rsidR="00000000" w:rsidRPr="00000000">
              <w:rPr>
                <w:b w:val="1"/>
                <w:bCs w:val="1"/>
                <w:rtl w:val="0"/>
              </w:rPr>
              <w:t xml:space="preserv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line="288" w:lineRule="auto"/>
              <w:rPr/>
            </w:pPr>
            <w:r w:rsidDel="00000000" w:rsidR="00000000" w:rsidRPr="00000000">
              <w:rPr>
                <w:rtl w:val="0"/>
              </w:rPr>
              <w:t xml:space="preserve">Digital Big-Data Gathering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line="288" w:lineRule="auto"/>
              <w:rPr/>
            </w:pPr>
            <w:r w:rsidDel="00000000" w:rsidR="00000000" w:rsidRPr="00000000">
              <w:rPr>
                <w:rtl w:val="0"/>
              </w:rPr>
              <w:t xml:space="preserve">Relational Databases &amp; Tracking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line="288" w:lineRule="auto"/>
              <w:rPr/>
            </w:pPr>
            <w:r w:rsidDel="00000000" w:rsidR="00000000" w:rsidRPr="00000000">
              <w:rPr>
                <w:rtl w:val="0"/>
              </w:rPr>
              <w:t xml:space="preserve">Social Media &amp; Web Portals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line="288" w:lineRule="auto"/>
              <w:rPr/>
            </w:pPr>
            <w:r w:rsidDel="00000000" w:rsidR="00000000" w:rsidRPr="00000000">
              <w:rPr>
                <w:b w:val="1"/>
                <w:bCs w:val="1"/>
                <w:rtl w:val="0"/>
              </w:rPr>
              <w:t xml:space="preserve">2020s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line="288" w:lineRule="auto"/>
              <w:rPr/>
            </w:pPr>
            <w:r w:rsidDel="00000000" w:rsidR="00000000" w:rsidRPr="00000000">
              <w:rPr>
                <w:rtl w:val="0"/>
              </w:rPr>
              <w:t xml:space="preserve">Algorithmic Influence &amp; Prediction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line="288" w:lineRule="auto"/>
              <w:rPr/>
            </w:pPr>
            <w:r w:rsidDel="00000000" w:rsidR="00000000" w:rsidRPr="00000000">
              <w:rPr>
                <w:rtl w:val="0"/>
              </w:rPr>
              <w:t xml:space="preserve">Predictive AI Models &amp; App Networks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line="288" w:lineRule="auto"/>
              <w:rPr/>
            </w:pPr>
            <w:r w:rsidDel="00000000" w:rsidR="00000000" w:rsidRPr="00000000">
              <w:rPr>
                <w:rtl w:val="0"/>
              </w:rPr>
              <w:t xml:space="preserve">Mobile Ecosystems &amp; Automated Feeds</w:t>
            </w:r>
          </w:p>
        </w:tc>
      </w:tr>
    </w:tbl>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