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Dental Practices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dental industry is a specialized pillar of global clinical healthcare and private medical commerce. It transforms the management of oral pathology and maxillofacial aesthetics from an agonizing, reactive crisis into a highly standardized, preventative, and consumer-centric clinical science. The journey of dental practices spans from itinerant barber-surgeons to integrated smart clinics powered by predictive artificial intelligence and 3D printing. This evolution reflects the profession's continuous drive to eliminate patient discomfort, maximize procedural precision, and optimize chair-time yield efficiency.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Itinerant Barber-Surgeon and Extraction Foundations (Pre-20th Century)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dental care originated long before specialized medical specialties, operating as a brutal, reactive trade where practitioners focused almost entirely on the rapid extraction of diseased teeth.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Traveling Barber-Surgeons ---&gt; Foot-Crank Drills  ---&gt;  Vulcanite Denture Labs.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Itinerant Extraction Trade</w:t>
      </w:r>
      <w:r w:rsidDel="00000000" w:rsidR="00000000" w:rsidRPr="00000000">
        <w:rPr>
          <w:rtl w:val="0"/>
        </w:rPr>
        <w:t xml:space="preserve">: Early providers were traveling blacksmiths or barber-surgeons who treated toothaches at local market stalls alongside hair-cutting and bloodletting.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Residential Operatory</w:t>
      </w:r>
      <w:r w:rsidDel="00000000" w:rsidR="00000000" w:rsidRPr="00000000">
        <w:rPr>
          <w:rtl w:val="0"/>
        </w:rPr>
        <w:t xml:space="preserve">: In the late 19th century, pioneering dentists established dedicated rooms inside their private homes, purchasing early hydraulic velvet chairs to cater to wealthy urban patients.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Vulcanite Denture Laboratories</w:t>
      </w:r>
      <w:r w:rsidDel="00000000" w:rsidR="00000000" w:rsidRPr="00000000">
        <w:rPr>
          <w:rtl w:val="0"/>
        </w:rPr>
        <w:t xml:space="preserve">: The invention of vulcanized rubber allowed early clinics to manufacture affordable, mass-market false teeth sets, transforming teeth replacement into a lucrative commercial line.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Anesthetic Scarcity</w:t>
      </w:r>
      <w:r w:rsidDel="00000000" w:rsidR="00000000" w:rsidRPr="00000000">
        <w:rPr>
          <w:rtl w:val="0"/>
        </w:rPr>
        <w:t xml:space="preserve">: Before the isolation of nitrous oxide and novocaine, extractions were performed completely raw or backed by heavy alcohol, requiring immense physical force and restraint.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Foot-Crank Mechanical Drills</w:t>
      </w:r>
      <w:r w:rsidDel="00000000" w:rsidR="00000000" w:rsidRPr="00000000">
        <w:rPr>
          <w:rtl w:val="0"/>
        </w:rPr>
        <w:t xml:space="preserve">: Dentists physically pumped foot pedals to spin crude steel burrs, resulting in incredibly slow cavity preparations and high heat friction that caused intense patient pain.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Ink-and-Quill Patient Logs</w:t>
      </w:r>
      <w:r w:rsidDel="00000000" w:rsidR="00000000" w:rsidRPr="00000000">
        <w:rPr>
          <w:rtl w:val="0"/>
        </w:rPr>
        <w:t xml:space="preserve">: Clinical visits, tooth extraction tallies, and cash payments were meticulously hand-written into heavy leather-bound paper daybooks stored inside desk drawers.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Corporate Solo Practice (1950s–1990s)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high-speed air-turbine drills, fluoridated materials, and third-party commercial dental insurance transformed dentistry into a highly structured, respected, and lucrative corporate solo practice model.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High-Street Suburban Solo Practice</w:t>
      </w:r>
      <w:r w:rsidDel="00000000" w:rsidR="00000000" w:rsidRPr="00000000">
        <w:rPr>
          <w:rtl w:val="0"/>
        </w:rPr>
        <w:t xml:space="preserve">: Licensed practitioners established independent, multi-room brick-and-mortar clinics in expanding suburbs, hiring dedicated dental hygienists to scale cleaning volumes.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Fee-for-Service Insurance Split</w:t>
      </w:r>
      <w:r w:rsidDel="00000000" w:rsidR="00000000" w:rsidRPr="00000000">
        <w:rPr>
          <w:rtl w:val="0"/>
        </w:rPr>
        <w:t xml:space="preserve">: Clinics shifted their core financial structures to bill commercial dental insurance networks directly, utilizing standardized procedure codes to secure predictable reimbursements.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Orthodontic Clinics</w:t>
      </w:r>
      <w:r w:rsidDel="00000000" w:rsidR="00000000" w:rsidRPr="00000000">
        <w:rPr>
          <w:rtl w:val="0"/>
        </w:rPr>
        <w:t xml:space="preserve">: Dedicated secondary practices emerged to offer multi-year teeth straightening treatments, utilizing adolescent demographic marketing to turn braces into a middle-class milestone.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High-Speed Air-Turbine Blueprint</w:t>
      </w:r>
      <w:r w:rsidDel="00000000" w:rsidR="00000000" w:rsidRPr="00000000">
        <w:rPr>
          <w:rtl w:val="0"/>
        </w:rPr>
        <w:t xml:space="preserve">: The rollout of water-cooled, ultra-high-speed pneumatic drills allowed dentists to prep a cavity in seconds rather than minutes, drastically dropping patient chair-time and pain.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 Silver Halide X-Rays</w:t>
      </w:r>
      <w:r w:rsidDel="00000000" w:rsidR="00000000" w:rsidRPr="00000000">
        <w:rPr>
          <w:rtl w:val="0"/>
        </w:rPr>
        <w:t xml:space="preserve">: Clinicians captured dental structures on physical film sheets, requiring staff to submerge the plastic films into chemical darkroom tanks to manually develop images.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Charting &amp; Filing Cabinets</w:t>
      </w:r>
      <w:r w:rsidDel="00000000" w:rsidR="00000000" w:rsidRPr="00000000">
        <w:rPr>
          <w:rtl w:val="0"/>
        </w:rPr>
        <w:t xml:space="preserve">: Dental assistants tracked teeth health using standardized paper cards, manually drawing red and blue ink markings onto tooth diagrams to log cavities and crowns.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Consumerisation and the Dental Service Organization Era (2000s–2010s)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the internet, relational databases, cosmetic veneers, and venture-backed corporate consolidation dismantled the traditional solo practitioner model, turning dental care into a highly scalable retail commodity.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Dental Service Organizations (DSOs)</w:t>
      </w:r>
      <w:r w:rsidDel="00000000" w:rsidR="00000000" w:rsidRPr="00000000">
        <w:rPr>
          <w:rtl w:val="0"/>
        </w:rPr>
        <w:t xml:space="preserve">: Venture-backed corporate groups consolidated independent practices, managing the non-clinical business overhead (billing, HR, marketing) to achieve massive economies of scale.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Cosmetic Retail Smile Boutiques</w:t>
      </w:r>
      <w:r w:rsidDel="00000000" w:rsidR="00000000" w:rsidRPr="00000000">
        <w:rPr>
          <w:rtl w:val="0"/>
        </w:rPr>
        <w:t xml:space="preserve">: Premium clinics shifted their focus from pathology to lifestyle aesthetics, leveraging high-street retail storefront designs and teeth-whitening bars to attract cash-paying consumers.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Direct-to-Consumer Clear Aligners</w:t>
      </w:r>
      <w:r w:rsidDel="00000000" w:rsidR="00000000" w:rsidRPr="00000000">
        <w:rPr>
          <w:rtl w:val="0"/>
        </w:rPr>
        <w:t xml:space="preserve">: Digital tech platforms emerged, bypassing traditional in-chair orthodontic visits by mailing clear teeth-straightening trays directly to consumers based on local digital scan hubs.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Practice Management Systems (PMS)</w:t>
      </w:r>
      <w:r w:rsidDel="00000000" w:rsidR="00000000" w:rsidRPr="00000000">
        <w:rPr>
          <w:rtl w:val="0"/>
        </w:rPr>
        <w:t xml:space="preserve">: Clinics migrated patient files to relational cloud networks, tracking treatment plans, automated text appointment reminders, and insurance pre-authorizations instantly.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Sensor Radiography</w:t>
      </w:r>
      <w:r w:rsidDel="00000000" w:rsidR="00000000" w:rsidRPr="00000000">
        <w:rPr>
          <w:rtl w:val="0"/>
        </w:rPr>
        <w:t xml:space="preserve">: Intraoral digital X-ray sensors completely eliminated chemical darkrooms, beaming high-resolution bone and root layouts onto chair-side computer monitors in milliseconds.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Intraoral 3D Optical Scanning</w:t>
      </w:r>
      <w:r w:rsidDel="00000000" w:rsidR="00000000" w:rsidRPr="00000000">
        <w:rPr>
          <w:rtl w:val="0"/>
        </w:rPr>
        <w:t xml:space="preserve">: Dentists abandoned uncomfortable, gooey silicone tray impressions, waving specialized digital wands inside the mouth to generate perfect 3D digital models of teeth.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Connected and Predictive AI Era (2020s–Present)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dental practices have shifted from a reactive "drill and fill" clinical architecture into a proactive, data-driven, non-invasive, and hyper-automated digital health ecosystem.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Integrated Smart Clinics</w:t>
      </w:r>
      <w:r w:rsidDel="00000000" w:rsidR="00000000" w:rsidRPr="00000000">
        <w:rPr>
          <w:rtl w:val="0"/>
        </w:rPr>
        <w:t xml:space="preserve">: High-tech clinics operate cloud-connected ecosystems where real-time chair telemetry, robotic sterilization lines, and diagnostic software talk to a unified data matrix.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In-Chair Chairside 3D Labs</w:t>
      </w:r>
      <w:r w:rsidDel="00000000" w:rsidR="00000000" w:rsidRPr="00000000">
        <w:rPr>
          <w:rtl w:val="0"/>
        </w:rPr>
        <w:t xml:space="preserve">: Practices deploy chairside 3D printers and specialized CAD/CAM milling blocks, manufacturing permanent ceramic crowns, nightguards, and surgical guides on-site in under an hour to eliminate lab turnaround delays.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Teledentistry Retail Portals</w:t>
      </w:r>
      <w:r w:rsidDel="00000000" w:rsidR="00000000" w:rsidRPr="00000000">
        <w:rPr>
          <w:rtl w:val="0"/>
        </w:rPr>
        <w:t xml:space="preserve">: Marketplaces integrate 24/7 video dental triage portals directly into mobile apps, bundling virtual diagnosis with localized prescription delivery to manage dental crises remotely.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Diagnostic Analytics</w:t>
      </w:r>
      <w:r w:rsidDel="00000000" w:rsidR="00000000" w:rsidRPr="00000000">
        <w:rPr>
          <w:rtl w:val="0"/>
        </w:rPr>
        <w:t xml:space="preserve">: Machine learning algorithms parse digital bitewing radiographs and 3D cone-beam scans, automatically outlining microscopic interproximal decay, bone loss levels, and structural nerve anomalies hours before they are visible to the human eye.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Parametric Practice Tuning</w:t>
      </w:r>
      <w:r w:rsidDel="00000000" w:rsidR="00000000" w:rsidRPr="00000000">
        <w:rPr>
          <w:rtl w:val="0"/>
        </w:rPr>
        <w:t xml:space="preserve">: Interconnected dental chairs and handpieces monitor real-time torque, usage duration, and sterilization cycles via behavioral AI, automatically altering the clinic's asset-maintenance scheduling before equipment failure occurs.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Smile Synthesis</w:t>
      </w:r>
      <w:r w:rsidDel="00000000" w:rsidR="00000000" w:rsidRPr="00000000">
        <w:rPr>
          <w:rtl w:val="0"/>
        </w:rPr>
        <w:t xml:space="preserve">: Advanced cosmetic AI systems analyze a patient’s unique facial topography, lip curvature vectors, and jaw parameters via standard smartphone camera feeds, instantly synthesizing a photorealistic 3D visualization of post-treatment cosmetic outcomes to align consumer expectations before surgery.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Dental Practice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[38, 39, 40, 41]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Pre-20th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Pain Mitigation &amp; Extractions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Hand Tools &amp; Paper Daybooks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Market Stalls &amp; Residential Rooms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Pathological Repair &amp; Suburbs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Air-Turbines &amp; Paper Charts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Solo Offices &amp; Insurance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Corporate Scale &amp; Cosmetics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Cloud PMS &amp; Intraoral 3D Scanners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DSO Chains &amp; Retail Smile Boutiques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Predictive Health &amp; Same-Day Fabrication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Computer-Vision AI &amp; 3D Printing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Connected Apps &amp; Smart Operatories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