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u w:val="single"/>
        </w:rPr>
        <w:t>BRD of Banking</w:t>
      </w:r>
    </w:p>
    <w:p>
      <w:pPr>
        <w:pStyle w:val="Normal"/>
        <w:rPr>
          <w:u w:val="single"/>
        </w:rPr>
      </w:pPr>
      <w:r>
        <w:rPr/>
      </w:r>
    </w:p>
    <w:p>
      <w:pPr>
        <w:pStyle w:val="Normal"/>
        <w:rPr>
          <w:rFonts w:ascii="serif" w:hAnsi="serif"/>
          <w:sz w:val="23"/>
          <w:u w:val="none"/>
        </w:rPr>
      </w:pPr>
      <w:r>
        <w:rPr>
          <w:rFonts w:ascii="serif" w:hAnsi="serif"/>
          <w:b/>
          <w:bCs/>
          <w:sz w:val="23"/>
          <w:u w:val="none"/>
        </w:rPr>
        <w:t>Projet Overview</w:t>
      </w:r>
      <w:r>
        <w:rPr>
          <w:rFonts w:ascii="serif" w:hAnsi="serif"/>
          <w:sz w:val="23"/>
          <w:u w:val="none"/>
        </w:rPr>
        <w:t>:-</w:t>
      </w:r>
    </w:p>
    <w:p>
      <w:pPr>
        <w:pStyle w:val="Normal"/>
        <w:rPr>
          <w:rFonts w:ascii="serif" w:hAnsi="serif"/>
          <w:sz w:val="23"/>
          <w:u w:val="none"/>
        </w:rPr>
      </w:pPr>
      <w:r>
        <w:rPr>
          <w:rFonts w:ascii="serif" w:hAnsi="serif"/>
          <w:sz w:val="23"/>
          <w:u w:val="none"/>
        </w:rPr>
        <w:t xml:space="preserve">Consumer behavior is changing partly because of more spare time. The way of use of financial services is characterized by individuality, mobility, independence of place and time, and flexibility. Financial transactions caused by purchases will more and more be carried out by non- and near-banks . These facts represent big challenges for providers of financial services. More and more the Internet is considered to be a "strategic weapon". Financial services companies are using the Internet as a new distribution channel. </w:t>
      </w:r>
    </w:p>
    <w:p>
      <w:pPr>
        <w:pStyle w:val="Normal"/>
        <w:rPr>
          <w:rFonts w:ascii="serif" w:hAnsi="serif"/>
          <w:sz w:val="23"/>
          <w:u w:val="none"/>
        </w:rPr>
      </w:pPr>
      <w:r>
        <w:rPr>
          <w:rFonts w:ascii="serif" w:hAnsi="serif"/>
          <w:sz w:val="23"/>
          <w:u w:val="none"/>
        </w:rPr>
      </w:r>
    </w:p>
    <w:p>
      <w:pPr>
        <w:pStyle w:val="Normal"/>
        <w:rPr>
          <w:b/>
          <w:b/>
          <w:bCs/>
          <w:u w:val="none"/>
        </w:rPr>
      </w:pPr>
      <w:r>
        <w:rPr>
          <w:rFonts w:ascii="serif" w:hAnsi="serif"/>
          <w:b/>
          <w:bCs/>
          <w:sz w:val="23"/>
          <w:u w:val="none"/>
        </w:rPr>
        <w:t>H</w:t>
      </w:r>
      <w:r>
        <w:rPr>
          <w:rFonts w:ascii="serif" w:hAnsi="serif"/>
          <w:b/>
          <w:bCs/>
          <w:sz w:val="23"/>
          <w:u w:val="none"/>
        </w:rPr>
        <w:t>ERE PUT THE Background Analysis.</w:t>
      </w:r>
    </w:p>
    <w:p>
      <w:pPr>
        <w:pStyle w:val="Normal"/>
        <w:rPr>
          <w:rFonts w:ascii="serif" w:hAnsi="serif"/>
          <w:sz w:val="23"/>
        </w:rPr>
      </w:pPr>
      <w:r>
        <w:rPr>
          <w:u w:val="none"/>
        </w:rPr>
      </w:r>
    </w:p>
    <w:p>
      <w:pPr>
        <w:pStyle w:val="Normal"/>
        <w:rPr>
          <w:u w:val="none"/>
        </w:rPr>
      </w:pPr>
      <w:r>
        <w:rPr>
          <w:rFonts w:ascii="serif" w:hAnsi="serif"/>
          <w:sz w:val="23"/>
          <w:u w:val="none"/>
        </w:rPr>
        <w:t xml:space="preserve">The goals are: </w:t>
      </w:r>
    </w:p>
    <w:p>
      <w:pPr>
        <w:pStyle w:val="Normal"/>
        <w:numPr>
          <w:ilvl w:val="0"/>
          <w:numId w:val="1"/>
        </w:numPr>
        <w:rPr/>
      </w:pPr>
      <w:r>
        <w:rPr>
          <w:rFonts w:ascii="serif" w:hAnsi="serif"/>
          <w:sz w:val="23"/>
          <w:u w:val="none"/>
        </w:rPr>
        <w:t xml:space="preserve">complex products may be offered in an equivalent quality with lower costs to more potential customers; </w:t>
      </w:r>
    </w:p>
    <w:p>
      <w:pPr>
        <w:pStyle w:val="Normal"/>
        <w:numPr>
          <w:ilvl w:val="0"/>
          <w:numId w:val="1"/>
        </w:numPr>
        <w:rPr/>
      </w:pPr>
      <w:r>
        <w:rPr>
          <w:rFonts w:ascii="serif" w:hAnsi="serif"/>
          <w:sz w:val="23"/>
          <w:u w:val="none"/>
        </w:rPr>
        <w:t xml:space="preserve">There may be contacts from each place of earth at any time of day or night. </w:t>
      </w:r>
    </w:p>
    <w:p>
      <w:pPr>
        <w:pStyle w:val="Normal"/>
        <w:rPr>
          <w:rFonts w:ascii="serif" w:hAnsi="serif"/>
          <w:sz w:val="23"/>
          <w:u w:val="none"/>
        </w:rPr>
      </w:pPr>
      <w:r>
        <w:rPr/>
      </w:r>
    </w:p>
    <w:p>
      <w:pPr>
        <w:pStyle w:val="Normal"/>
        <w:numPr>
          <w:ilvl w:val="0"/>
          <w:numId w:val="1"/>
        </w:numPr>
        <w:rPr/>
      </w:pPr>
      <w:r>
        <w:rPr>
          <w:rFonts w:ascii="serif" w:hAnsi="serif"/>
          <w:sz w:val="23"/>
          <w:u w:val="none"/>
        </w:rPr>
        <w:t xml:space="preserve">Customer :The valid customer on internet banking has a set of requirements he/she does on internet banking. These requirements are offered on next pointes. </w:t>
      </w:r>
    </w:p>
    <w:p>
      <w:pPr>
        <w:pStyle w:val="Normal"/>
        <w:numPr>
          <w:ilvl w:val="0"/>
          <w:numId w:val="1"/>
        </w:numPr>
        <w:rPr/>
      </w:pPr>
      <w:r>
        <w:rPr>
          <w:rFonts w:ascii="serif" w:hAnsi="serif"/>
          <w:sz w:val="23"/>
          <w:u w:val="none"/>
        </w:rPr>
        <w:t xml:space="preserve">Login : A customer to be able to use this system, he/she has to enter username and password which he/she has created before and been saved in the database in the Login page. This function might be a customer or an Admin also. </w:t>
      </w:r>
    </w:p>
    <w:p>
      <w:pPr>
        <w:pStyle w:val="Normal"/>
        <w:numPr>
          <w:ilvl w:val="0"/>
          <w:numId w:val="1"/>
        </w:numPr>
        <w:rPr/>
      </w:pPr>
      <w:r>
        <w:rPr>
          <w:rFonts w:ascii="serif" w:hAnsi="serif"/>
          <w:sz w:val="23"/>
          <w:u w:val="none"/>
        </w:rPr>
        <w:t>View Account allows to a customer to view today’s up-to the minute balance information on deposit (saving/current), credit card, etc. The customer can also view transaction history with retention period up to a maximum of 90 days. Within this feature, the customer can request for account such as “view online, by e-mail or by post option. But the customer most be logged in the internet banking.</w:t>
      </w:r>
    </w:p>
    <w:p>
      <w:pPr>
        <w:pStyle w:val="Normal"/>
        <w:numPr>
          <w:ilvl w:val="0"/>
          <w:numId w:val="1"/>
        </w:numPr>
        <w:rPr/>
      </w:pPr>
      <w:r>
        <w:rPr>
          <w:rFonts w:ascii="serif" w:hAnsi="serif"/>
          <w:sz w:val="23"/>
          <w:u w:val="none"/>
        </w:rPr>
        <w:t xml:space="preserve">Transfer Funds The customer must be logged into Banking System to be able to make his/her transaction for transfer funds. Transfer Funds allows customer to transfer funds between authorized accounts – own personal accounts. Requested transfer take place immediately or at a selected future date specified by customer. The customer can save up to a maximum of 10 accounts and update or delete the account details. All the outstanding future transfers are recorded in a table. The customer can enquire whether there is any funds transfer pending and. when the customer selects the Transfer funds, the system will display Menu to select Transfer Funds function for transfer funds or Transfer History function for display the transaction he/she done. </w:t>
      </w:r>
    </w:p>
    <w:p>
      <w:pPr>
        <w:pStyle w:val="Normal"/>
        <w:numPr>
          <w:ilvl w:val="0"/>
          <w:numId w:val="1"/>
        </w:numPr>
        <w:rPr/>
      </w:pPr>
      <w:r>
        <w:rPr>
          <w:rFonts w:ascii="serif" w:hAnsi="serif"/>
          <w:sz w:val="23"/>
          <w:u w:val="none"/>
        </w:rPr>
        <w:t xml:space="preserve">Pay Bills The customer most be logged into Banking System. With internet banking, customers can make payments to corporations that include utilities, assessments, Insurance, telecommunications, and other services. The customers can use Online Pay Bill service to pay bills by debiting their account. This payment made to payee corporations that the customer has registered with internet banking by using the Registered Bill. But with new payee corporations that the customer has not registered, this payment can be made immediately or at a later date. </w:t>
      </w:r>
    </w:p>
    <w:p>
      <w:pPr>
        <w:pStyle w:val="Normal"/>
        <w:rPr>
          <w:rFonts w:ascii="serif" w:hAnsi="serif"/>
          <w:sz w:val="23"/>
          <w:u w:val="none"/>
        </w:rPr>
      </w:pPr>
      <w:r>
        <w:rPr/>
      </w:r>
    </w:p>
    <w:p>
      <w:pPr>
        <w:pStyle w:val="Normal"/>
        <w:rPr>
          <w:b/>
          <w:b/>
          <w:bCs/>
        </w:rPr>
      </w:pPr>
      <w:r>
        <w:rPr>
          <w:rFonts w:ascii="serif" w:hAnsi="serif"/>
          <w:b/>
          <w:bCs/>
          <w:sz w:val="23"/>
          <w:u w:val="none"/>
        </w:rPr>
        <w:t>While mentioning this services you have to explained that what are the rule of regulations that needed to be maintained as per state and federal laws explained in domain document of banking and finance.</w:t>
      </w:r>
    </w:p>
    <w:p>
      <w:pPr>
        <w:pStyle w:val="Normal"/>
        <w:rPr>
          <w:rFonts w:ascii="serif" w:hAnsi="serif"/>
          <w:sz w:val="23"/>
          <w:u w:val="none"/>
        </w:rPr>
      </w:pPr>
      <w:r>
        <w:rPr>
          <w:b/>
          <w:bCs/>
        </w:rPr>
      </w:r>
    </w:p>
    <w:p>
      <w:pPr>
        <w:pStyle w:val="Normal"/>
        <w:rPr>
          <w:rFonts w:ascii="serif" w:hAnsi="serif"/>
          <w:sz w:val="23"/>
          <w:u w:val="none"/>
        </w:rPr>
      </w:pPr>
      <w:r>
        <w:rPr>
          <w:b/>
          <w:bCs/>
        </w:rPr>
      </w:r>
    </w:p>
    <w:p>
      <w:pPr>
        <w:pStyle w:val="Normal"/>
        <w:rPr>
          <w:b/>
          <w:b/>
          <w:bCs/>
        </w:rPr>
      </w:pPr>
      <w:r>
        <w:rPr>
          <w:rFonts w:ascii="serif" w:hAnsi="serif"/>
          <w:b/>
          <w:bCs/>
          <w:sz w:val="23"/>
          <w:u w:val="none"/>
        </w:rPr>
        <w:t>Type of Users:-</w:t>
      </w:r>
    </w:p>
    <w:p>
      <w:pPr>
        <w:pStyle w:val="Normal"/>
        <w:numPr>
          <w:ilvl w:val="0"/>
          <w:numId w:val="2"/>
        </w:numPr>
        <w:rPr>
          <w:b/>
          <w:b/>
          <w:bCs/>
        </w:rPr>
      </w:pPr>
      <w:r>
        <w:rPr>
          <w:rFonts w:ascii="serif" w:hAnsi="serif"/>
          <w:b/>
          <w:bCs/>
          <w:sz w:val="23"/>
          <w:u w:val="none"/>
        </w:rPr>
        <w:t>Consumer</w:t>
      </w:r>
    </w:p>
    <w:p>
      <w:pPr>
        <w:pStyle w:val="Normal"/>
        <w:numPr>
          <w:ilvl w:val="0"/>
          <w:numId w:val="2"/>
        </w:numPr>
        <w:rPr>
          <w:b/>
          <w:b/>
          <w:bCs/>
        </w:rPr>
      </w:pPr>
      <w:r>
        <w:rPr>
          <w:rFonts w:ascii="serif" w:hAnsi="serif"/>
          <w:b/>
          <w:bCs/>
          <w:sz w:val="23"/>
          <w:u w:val="none"/>
        </w:rPr>
        <w:t>Staff</w:t>
      </w:r>
    </w:p>
    <w:p>
      <w:pPr>
        <w:pStyle w:val="Normal"/>
        <w:numPr>
          <w:ilvl w:val="0"/>
          <w:numId w:val="2"/>
        </w:numPr>
        <w:rPr>
          <w:b/>
          <w:b/>
          <w:bCs/>
        </w:rPr>
      </w:pPr>
      <w:r>
        <w:rPr>
          <w:rFonts w:ascii="serif" w:hAnsi="serif"/>
          <w:b/>
          <w:bCs/>
          <w:sz w:val="23"/>
          <w:u w:val="none"/>
        </w:rPr>
        <w:t>Admin</w:t>
      </w:r>
    </w:p>
    <w:p>
      <w:pPr>
        <w:pStyle w:val="Normal"/>
        <w:numPr>
          <w:ilvl w:val="0"/>
          <w:numId w:val="2"/>
        </w:numPr>
        <w:rPr>
          <w:b/>
          <w:b/>
          <w:bCs/>
        </w:rPr>
      </w:pPr>
      <w:r>
        <w:rPr>
          <w:rFonts w:ascii="serif" w:hAnsi="serif"/>
          <w:b/>
          <w:bCs/>
          <w:sz w:val="23"/>
          <w:u w:val="none"/>
        </w:rPr>
        <w:t>Other Banks/Financial institutions</w:t>
      </w:r>
    </w:p>
    <w:p>
      <w:pPr>
        <w:pStyle w:val="Normal"/>
        <w:rPr>
          <w:rFonts w:ascii="serif" w:hAnsi="serif"/>
          <w:sz w:val="23"/>
          <w:u w:val="none"/>
        </w:rPr>
      </w:pPr>
      <w:r>
        <w:rPr>
          <w:b/>
          <w:bCs/>
        </w:rPr>
      </w:r>
    </w:p>
    <w:p>
      <w:pPr>
        <w:pStyle w:val="Normal"/>
        <w:rPr>
          <w:b/>
          <w:b/>
          <w:bCs/>
        </w:rPr>
      </w:pPr>
      <w:r>
        <w:rPr>
          <w:rFonts w:ascii="serif" w:hAnsi="serif"/>
          <w:b/>
          <w:bCs/>
          <w:sz w:val="23"/>
          <w:u w:val="none"/>
        </w:rPr>
        <w:t>List of Requirements:(By going through this put them on BRD Template)</w:t>
      </w:r>
    </w:p>
    <w:p>
      <w:pPr>
        <w:pStyle w:val="Normal"/>
        <w:rPr>
          <w:rFonts w:ascii="serif" w:hAnsi="serif"/>
          <w:sz w:val="23"/>
          <w:u w:val="none"/>
        </w:rPr>
      </w:pPr>
      <w:r>
        <w:rPr>
          <w:b/>
          <w:bCs/>
        </w:rPr>
      </w:r>
    </w:p>
    <w:p>
      <w:pPr>
        <w:pStyle w:val="Normal"/>
        <w:rPr>
          <w:b/>
          <w:b/>
          <w:bCs/>
        </w:rPr>
      </w:pPr>
      <w:r>
        <w:rPr>
          <w:rFonts w:ascii="sans-serif" w:hAnsi="sans-serif"/>
          <w:b/>
          <w:bCs/>
          <w:sz w:val="29"/>
          <w:u w:val="none"/>
        </w:rPr>
        <w:t>Non-functional Requirements:</w:t>
      </w:r>
    </w:p>
    <w:p>
      <w:pPr>
        <w:pStyle w:val="Normal"/>
        <w:rPr>
          <w:rFonts w:ascii="serif" w:hAnsi="serif"/>
          <w:sz w:val="23"/>
          <w:u w:val="none"/>
        </w:rPr>
      </w:pPr>
      <w:r>
        <w:rPr>
          <w:rFonts w:ascii="sans-serif" w:hAnsi="sans-serif"/>
          <w:b/>
          <w:bCs/>
          <w:sz w:val="29"/>
          <w:u w:val="none"/>
        </w:rPr>
        <w:t xml:space="preserve"> </w:t>
      </w:r>
      <w:r>
        <w:rPr>
          <w:rFonts w:ascii="serif" w:hAnsi="serif"/>
          <w:b w:val="false"/>
          <w:bCs w:val="false"/>
          <w:sz w:val="23"/>
          <w:u w:val="none"/>
        </w:rPr>
        <w:t xml:space="preserve">Non-functional requirements are requirements that are not directly concerned with the specific functions delivered by the system. They may relate to emergent system properties such as reliability, response time and store occupancy. They may specify system performance, security, availability, and other emergent properties. This means that they are often more critical than individual functional requirements. System users can usually find ways to work around a system function that doesn’t really meet their needs. However, failing to meet a non-functional requirement can mean that the whole system is unusable. </w:t>
      </w:r>
      <w:r>
        <w:rPr>
          <w:rFonts w:ascii="serif" w:hAnsi="serif"/>
          <w:b/>
          <w:bCs/>
          <w:sz w:val="23"/>
          <w:u w:val="none"/>
        </w:rPr>
        <w:t xml:space="preserve">Non-functional requirements needed in this internet banking system are identified as performance requirements, safety requirements, security requirements and software quality attributes. </w:t>
      </w:r>
    </w:p>
    <w:p>
      <w:pPr>
        <w:pStyle w:val="Normal"/>
        <w:rPr>
          <w:rFonts w:ascii="serif" w:hAnsi="serif"/>
          <w:sz w:val="23"/>
          <w:u w:val="none"/>
        </w:rPr>
      </w:pPr>
      <w:r>
        <w:rPr>
          <w:b/>
          <w:bCs/>
        </w:rPr>
      </w:r>
    </w:p>
    <w:p>
      <w:pPr>
        <w:pStyle w:val="Normal"/>
        <w:rPr>
          <w:b/>
          <w:b/>
          <w:bCs/>
        </w:rPr>
      </w:pPr>
      <w:r>
        <w:rPr>
          <w:rFonts w:ascii="sans-serif" w:hAnsi="sans-serif"/>
          <w:b/>
          <w:bCs/>
          <w:sz w:val="29"/>
          <w:u w:val="none"/>
        </w:rPr>
        <w:t xml:space="preserve">Performance Requirements </w:t>
      </w:r>
    </w:p>
    <w:p>
      <w:pPr>
        <w:pStyle w:val="Normal"/>
        <w:numPr>
          <w:ilvl w:val="0"/>
          <w:numId w:val="3"/>
        </w:numPr>
        <w:rPr/>
      </w:pPr>
      <w:r>
        <w:rPr>
          <w:rFonts w:ascii="serif" w:hAnsi="serif"/>
          <w:b w:val="false"/>
          <w:bCs w:val="false"/>
          <w:sz w:val="23"/>
          <w:u w:val="none"/>
        </w:rPr>
        <w:t xml:space="preserve">Increase Customer Satisfaction Internet banking system must allows customers to access banking services 24 hours a day, 365 days a year with minimum downtime period for backup and maintenance. </w:t>
      </w:r>
    </w:p>
    <w:p>
      <w:pPr>
        <w:pStyle w:val="Normal"/>
        <w:numPr>
          <w:ilvl w:val="0"/>
          <w:numId w:val="3"/>
        </w:numPr>
        <w:rPr/>
      </w:pPr>
      <w:r>
        <w:rPr>
          <w:rFonts w:ascii="serif" w:hAnsi="serif"/>
          <w:b w:val="false"/>
          <w:bCs w:val="false"/>
          <w:sz w:val="23"/>
          <w:u w:val="none"/>
        </w:rPr>
        <w:t xml:space="preserve">Expand Product Offerings The new services allows bank to capture a larger percentage of their customers’ asset base. The internet banking system will provide facilities for bank to offer new services and products onto its homepage. </w:t>
      </w:r>
    </w:p>
    <w:p>
      <w:pPr>
        <w:pStyle w:val="Normal"/>
        <w:numPr>
          <w:ilvl w:val="0"/>
          <w:numId w:val="3"/>
        </w:numPr>
        <w:rPr/>
      </w:pPr>
      <w:r>
        <w:rPr>
          <w:rFonts w:ascii="serif" w:hAnsi="serif"/>
          <w:b w:val="false"/>
          <w:bCs w:val="false"/>
          <w:sz w:val="23"/>
          <w:u w:val="none"/>
        </w:rPr>
        <w:t>Reduce Overall Costs It will help to reduce a bank’s costs in two fundamental ways: it minimize the cost of processing transactions and reduces the number of branches required to service an equivalent number of customer.</w:t>
      </w:r>
    </w:p>
    <w:p>
      <w:pPr>
        <w:pStyle w:val="Normal"/>
        <w:rPr>
          <w:rFonts w:ascii="serif" w:hAnsi="serif"/>
          <w:b w:val="false"/>
          <w:b w:val="false"/>
          <w:bCs w:val="false"/>
          <w:sz w:val="23"/>
          <w:u w:val="none"/>
        </w:rPr>
      </w:pPr>
      <w:r>
        <w:rPr/>
      </w:r>
    </w:p>
    <w:p>
      <w:pPr>
        <w:pStyle w:val="Normal"/>
        <w:rPr>
          <w:rFonts w:ascii="sans-serif" w:hAnsi="sans-serif"/>
          <w:b/>
          <w:b/>
          <w:bCs/>
          <w:sz w:val="29"/>
        </w:rPr>
      </w:pPr>
      <w:r>
        <w:rPr>
          <w:rFonts w:ascii="serif" w:hAnsi="serif"/>
          <w:b/>
          <w:bCs/>
          <w:sz w:val="23"/>
          <w:u w:val="none"/>
        </w:rPr>
        <w:t>Safety Requirements</w:t>
      </w:r>
    </w:p>
    <w:p>
      <w:pPr>
        <w:pStyle w:val="Normal"/>
        <w:numPr>
          <w:ilvl w:val="0"/>
          <w:numId w:val="4"/>
        </w:numPr>
        <w:rPr>
          <w:rFonts w:ascii="sans-serif" w:hAnsi="sans-serif"/>
          <w:b/>
          <w:b/>
          <w:bCs/>
          <w:sz w:val="29"/>
        </w:rPr>
      </w:pPr>
      <w:r>
        <w:rPr>
          <w:rFonts w:ascii="serif" w:hAnsi="serif"/>
          <w:b w:val="false"/>
          <w:bCs w:val="false"/>
          <w:sz w:val="23"/>
          <w:u w:val="none"/>
        </w:rPr>
        <w:t xml:space="preserve">Both data and software should be backed up periodically, the frequency of back up depending on the recovery needs of the application. The back-up may be incremental or complete. Automating the backup procedures is preferred to obviate operator errors and missed back-ups. </w:t>
      </w:r>
    </w:p>
    <w:p>
      <w:pPr>
        <w:pStyle w:val="Normal"/>
        <w:numPr>
          <w:ilvl w:val="0"/>
          <w:numId w:val="4"/>
        </w:numPr>
        <w:rPr>
          <w:rFonts w:ascii="sans-serif" w:hAnsi="sans-serif"/>
          <w:b/>
          <w:b/>
          <w:bCs/>
          <w:sz w:val="29"/>
        </w:rPr>
      </w:pPr>
      <w:r>
        <w:rPr>
          <w:rFonts w:ascii="serif" w:hAnsi="serif"/>
          <w:b w:val="false"/>
          <w:bCs w:val="false"/>
          <w:sz w:val="23"/>
          <w:u w:val="none"/>
        </w:rPr>
        <w:t>Recovery and business continuity measures, based on criticality of the systems, should be in place and a documented plan with the organization and assignment of responsibilities of the key decision making personnel should exist.</w:t>
      </w:r>
    </w:p>
    <w:p>
      <w:pPr>
        <w:pStyle w:val="Normal"/>
        <w:numPr>
          <w:ilvl w:val="0"/>
          <w:numId w:val="4"/>
        </w:numPr>
        <w:rPr>
          <w:rFonts w:ascii="sans-serif" w:hAnsi="sans-serif"/>
          <w:b/>
          <w:b/>
          <w:bCs/>
          <w:sz w:val="29"/>
        </w:rPr>
      </w:pPr>
      <w:r>
        <w:rPr>
          <w:rFonts w:ascii="serif" w:hAnsi="serif"/>
          <w:b w:val="false"/>
          <w:bCs w:val="false"/>
          <w:sz w:val="23"/>
          <w:u w:val="none"/>
        </w:rPr>
        <w:t>An off-site back up is necessary for recovery from major failures / disasters to ensure business continuity. Depending on criticality, different technologies based on back up, hot sites, warm sites or cold sites should be available for business continuity. The business continuity plan should be frequently tested.</w:t>
      </w:r>
    </w:p>
    <w:p>
      <w:pPr>
        <w:pStyle w:val="Normal"/>
        <w:rPr>
          <w:rFonts w:ascii="serif" w:hAnsi="serif"/>
          <w:sz w:val="23"/>
          <w:u w:val="none"/>
        </w:rPr>
      </w:pPr>
      <w:r>
        <w:rPr>
          <w:rFonts w:ascii="sans-serif" w:hAnsi="sans-serif"/>
          <w:b/>
          <w:bCs/>
          <w:sz w:val="29"/>
        </w:rPr>
      </w:r>
    </w:p>
    <w:p>
      <w:pPr>
        <w:pStyle w:val="Normal"/>
        <w:rPr>
          <w:rFonts w:ascii="sans-serif" w:hAnsi="sans-serif"/>
          <w:b/>
          <w:b/>
          <w:bCs/>
          <w:sz w:val="29"/>
        </w:rPr>
      </w:pPr>
      <w:r>
        <w:rPr>
          <w:rFonts w:ascii="serif" w:hAnsi="serif"/>
          <w:b/>
          <w:bCs/>
          <w:sz w:val="23"/>
          <w:u w:val="none"/>
        </w:rPr>
        <w:t xml:space="preserve">Security Requirements </w:t>
      </w:r>
    </w:p>
    <w:p>
      <w:pPr>
        <w:pStyle w:val="Normal"/>
        <w:numPr>
          <w:ilvl w:val="0"/>
          <w:numId w:val="5"/>
        </w:numPr>
        <w:rPr>
          <w:rFonts w:ascii="serif" w:hAnsi="serif"/>
          <w:b/>
          <w:b/>
          <w:bCs/>
          <w:sz w:val="23"/>
        </w:rPr>
      </w:pPr>
      <w:r>
        <w:rPr>
          <w:rFonts w:ascii="serif" w:hAnsi="serif"/>
          <w:b w:val="false"/>
          <w:bCs w:val="false"/>
          <w:sz w:val="23"/>
          <w:u w:val="none"/>
        </w:rPr>
        <w:t xml:space="preserve">Account ID and Password (PIN) Protection </w:t>
      </w:r>
    </w:p>
    <w:p>
      <w:pPr>
        <w:pStyle w:val="Normal"/>
        <w:rPr>
          <w:rFonts w:ascii="serif" w:hAnsi="serif"/>
          <w:b w:val="false"/>
          <w:b w:val="false"/>
          <w:bCs w:val="false"/>
          <w:sz w:val="23"/>
          <w:u w:val="none"/>
        </w:rPr>
      </w:pPr>
      <w:r>
        <w:rPr>
          <w:rFonts w:ascii="serif" w:hAnsi="serif"/>
          <w:b/>
          <w:bCs/>
          <w:sz w:val="23"/>
        </w:rPr>
      </w:r>
    </w:p>
    <w:p>
      <w:pPr>
        <w:pStyle w:val="Normal"/>
        <w:rPr>
          <w:rFonts w:ascii="serif" w:hAnsi="serif"/>
          <w:b w:val="false"/>
          <w:b w:val="false"/>
          <w:bCs w:val="false"/>
          <w:sz w:val="23"/>
          <w:u w:val="none"/>
        </w:rPr>
      </w:pPr>
      <w:r>
        <w:rPr>
          <w:rFonts w:ascii="serif" w:hAnsi="serif"/>
          <w:b/>
          <w:bCs/>
          <w:sz w:val="23"/>
        </w:rPr>
      </w:r>
    </w:p>
    <w:p>
      <w:pPr>
        <w:pStyle w:val="Normal"/>
        <w:rPr>
          <w:rFonts w:ascii="serif" w:hAnsi="serif"/>
          <w:b/>
          <w:b/>
          <w:bCs/>
          <w:sz w:val="23"/>
        </w:rPr>
      </w:pPr>
      <w:r>
        <w:rPr>
          <w:rFonts w:ascii="serif" w:hAnsi="serif"/>
          <w:b/>
          <w:bCs/>
          <w:sz w:val="23"/>
          <w:u w:val="none"/>
        </w:rPr>
        <w:t>N</w:t>
      </w:r>
      <w:r>
        <w:rPr>
          <w:rFonts w:ascii="serif" w:hAnsi="serif"/>
          <w:b/>
          <w:bCs/>
          <w:sz w:val="23"/>
          <w:u w:val="none"/>
        </w:rPr>
        <w:t>ow From here provide the FRD that include USE case, DFD etc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erif">
    <w:charset w:val="01"/>
    <w:family w:val="auto"/>
    <w:pitch w:val="default"/>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92"/>
        </w:tabs>
        <w:ind w:left="792" w:hanging="360"/>
      </w:pPr>
      <w:rPr>
        <w:rFonts w:ascii="Symbol" w:hAnsi="Symbol" w:cs="Symbol" w:hint="default"/>
        <w:rFonts w:cs="OpenSymbol"/>
      </w:rPr>
    </w:lvl>
    <w:lvl w:ilvl="1">
      <w:start w:val="1"/>
      <w:numFmt w:val="bullet"/>
      <w:lvlText w:val="◦"/>
      <w:lvlJc w:val="left"/>
      <w:pPr>
        <w:tabs>
          <w:tab w:val="num" w:pos="1152"/>
        </w:tabs>
        <w:ind w:left="1152" w:hanging="360"/>
      </w:pPr>
      <w:rPr>
        <w:rFonts w:ascii="OpenSymbol" w:hAnsi="OpenSymbol" w:cs="OpenSymbol" w:hint="default"/>
        <w:rFonts w:cs="OpenSymbol"/>
      </w:rPr>
    </w:lvl>
    <w:lvl w:ilvl="2">
      <w:start w:val="1"/>
      <w:numFmt w:val="bullet"/>
      <w:lvlText w:val="▪"/>
      <w:lvlJc w:val="left"/>
      <w:pPr>
        <w:tabs>
          <w:tab w:val="num" w:pos="1512"/>
        </w:tabs>
        <w:ind w:left="1512" w:hanging="360"/>
      </w:pPr>
      <w:rPr>
        <w:rFonts w:ascii="OpenSymbol" w:hAnsi="OpenSymbol" w:cs="OpenSymbol" w:hint="default"/>
        <w:rFonts w:cs="OpenSymbol"/>
      </w:rPr>
    </w:lvl>
    <w:lvl w:ilvl="3">
      <w:start w:val="1"/>
      <w:numFmt w:val="bullet"/>
      <w:lvlText w:val=""/>
      <w:lvlJc w:val="left"/>
      <w:pPr>
        <w:tabs>
          <w:tab w:val="num" w:pos="1872"/>
        </w:tabs>
        <w:ind w:left="1872" w:hanging="360"/>
      </w:pPr>
      <w:rPr>
        <w:rFonts w:ascii="Symbol" w:hAnsi="Symbol" w:cs="Symbol" w:hint="default"/>
        <w:rFonts w:cs="OpenSymbol"/>
      </w:rPr>
    </w:lvl>
    <w:lvl w:ilvl="4">
      <w:start w:val="1"/>
      <w:numFmt w:val="bullet"/>
      <w:lvlText w:val="◦"/>
      <w:lvlJc w:val="left"/>
      <w:pPr>
        <w:tabs>
          <w:tab w:val="num" w:pos="2232"/>
        </w:tabs>
        <w:ind w:left="2232" w:hanging="360"/>
      </w:pPr>
      <w:rPr>
        <w:rFonts w:ascii="OpenSymbol" w:hAnsi="OpenSymbol" w:cs="OpenSymbol" w:hint="default"/>
        <w:rFonts w:cs="OpenSymbol"/>
      </w:rPr>
    </w:lvl>
    <w:lvl w:ilvl="5">
      <w:start w:val="1"/>
      <w:numFmt w:val="bullet"/>
      <w:lvlText w:val="▪"/>
      <w:lvlJc w:val="left"/>
      <w:pPr>
        <w:tabs>
          <w:tab w:val="num" w:pos="2592"/>
        </w:tabs>
        <w:ind w:left="2592" w:hanging="360"/>
      </w:pPr>
      <w:rPr>
        <w:rFonts w:ascii="OpenSymbol" w:hAnsi="OpenSymbol" w:cs="OpenSymbol" w:hint="default"/>
        <w:rFonts w:cs="OpenSymbol"/>
      </w:rPr>
    </w:lvl>
    <w:lvl w:ilvl="6">
      <w:start w:val="1"/>
      <w:numFmt w:val="bullet"/>
      <w:lvlText w:val=""/>
      <w:lvlJc w:val="left"/>
      <w:pPr>
        <w:tabs>
          <w:tab w:val="num" w:pos="2952"/>
        </w:tabs>
        <w:ind w:left="2952" w:hanging="360"/>
      </w:pPr>
      <w:rPr>
        <w:rFonts w:ascii="Symbol" w:hAnsi="Symbol" w:cs="Symbol" w:hint="default"/>
        <w:rFonts w:cs="OpenSymbol"/>
      </w:rPr>
    </w:lvl>
    <w:lvl w:ilvl="7">
      <w:start w:val="1"/>
      <w:numFmt w:val="bullet"/>
      <w:lvlText w:val="◦"/>
      <w:lvlJc w:val="left"/>
      <w:pPr>
        <w:tabs>
          <w:tab w:val="num" w:pos="3312"/>
        </w:tabs>
        <w:ind w:left="3312" w:hanging="360"/>
      </w:pPr>
      <w:rPr>
        <w:rFonts w:ascii="OpenSymbol" w:hAnsi="OpenSymbol" w:cs="OpenSymbol" w:hint="default"/>
        <w:rFonts w:cs="OpenSymbol"/>
      </w:rPr>
    </w:lvl>
    <w:lvl w:ilvl="8">
      <w:start w:val="1"/>
      <w:numFmt w:val="bullet"/>
      <w:lvlText w:val="▪"/>
      <w:lvlJc w:val="left"/>
      <w:pPr>
        <w:tabs>
          <w:tab w:val="num" w:pos="3672"/>
        </w:tabs>
        <w:ind w:left="3672"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 LibreOffice_project/10m0$Build-2</Application>
  <Pages>3</Pages>
  <Words>890</Words>
  <Characters>4813</Characters>
  <CharactersWithSpaces>5675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2019-05-10T15:24:49Z</dcterms:created>
  <dc:creator/>
  <dc:description/>
  <dc:language>en-IN</dc:language>
  <cp:lastModifiedBy/>
  <dcterms:modified xsi:type="dcterms:W3CDTF">2019-05-10T15:41:58Z</dcterms:modified>
  <cp:revision>21</cp:revision>
  <dc:subject/>
  <dc:title/>
</cp:coreProperties>
</file>