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F3E" w:rsidRPr="00E554C6" w:rsidRDefault="00E554C6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12. Lista de Características - </w:t>
      </w:r>
      <w:r w:rsidRPr="00E554C6">
        <w:rPr>
          <w:rFonts w:ascii="Arial" w:hAnsi="Arial" w:cs="Arial"/>
          <w:b/>
          <w:sz w:val="36"/>
          <w:szCs w:val="36"/>
        </w:rPr>
        <w:t>Descrição</w:t>
      </w:r>
      <w:r>
        <w:rPr>
          <w:rFonts w:ascii="Arial" w:hAnsi="Arial" w:cs="Arial"/>
          <w:b/>
          <w:sz w:val="36"/>
          <w:szCs w:val="36"/>
        </w:rPr>
        <w:t xml:space="preserve"> de cada Característica</w:t>
      </w:r>
    </w:p>
    <w:p w:rsidR="00E554C6" w:rsidRDefault="00E554C6"/>
    <w:p w:rsidR="00E554C6" w:rsidRDefault="00E554C6"/>
    <w:p w:rsidR="00E554C6" w:rsidRDefault="00E554C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2"/>
        <w:gridCol w:w="3068"/>
        <w:gridCol w:w="4864"/>
      </w:tblGrid>
      <w:tr w:rsidR="00F720FD" w:rsidRPr="00E554C6" w:rsidTr="00F720FD">
        <w:trPr>
          <w:trHeight w:val="443"/>
        </w:trPr>
        <w:tc>
          <w:tcPr>
            <w:tcW w:w="562" w:type="dxa"/>
          </w:tcPr>
          <w:p w:rsidR="00F720FD" w:rsidRPr="00F720FD" w:rsidRDefault="00F720FD" w:rsidP="00F720F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720FD">
              <w:rPr>
                <w:rFonts w:ascii="Arial" w:hAnsi="Arial" w:cs="Arial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3068" w:type="dxa"/>
            <w:hideMark/>
          </w:tcPr>
          <w:p w:rsidR="00F720FD" w:rsidRPr="00E554C6" w:rsidRDefault="00F720FD" w:rsidP="008E1585">
            <w:pPr>
              <w:rPr>
                <w:b/>
                <w:bCs/>
              </w:rPr>
            </w:pPr>
            <w:r w:rsidRPr="00E554C6">
              <w:rPr>
                <w:b/>
                <w:bCs/>
              </w:rPr>
              <w:t>Características</w:t>
            </w:r>
          </w:p>
        </w:tc>
        <w:tc>
          <w:tcPr>
            <w:tcW w:w="4864" w:type="dxa"/>
            <w:hideMark/>
          </w:tcPr>
          <w:p w:rsidR="00F720FD" w:rsidRPr="00E554C6" w:rsidRDefault="00F720FD" w:rsidP="008E1585">
            <w:pPr>
              <w:rPr>
                <w:b/>
                <w:bCs/>
              </w:rPr>
            </w:pPr>
            <w:r w:rsidRPr="00E554C6">
              <w:rPr>
                <w:b/>
                <w:bCs/>
              </w:rPr>
              <w:t>Descrição</w:t>
            </w:r>
          </w:p>
        </w:tc>
      </w:tr>
      <w:tr w:rsidR="00F720FD" w:rsidRPr="00E554C6" w:rsidTr="00F720FD">
        <w:trPr>
          <w:trHeight w:val="1043"/>
        </w:trPr>
        <w:tc>
          <w:tcPr>
            <w:tcW w:w="562" w:type="dxa"/>
          </w:tcPr>
          <w:p w:rsidR="00F720FD" w:rsidRPr="00E554C6" w:rsidRDefault="00F720FD" w:rsidP="00F720FD">
            <w:pPr>
              <w:jc w:val="center"/>
            </w:pPr>
            <w:r>
              <w:t>01</w:t>
            </w:r>
          </w:p>
        </w:tc>
        <w:tc>
          <w:tcPr>
            <w:tcW w:w="3068" w:type="dxa"/>
            <w:hideMark/>
          </w:tcPr>
          <w:p w:rsidR="00F720FD" w:rsidRPr="00E554C6" w:rsidRDefault="00F720FD" w:rsidP="008E1585">
            <w:r w:rsidRPr="00E554C6">
              <w:t>Fácil locomoção</w:t>
            </w:r>
          </w:p>
        </w:tc>
        <w:tc>
          <w:tcPr>
            <w:tcW w:w="4864" w:type="dxa"/>
            <w:hideMark/>
          </w:tcPr>
          <w:p w:rsidR="00F720FD" w:rsidRPr="00E554C6" w:rsidRDefault="00F720FD" w:rsidP="008E1585">
            <w:r w:rsidRPr="00E554C6">
              <w:t>O equipamento deverá ser construído em dimensões e pesos que permitam seu simples manuseio e transporte entre pontos em que irã operar.</w:t>
            </w:r>
          </w:p>
        </w:tc>
      </w:tr>
      <w:tr w:rsidR="00F720FD" w:rsidRPr="00E554C6" w:rsidTr="00F720FD">
        <w:trPr>
          <w:trHeight w:val="1043"/>
        </w:trPr>
        <w:tc>
          <w:tcPr>
            <w:tcW w:w="562" w:type="dxa"/>
          </w:tcPr>
          <w:p w:rsidR="00F720FD" w:rsidRPr="00E554C6" w:rsidRDefault="00F720FD" w:rsidP="00F720FD">
            <w:pPr>
              <w:jc w:val="center"/>
            </w:pPr>
            <w:r>
              <w:t>02</w:t>
            </w:r>
          </w:p>
        </w:tc>
        <w:tc>
          <w:tcPr>
            <w:tcW w:w="3068" w:type="dxa"/>
            <w:hideMark/>
          </w:tcPr>
          <w:p w:rsidR="00F720FD" w:rsidRPr="00E554C6" w:rsidRDefault="00F720FD" w:rsidP="008E1585">
            <w:r w:rsidRPr="00E554C6">
              <w:t>Mais barato que a solução existente</w:t>
            </w:r>
          </w:p>
        </w:tc>
        <w:tc>
          <w:tcPr>
            <w:tcW w:w="4864" w:type="dxa"/>
            <w:hideMark/>
          </w:tcPr>
          <w:p w:rsidR="00F720FD" w:rsidRPr="00E554C6" w:rsidRDefault="00F720FD" w:rsidP="008E1585">
            <w:r w:rsidRPr="00E554C6">
              <w:t>O inversor de frequência deverá, com a somatória de características, ser mais eficiente e economicamente viável do que as soluções mecânicas existentes no mercado.</w:t>
            </w:r>
          </w:p>
        </w:tc>
      </w:tr>
      <w:tr w:rsidR="00F720FD" w:rsidRPr="00E554C6" w:rsidTr="00F720FD">
        <w:trPr>
          <w:trHeight w:val="1043"/>
        </w:trPr>
        <w:tc>
          <w:tcPr>
            <w:tcW w:w="562" w:type="dxa"/>
          </w:tcPr>
          <w:p w:rsidR="00F720FD" w:rsidRPr="00E554C6" w:rsidRDefault="00F720FD" w:rsidP="00F720FD">
            <w:pPr>
              <w:jc w:val="center"/>
            </w:pPr>
            <w:r>
              <w:t>03</w:t>
            </w:r>
          </w:p>
        </w:tc>
        <w:tc>
          <w:tcPr>
            <w:tcW w:w="3068" w:type="dxa"/>
            <w:hideMark/>
          </w:tcPr>
          <w:p w:rsidR="00F720FD" w:rsidRPr="00E554C6" w:rsidRDefault="00F720FD" w:rsidP="008E1585">
            <w:r w:rsidRPr="00E554C6">
              <w:t>Resistente às intempéries</w:t>
            </w:r>
          </w:p>
        </w:tc>
        <w:tc>
          <w:tcPr>
            <w:tcW w:w="4864" w:type="dxa"/>
            <w:hideMark/>
          </w:tcPr>
          <w:p w:rsidR="00F720FD" w:rsidRPr="00E554C6" w:rsidRDefault="00F720FD" w:rsidP="008E1585">
            <w:r w:rsidRPr="00E554C6">
              <w:t>O equipamento deverá resistir à exposição ao tempo, operando em campo aberto, sem afetar seu desempenho.</w:t>
            </w:r>
          </w:p>
        </w:tc>
      </w:tr>
      <w:tr w:rsidR="00F720FD" w:rsidRPr="00E554C6" w:rsidTr="00F720FD">
        <w:trPr>
          <w:trHeight w:val="1043"/>
        </w:trPr>
        <w:tc>
          <w:tcPr>
            <w:tcW w:w="562" w:type="dxa"/>
          </w:tcPr>
          <w:p w:rsidR="00F720FD" w:rsidRPr="00E554C6" w:rsidRDefault="00F720FD" w:rsidP="00F720FD">
            <w:pPr>
              <w:jc w:val="center"/>
            </w:pPr>
            <w:r>
              <w:t>04</w:t>
            </w:r>
          </w:p>
        </w:tc>
        <w:tc>
          <w:tcPr>
            <w:tcW w:w="3068" w:type="dxa"/>
            <w:hideMark/>
          </w:tcPr>
          <w:p w:rsidR="00F720FD" w:rsidRPr="00E554C6" w:rsidRDefault="00F720FD" w:rsidP="008E1585">
            <w:r>
              <w:t xml:space="preserve">Uso </w:t>
            </w:r>
            <w:r w:rsidRPr="00E554C6">
              <w:t>fácil da interface</w:t>
            </w:r>
          </w:p>
        </w:tc>
        <w:tc>
          <w:tcPr>
            <w:tcW w:w="4864" w:type="dxa"/>
            <w:hideMark/>
          </w:tcPr>
          <w:p w:rsidR="00F720FD" w:rsidRPr="00E554C6" w:rsidRDefault="00F720FD" w:rsidP="008E1585">
            <w:r w:rsidRPr="00E554C6">
              <w:t>A interface será construída de forma que facilite sua usabilidade, destacando suas funcionalidades mais usadas.</w:t>
            </w:r>
          </w:p>
        </w:tc>
      </w:tr>
      <w:tr w:rsidR="00F720FD" w:rsidRPr="00E554C6" w:rsidTr="00F720FD">
        <w:trPr>
          <w:trHeight w:val="1043"/>
        </w:trPr>
        <w:tc>
          <w:tcPr>
            <w:tcW w:w="562" w:type="dxa"/>
          </w:tcPr>
          <w:p w:rsidR="00F720FD" w:rsidRPr="00E554C6" w:rsidRDefault="00F720FD" w:rsidP="00F720FD">
            <w:pPr>
              <w:jc w:val="center"/>
            </w:pPr>
            <w:r>
              <w:t>05</w:t>
            </w:r>
          </w:p>
        </w:tc>
        <w:tc>
          <w:tcPr>
            <w:tcW w:w="3068" w:type="dxa"/>
            <w:hideMark/>
          </w:tcPr>
          <w:p w:rsidR="00F720FD" w:rsidRPr="00E554C6" w:rsidRDefault="00F720FD" w:rsidP="008E1585">
            <w:r w:rsidRPr="00E554C6">
              <w:t>Tela e-ink</w:t>
            </w:r>
          </w:p>
        </w:tc>
        <w:tc>
          <w:tcPr>
            <w:tcW w:w="4864" w:type="dxa"/>
            <w:hideMark/>
          </w:tcPr>
          <w:p w:rsidR="00F720FD" w:rsidRPr="00E554C6" w:rsidRDefault="00F720FD" w:rsidP="008E1585">
            <w:r>
              <w:t>Tecnologia patent</w:t>
            </w:r>
            <w:r w:rsidRPr="00E554C6">
              <w:t>eada pela E-Ink Corporation que permite a leitura da interface em qualquer ângulo, mesmo sob a luz do Sol direta, e tem grande eficiente energética.</w:t>
            </w:r>
          </w:p>
        </w:tc>
      </w:tr>
      <w:tr w:rsidR="00F720FD" w:rsidRPr="00E554C6" w:rsidTr="00F720FD">
        <w:trPr>
          <w:trHeight w:val="1043"/>
        </w:trPr>
        <w:tc>
          <w:tcPr>
            <w:tcW w:w="562" w:type="dxa"/>
          </w:tcPr>
          <w:p w:rsidR="00F720FD" w:rsidRPr="00E554C6" w:rsidRDefault="00F720FD" w:rsidP="00F720FD">
            <w:pPr>
              <w:jc w:val="center"/>
            </w:pPr>
            <w:r>
              <w:t>06</w:t>
            </w:r>
          </w:p>
        </w:tc>
        <w:tc>
          <w:tcPr>
            <w:tcW w:w="3068" w:type="dxa"/>
            <w:hideMark/>
          </w:tcPr>
          <w:p w:rsidR="00F720FD" w:rsidRPr="00E554C6" w:rsidRDefault="00F720FD" w:rsidP="008E1585">
            <w:r w:rsidRPr="00E554C6">
              <w:t>Toutch screen</w:t>
            </w:r>
          </w:p>
        </w:tc>
        <w:tc>
          <w:tcPr>
            <w:tcW w:w="4864" w:type="dxa"/>
            <w:hideMark/>
          </w:tcPr>
          <w:p w:rsidR="00F720FD" w:rsidRPr="00E554C6" w:rsidRDefault="00F720FD" w:rsidP="008E1585">
            <w:r w:rsidRPr="00E554C6">
              <w:t>Um visor com tecnologia Toutch Screen aumenta a eficiência da usabilidade do equipamento.</w:t>
            </w:r>
          </w:p>
        </w:tc>
      </w:tr>
      <w:tr w:rsidR="00F720FD" w:rsidRPr="00E554C6" w:rsidTr="00F720FD">
        <w:trPr>
          <w:trHeight w:val="1043"/>
        </w:trPr>
        <w:tc>
          <w:tcPr>
            <w:tcW w:w="562" w:type="dxa"/>
          </w:tcPr>
          <w:p w:rsidR="00F720FD" w:rsidRPr="00E554C6" w:rsidRDefault="00F720FD" w:rsidP="00F720FD">
            <w:pPr>
              <w:jc w:val="center"/>
            </w:pPr>
            <w:r>
              <w:t>07</w:t>
            </w:r>
          </w:p>
        </w:tc>
        <w:tc>
          <w:tcPr>
            <w:tcW w:w="3068" w:type="dxa"/>
            <w:hideMark/>
          </w:tcPr>
          <w:p w:rsidR="00F720FD" w:rsidRPr="00E554C6" w:rsidRDefault="00F720FD" w:rsidP="008E1585">
            <w:r w:rsidRPr="00E554C6">
              <w:t>Conexão com CLP</w:t>
            </w:r>
          </w:p>
        </w:tc>
        <w:tc>
          <w:tcPr>
            <w:tcW w:w="4864" w:type="dxa"/>
            <w:hideMark/>
          </w:tcPr>
          <w:p w:rsidR="00F720FD" w:rsidRPr="00E554C6" w:rsidRDefault="00F720FD" w:rsidP="008E1585">
            <w:r w:rsidRPr="00E554C6">
              <w:t>O inversor deverá ser capaz de se comunicar com todos os controladores lógicos programáveis homologados pela ANATEL para configuração da frequência, tensão, potência, assim como os parâmetros de rampa de parada e rampa de acionamento do motor controlado e acionamento e parada do dispositivo. Cada um desses parâmetros será acessado por meio de uma API que estará disponível em outras formas de conexão.</w:t>
            </w:r>
          </w:p>
        </w:tc>
      </w:tr>
      <w:tr w:rsidR="00F720FD" w:rsidRPr="00E554C6" w:rsidTr="00F720FD">
        <w:trPr>
          <w:trHeight w:val="1043"/>
        </w:trPr>
        <w:tc>
          <w:tcPr>
            <w:tcW w:w="562" w:type="dxa"/>
          </w:tcPr>
          <w:p w:rsidR="00F720FD" w:rsidRPr="00E554C6" w:rsidRDefault="00F720FD" w:rsidP="00F720FD">
            <w:pPr>
              <w:jc w:val="center"/>
            </w:pPr>
            <w:r>
              <w:t>08</w:t>
            </w:r>
          </w:p>
        </w:tc>
        <w:tc>
          <w:tcPr>
            <w:tcW w:w="3068" w:type="dxa"/>
            <w:hideMark/>
          </w:tcPr>
          <w:p w:rsidR="00F720FD" w:rsidRPr="00E554C6" w:rsidRDefault="00F720FD" w:rsidP="008E1585">
            <w:r w:rsidRPr="00E554C6">
              <w:t>Bluetooth</w:t>
            </w:r>
          </w:p>
        </w:tc>
        <w:tc>
          <w:tcPr>
            <w:tcW w:w="4864" w:type="dxa"/>
            <w:hideMark/>
          </w:tcPr>
          <w:p w:rsidR="00F720FD" w:rsidRPr="00E554C6" w:rsidRDefault="00F720FD" w:rsidP="008E1585">
            <w:r w:rsidRPr="00E554C6">
              <w:t>As mesmas APIs internas do inversor usadas pelo CLP estarão disponíveis via conexão bluetooth para configuração e controle de funcionamento do dispositivo.</w:t>
            </w:r>
          </w:p>
        </w:tc>
      </w:tr>
      <w:tr w:rsidR="00F720FD" w:rsidRPr="00E554C6" w:rsidTr="00F720FD">
        <w:trPr>
          <w:trHeight w:val="1043"/>
        </w:trPr>
        <w:tc>
          <w:tcPr>
            <w:tcW w:w="562" w:type="dxa"/>
          </w:tcPr>
          <w:p w:rsidR="00F720FD" w:rsidRPr="00E554C6" w:rsidRDefault="00F720FD" w:rsidP="00F720FD">
            <w:pPr>
              <w:jc w:val="center"/>
            </w:pPr>
            <w:r>
              <w:t>09</w:t>
            </w:r>
          </w:p>
        </w:tc>
        <w:tc>
          <w:tcPr>
            <w:tcW w:w="3068" w:type="dxa"/>
            <w:hideMark/>
          </w:tcPr>
          <w:p w:rsidR="00F720FD" w:rsidRPr="00E554C6" w:rsidRDefault="00F720FD" w:rsidP="008E1585">
            <w:r w:rsidRPr="00E554C6">
              <w:t>WiFi</w:t>
            </w:r>
          </w:p>
        </w:tc>
        <w:tc>
          <w:tcPr>
            <w:tcW w:w="4864" w:type="dxa"/>
            <w:hideMark/>
          </w:tcPr>
          <w:p w:rsidR="00F720FD" w:rsidRPr="00E554C6" w:rsidRDefault="00F720FD" w:rsidP="008E1585">
            <w:r w:rsidRPr="00E554C6">
              <w:t>As mesmas APIs internas do inversor usadas pelo CLP estarão disponíveis via conexão de rede WiFi para configuração e controle de funcionamento do dispositivo.</w:t>
            </w:r>
          </w:p>
        </w:tc>
      </w:tr>
      <w:tr w:rsidR="00F720FD" w:rsidRPr="00E554C6" w:rsidTr="00F720FD">
        <w:trPr>
          <w:trHeight w:val="1043"/>
        </w:trPr>
        <w:tc>
          <w:tcPr>
            <w:tcW w:w="562" w:type="dxa"/>
          </w:tcPr>
          <w:p w:rsidR="00F720FD" w:rsidRPr="00E554C6" w:rsidRDefault="00F720FD" w:rsidP="00F720FD">
            <w:pPr>
              <w:jc w:val="center"/>
            </w:pPr>
            <w:r>
              <w:lastRenderedPageBreak/>
              <w:t>10</w:t>
            </w:r>
          </w:p>
        </w:tc>
        <w:tc>
          <w:tcPr>
            <w:tcW w:w="3068" w:type="dxa"/>
            <w:hideMark/>
          </w:tcPr>
          <w:p w:rsidR="00F720FD" w:rsidRPr="00E554C6" w:rsidRDefault="00F720FD" w:rsidP="008E1585">
            <w:r w:rsidRPr="00E554C6">
              <w:t>Conector RJ45 para rede 10/100</w:t>
            </w:r>
          </w:p>
        </w:tc>
        <w:tc>
          <w:tcPr>
            <w:tcW w:w="4864" w:type="dxa"/>
            <w:hideMark/>
          </w:tcPr>
          <w:p w:rsidR="00F720FD" w:rsidRPr="00E554C6" w:rsidRDefault="00F720FD" w:rsidP="008E1585">
            <w:r w:rsidRPr="00E554C6">
              <w:t>Terminal do protocolo Ethernet que permite a comunicação com a rede 10/100 para servir como backup da conexão WiFi.</w:t>
            </w:r>
          </w:p>
        </w:tc>
      </w:tr>
      <w:tr w:rsidR="00F720FD" w:rsidRPr="00E554C6" w:rsidTr="00F720FD">
        <w:trPr>
          <w:trHeight w:val="1043"/>
        </w:trPr>
        <w:tc>
          <w:tcPr>
            <w:tcW w:w="562" w:type="dxa"/>
          </w:tcPr>
          <w:p w:rsidR="00F720FD" w:rsidRPr="00E554C6" w:rsidRDefault="00F720FD" w:rsidP="00F720FD">
            <w:pPr>
              <w:jc w:val="center"/>
            </w:pPr>
            <w:r>
              <w:t>11</w:t>
            </w:r>
          </w:p>
        </w:tc>
        <w:tc>
          <w:tcPr>
            <w:tcW w:w="3068" w:type="dxa"/>
            <w:hideMark/>
          </w:tcPr>
          <w:p w:rsidR="00F720FD" w:rsidRPr="00E554C6" w:rsidRDefault="00F720FD" w:rsidP="008E1585">
            <w:r w:rsidRPr="00E554C6">
              <w:t>Manual, sistema e interface em múltiplos idiomas</w:t>
            </w:r>
          </w:p>
        </w:tc>
        <w:tc>
          <w:tcPr>
            <w:tcW w:w="4864" w:type="dxa"/>
            <w:hideMark/>
          </w:tcPr>
          <w:p w:rsidR="00F720FD" w:rsidRPr="00E554C6" w:rsidRDefault="00F720FD" w:rsidP="008E1585">
            <w:r w:rsidRPr="00E554C6">
              <w:t>Documentação do funcionamento, operação e configuração detalhada em vários idiomas.</w:t>
            </w:r>
          </w:p>
        </w:tc>
      </w:tr>
      <w:tr w:rsidR="00F720FD" w:rsidRPr="00E554C6" w:rsidTr="00F720FD">
        <w:trPr>
          <w:trHeight w:val="1043"/>
        </w:trPr>
        <w:tc>
          <w:tcPr>
            <w:tcW w:w="562" w:type="dxa"/>
          </w:tcPr>
          <w:p w:rsidR="00F720FD" w:rsidRPr="00E554C6" w:rsidRDefault="00F720FD" w:rsidP="00F720FD">
            <w:pPr>
              <w:jc w:val="center"/>
            </w:pPr>
            <w:r>
              <w:t>12</w:t>
            </w:r>
          </w:p>
        </w:tc>
        <w:tc>
          <w:tcPr>
            <w:tcW w:w="3068" w:type="dxa"/>
            <w:hideMark/>
          </w:tcPr>
          <w:p w:rsidR="00F720FD" w:rsidRPr="002B24F6" w:rsidRDefault="00F720FD" w:rsidP="008E1585">
            <w:r w:rsidRPr="00E554C6">
              <w:t>Refrigerado a ar</w:t>
            </w:r>
          </w:p>
        </w:tc>
        <w:tc>
          <w:tcPr>
            <w:tcW w:w="4864" w:type="dxa"/>
            <w:hideMark/>
          </w:tcPr>
          <w:p w:rsidR="00F720FD" w:rsidRPr="00E554C6" w:rsidRDefault="00F720FD" w:rsidP="008E1585">
            <w:r w:rsidRPr="00E554C6">
              <w:t>Normalização da temperatura de funcionamento pela troca de calor com o ar ambiente.</w:t>
            </w:r>
          </w:p>
        </w:tc>
      </w:tr>
      <w:tr w:rsidR="00F720FD" w:rsidRPr="00E554C6" w:rsidTr="00F720FD">
        <w:trPr>
          <w:trHeight w:val="1043"/>
        </w:trPr>
        <w:tc>
          <w:tcPr>
            <w:tcW w:w="562" w:type="dxa"/>
          </w:tcPr>
          <w:p w:rsidR="00F720FD" w:rsidRPr="00E554C6" w:rsidRDefault="00F720FD" w:rsidP="00F720FD">
            <w:pPr>
              <w:jc w:val="center"/>
            </w:pPr>
            <w:r>
              <w:t>13</w:t>
            </w:r>
          </w:p>
        </w:tc>
        <w:tc>
          <w:tcPr>
            <w:tcW w:w="3068" w:type="dxa"/>
            <w:hideMark/>
          </w:tcPr>
          <w:p w:rsidR="00F720FD" w:rsidRPr="00E554C6" w:rsidRDefault="00F720FD" w:rsidP="008E1585">
            <w:r w:rsidRPr="00E554C6">
              <w:t>Refrigeração passiva</w:t>
            </w:r>
          </w:p>
        </w:tc>
        <w:tc>
          <w:tcPr>
            <w:tcW w:w="4864" w:type="dxa"/>
            <w:hideMark/>
          </w:tcPr>
          <w:p w:rsidR="00F720FD" w:rsidRPr="00E554C6" w:rsidRDefault="00F720FD" w:rsidP="008E1585">
            <w:r w:rsidRPr="00E554C6">
              <w:t>Uso de dissipadores para normalização passiva da temperatura sem o uso de ventoinhas ou uso de qualquer outro dispositivo ativo.</w:t>
            </w:r>
          </w:p>
        </w:tc>
      </w:tr>
      <w:tr w:rsidR="00F720FD" w:rsidRPr="00E554C6" w:rsidTr="00F720FD">
        <w:trPr>
          <w:trHeight w:val="1043"/>
        </w:trPr>
        <w:tc>
          <w:tcPr>
            <w:tcW w:w="562" w:type="dxa"/>
          </w:tcPr>
          <w:p w:rsidR="00F720FD" w:rsidRPr="00E554C6" w:rsidRDefault="00F720FD" w:rsidP="00F720FD">
            <w:pPr>
              <w:jc w:val="center"/>
            </w:pPr>
            <w:r>
              <w:t>14</w:t>
            </w:r>
          </w:p>
        </w:tc>
        <w:tc>
          <w:tcPr>
            <w:tcW w:w="3068" w:type="dxa"/>
            <w:hideMark/>
          </w:tcPr>
          <w:p w:rsidR="00F720FD" w:rsidRPr="00E554C6" w:rsidRDefault="00F720FD" w:rsidP="008E1585">
            <w:r w:rsidRPr="00E554C6">
              <w:t>Falha segura</w:t>
            </w:r>
          </w:p>
        </w:tc>
        <w:tc>
          <w:tcPr>
            <w:tcW w:w="4864" w:type="dxa"/>
            <w:hideMark/>
          </w:tcPr>
          <w:p w:rsidR="00F720FD" w:rsidRPr="00E554C6" w:rsidRDefault="00F720FD" w:rsidP="008E1585">
            <w:r w:rsidRPr="00E554C6">
              <w:t>O dispositivo deve ser projetado de forma que as falhas previsíveis tenham como resultado a parada segura do equipamento controlado e corte da energia.</w:t>
            </w:r>
          </w:p>
        </w:tc>
      </w:tr>
      <w:tr w:rsidR="00F720FD" w:rsidRPr="00E554C6" w:rsidTr="00F720FD">
        <w:trPr>
          <w:trHeight w:val="1043"/>
        </w:trPr>
        <w:tc>
          <w:tcPr>
            <w:tcW w:w="562" w:type="dxa"/>
          </w:tcPr>
          <w:p w:rsidR="00F720FD" w:rsidRPr="00E554C6" w:rsidRDefault="00F720FD" w:rsidP="00F720FD">
            <w:pPr>
              <w:jc w:val="center"/>
            </w:pPr>
            <w:r>
              <w:t>15</w:t>
            </w:r>
          </w:p>
        </w:tc>
        <w:tc>
          <w:tcPr>
            <w:tcW w:w="3068" w:type="dxa"/>
            <w:hideMark/>
          </w:tcPr>
          <w:p w:rsidR="00F720FD" w:rsidRPr="00E554C6" w:rsidRDefault="00F720FD" w:rsidP="008E1585">
            <w:r w:rsidRPr="00E554C6">
              <w:t>Funcionamento em corrente contínua</w:t>
            </w:r>
          </w:p>
        </w:tc>
        <w:tc>
          <w:tcPr>
            <w:tcW w:w="4864" w:type="dxa"/>
            <w:hideMark/>
          </w:tcPr>
          <w:p w:rsidR="00F720FD" w:rsidRPr="00E554C6" w:rsidRDefault="00F720FD" w:rsidP="008E1585">
            <w:r w:rsidRPr="00E554C6">
              <w:t>O equipamento deve ter terminais para receber corrente contínua vida de um retificador externo ou de outro dispositivo capaz de gerar corrente contínua.</w:t>
            </w:r>
          </w:p>
        </w:tc>
      </w:tr>
      <w:tr w:rsidR="00F720FD" w:rsidRPr="00E554C6" w:rsidTr="00F720FD">
        <w:trPr>
          <w:trHeight w:val="1043"/>
        </w:trPr>
        <w:tc>
          <w:tcPr>
            <w:tcW w:w="562" w:type="dxa"/>
          </w:tcPr>
          <w:p w:rsidR="00F720FD" w:rsidRPr="00E554C6" w:rsidRDefault="00F720FD" w:rsidP="00F720FD">
            <w:pPr>
              <w:jc w:val="center"/>
            </w:pPr>
            <w:r>
              <w:t>16</w:t>
            </w:r>
          </w:p>
        </w:tc>
        <w:tc>
          <w:tcPr>
            <w:tcW w:w="3068" w:type="dxa"/>
            <w:hideMark/>
          </w:tcPr>
          <w:p w:rsidR="00F720FD" w:rsidRPr="00E554C6" w:rsidRDefault="00F720FD" w:rsidP="008E1585">
            <w:r w:rsidRPr="00E554C6">
              <w:t>Robusto</w:t>
            </w:r>
          </w:p>
        </w:tc>
        <w:tc>
          <w:tcPr>
            <w:tcW w:w="4864" w:type="dxa"/>
            <w:hideMark/>
          </w:tcPr>
          <w:p w:rsidR="00F720FD" w:rsidRPr="00E554C6" w:rsidRDefault="00F720FD" w:rsidP="008E1585">
            <w:r w:rsidRPr="00E554C6">
              <w:t>O equipamento deve ser projetado de forma a impedir a sensibilidade da operação a algum fator específico. Pequenas variações nos fatores de entrada devem produzir apenas variações menores nas saídas.</w:t>
            </w:r>
          </w:p>
        </w:tc>
      </w:tr>
      <w:tr w:rsidR="00F720FD" w:rsidRPr="00E554C6" w:rsidTr="00F720FD">
        <w:trPr>
          <w:trHeight w:val="1043"/>
        </w:trPr>
        <w:tc>
          <w:tcPr>
            <w:tcW w:w="562" w:type="dxa"/>
          </w:tcPr>
          <w:p w:rsidR="00F720FD" w:rsidRPr="00E554C6" w:rsidRDefault="00F720FD" w:rsidP="00F720FD">
            <w:pPr>
              <w:jc w:val="center"/>
            </w:pPr>
            <w:r>
              <w:t>17</w:t>
            </w:r>
          </w:p>
        </w:tc>
        <w:tc>
          <w:tcPr>
            <w:tcW w:w="3068" w:type="dxa"/>
            <w:hideMark/>
          </w:tcPr>
          <w:p w:rsidR="00F720FD" w:rsidRPr="00E554C6" w:rsidRDefault="00F720FD" w:rsidP="008E1585">
            <w:r w:rsidRPr="00E554C6">
              <w:t>Visor iluminado</w:t>
            </w:r>
          </w:p>
        </w:tc>
        <w:tc>
          <w:tcPr>
            <w:tcW w:w="4864" w:type="dxa"/>
            <w:hideMark/>
          </w:tcPr>
          <w:p w:rsidR="00F720FD" w:rsidRPr="00E554C6" w:rsidRDefault="00F720FD" w:rsidP="008E1585">
            <w:r w:rsidRPr="00E554C6">
              <w:t>Deve ser possível operar o equipamento à noite, no escuro ou em local mal iluminado.</w:t>
            </w:r>
          </w:p>
        </w:tc>
      </w:tr>
      <w:tr w:rsidR="00F720FD" w:rsidRPr="00E554C6" w:rsidTr="00F720FD">
        <w:trPr>
          <w:trHeight w:val="1043"/>
        </w:trPr>
        <w:tc>
          <w:tcPr>
            <w:tcW w:w="562" w:type="dxa"/>
          </w:tcPr>
          <w:p w:rsidR="00F720FD" w:rsidRPr="00E554C6" w:rsidRDefault="00F720FD" w:rsidP="00F720FD">
            <w:pPr>
              <w:jc w:val="center"/>
            </w:pPr>
            <w:r>
              <w:t>18</w:t>
            </w:r>
          </w:p>
        </w:tc>
        <w:tc>
          <w:tcPr>
            <w:tcW w:w="3068" w:type="dxa"/>
            <w:hideMark/>
          </w:tcPr>
          <w:p w:rsidR="00F720FD" w:rsidRPr="00E554C6" w:rsidRDefault="00F720FD" w:rsidP="008E1585">
            <w:r w:rsidRPr="00E554C6">
              <w:t>Parada de emergência</w:t>
            </w:r>
          </w:p>
        </w:tc>
        <w:tc>
          <w:tcPr>
            <w:tcW w:w="4864" w:type="dxa"/>
            <w:hideMark/>
          </w:tcPr>
          <w:p w:rsidR="00F720FD" w:rsidRPr="00E554C6" w:rsidRDefault="00F720FD" w:rsidP="008E1585">
            <w:r w:rsidRPr="00E554C6">
              <w:t>O equipamento deve ter um acionador local e remoto capaz de, com um único comando, colocar o equipamento em modo de parada rápida, interrompendo e freando os dispositivos controlados.</w:t>
            </w:r>
          </w:p>
        </w:tc>
      </w:tr>
      <w:tr w:rsidR="00F720FD" w:rsidRPr="00E554C6" w:rsidTr="00F720FD">
        <w:trPr>
          <w:trHeight w:val="1043"/>
        </w:trPr>
        <w:tc>
          <w:tcPr>
            <w:tcW w:w="562" w:type="dxa"/>
          </w:tcPr>
          <w:p w:rsidR="00F720FD" w:rsidRPr="00E554C6" w:rsidRDefault="00F720FD" w:rsidP="00F720FD">
            <w:pPr>
              <w:jc w:val="center"/>
            </w:pPr>
            <w:r>
              <w:t>19</w:t>
            </w:r>
          </w:p>
        </w:tc>
        <w:tc>
          <w:tcPr>
            <w:tcW w:w="3068" w:type="dxa"/>
            <w:hideMark/>
          </w:tcPr>
          <w:p w:rsidR="00F720FD" w:rsidRPr="00E554C6" w:rsidRDefault="00F720FD" w:rsidP="008E1585">
            <w:r w:rsidRPr="00E554C6">
              <w:t>Atender especificações normativas</w:t>
            </w:r>
          </w:p>
        </w:tc>
        <w:tc>
          <w:tcPr>
            <w:tcW w:w="4864" w:type="dxa"/>
            <w:hideMark/>
          </w:tcPr>
          <w:p w:rsidR="00F720FD" w:rsidRPr="00E554C6" w:rsidRDefault="00F720FD" w:rsidP="008E1585">
            <w:r w:rsidRPr="00E554C6">
              <w:t>O inversor deve atender a normas sobre interferência na rede elétrica e em equipamentos de telecomunicações próximos.</w:t>
            </w:r>
          </w:p>
        </w:tc>
      </w:tr>
      <w:tr w:rsidR="00F720FD" w:rsidRPr="00E554C6" w:rsidTr="00F720FD">
        <w:trPr>
          <w:trHeight w:val="1043"/>
        </w:trPr>
        <w:tc>
          <w:tcPr>
            <w:tcW w:w="562" w:type="dxa"/>
          </w:tcPr>
          <w:p w:rsidR="00F720FD" w:rsidRPr="00E554C6" w:rsidRDefault="00F720FD" w:rsidP="00F720FD">
            <w:pPr>
              <w:jc w:val="center"/>
            </w:pPr>
            <w:r>
              <w:t>20</w:t>
            </w:r>
          </w:p>
        </w:tc>
        <w:tc>
          <w:tcPr>
            <w:tcW w:w="3068" w:type="dxa"/>
            <w:hideMark/>
          </w:tcPr>
          <w:p w:rsidR="00F720FD" w:rsidRPr="00E554C6" w:rsidRDefault="00F720FD" w:rsidP="008E1585">
            <w:r w:rsidRPr="00E554C6">
              <w:t>Conectores padrão ABNT</w:t>
            </w:r>
          </w:p>
        </w:tc>
        <w:tc>
          <w:tcPr>
            <w:tcW w:w="4864" w:type="dxa"/>
            <w:hideMark/>
          </w:tcPr>
          <w:p w:rsidR="00F720FD" w:rsidRPr="00E554C6" w:rsidRDefault="00F720FD" w:rsidP="008E1585">
            <w:r w:rsidRPr="00E554C6">
              <w:t>As conexões elétricas devem atender ao especificado pela ABNT nos quesitos de força de arrancamento, resistência elétrica de contato e temperatura de operação.</w:t>
            </w:r>
          </w:p>
        </w:tc>
      </w:tr>
      <w:tr w:rsidR="00F720FD" w:rsidRPr="00E554C6" w:rsidTr="00F720FD">
        <w:trPr>
          <w:trHeight w:val="1043"/>
        </w:trPr>
        <w:tc>
          <w:tcPr>
            <w:tcW w:w="562" w:type="dxa"/>
          </w:tcPr>
          <w:p w:rsidR="00F720FD" w:rsidRPr="00E554C6" w:rsidRDefault="00F720FD" w:rsidP="00F720FD">
            <w:pPr>
              <w:jc w:val="center"/>
            </w:pPr>
            <w:r>
              <w:t>21</w:t>
            </w:r>
          </w:p>
        </w:tc>
        <w:tc>
          <w:tcPr>
            <w:tcW w:w="3068" w:type="dxa"/>
            <w:hideMark/>
          </w:tcPr>
          <w:p w:rsidR="00F720FD" w:rsidRPr="00E554C6" w:rsidRDefault="00F720FD" w:rsidP="008E1585">
            <w:r w:rsidRPr="00E554C6">
              <w:t>Conexão serial</w:t>
            </w:r>
          </w:p>
        </w:tc>
        <w:tc>
          <w:tcPr>
            <w:tcW w:w="4864" w:type="dxa"/>
            <w:hideMark/>
          </w:tcPr>
          <w:p w:rsidR="00F720FD" w:rsidRPr="00E554C6" w:rsidRDefault="00F720FD" w:rsidP="008E1585">
            <w:r w:rsidRPr="00E554C6">
              <w:t>O equipamento deve ter uma porta para conexão serial padrão RS323</w:t>
            </w:r>
          </w:p>
        </w:tc>
      </w:tr>
      <w:tr w:rsidR="00F720FD" w:rsidRPr="00E554C6" w:rsidTr="00F720FD">
        <w:trPr>
          <w:trHeight w:val="1043"/>
        </w:trPr>
        <w:tc>
          <w:tcPr>
            <w:tcW w:w="562" w:type="dxa"/>
          </w:tcPr>
          <w:p w:rsidR="00F720FD" w:rsidRPr="00E554C6" w:rsidRDefault="00F720FD" w:rsidP="00F720FD">
            <w:pPr>
              <w:jc w:val="center"/>
            </w:pPr>
            <w:r>
              <w:lastRenderedPageBreak/>
              <w:t>22</w:t>
            </w:r>
          </w:p>
        </w:tc>
        <w:tc>
          <w:tcPr>
            <w:tcW w:w="3068" w:type="dxa"/>
            <w:hideMark/>
          </w:tcPr>
          <w:p w:rsidR="00F720FD" w:rsidRPr="00E554C6" w:rsidRDefault="00F720FD" w:rsidP="008E1585">
            <w:r w:rsidRPr="00E554C6">
              <w:t>Log de consumo de energia</w:t>
            </w:r>
          </w:p>
        </w:tc>
        <w:tc>
          <w:tcPr>
            <w:tcW w:w="4864" w:type="dxa"/>
            <w:hideMark/>
          </w:tcPr>
          <w:p w:rsidR="00F720FD" w:rsidRPr="00E554C6" w:rsidRDefault="00F720FD" w:rsidP="008E1585">
            <w:r w:rsidRPr="00E554C6">
              <w:t>O equipamento deve gerar um log de consumo de energia gravado em média removível, preferivelmente cartão de memória SD</w:t>
            </w:r>
          </w:p>
        </w:tc>
      </w:tr>
      <w:tr w:rsidR="00F720FD" w:rsidRPr="00E554C6" w:rsidTr="00F720FD">
        <w:trPr>
          <w:trHeight w:val="1043"/>
        </w:trPr>
        <w:tc>
          <w:tcPr>
            <w:tcW w:w="562" w:type="dxa"/>
          </w:tcPr>
          <w:p w:rsidR="00F720FD" w:rsidRPr="00E554C6" w:rsidRDefault="00F720FD" w:rsidP="00F720FD">
            <w:pPr>
              <w:jc w:val="center"/>
            </w:pPr>
            <w:r>
              <w:t>23</w:t>
            </w:r>
          </w:p>
        </w:tc>
        <w:tc>
          <w:tcPr>
            <w:tcW w:w="3068" w:type="dxa"/>
            <w:hideMark/>
          </w:tcPr>
          <w:p w:rsidR="00F720FD" w:rsidRPr="00E554C6" w:rsidRDefault="00F720FD" w:rsidP="008E1585">
            <w:r w:rsidRPr="00E554C6">
              <w:t>Log de falhas</w:t>
            </w:r>
          </w:p>
        </w:tc>
        <w:tc>
          <w:tcPr>
            <w:tcW w:w="4864" w:type="dxa"/>
            <w:hideMark/>
          </w:tcPr>
          <w:p w:rsidR="00F720FD" w:rsidRPr="00E554C6" w:rsidRDefault="00F720FD" w:rsidP="008E1585">
            <w:r w:rsidRPr="00E554C6">
              <w:t>O equipamento deve gerar um log de falhas internas e de energia em média removível, preferivelmente cartão de memória SD</w:t>
            </w:r>
          </w:p>
        </w:tc>
      </w:tr>
      <w:tr w:rsidR="00F720FD" w:rsidRPr="00E554C6" w:rsidTr="00F720FD">
        <w:trPr>
          <w:trHeight w:val="1043"/>
        </w:trPr>
        <w:tc>
          <w:tcPr>
            <w:tcW w:w="562" w:type="dxa"/>
          </w:tcPr>
          <w:p w:rsidR="00F720FD" w:rsidRPr="00E554C6" w:rsidRDefault="00F720FD" w:rsidP="00F720FD">
            <w:pPr>
              <w:jc w:val="center"/>
            </w:pPr>
            <w:r>
              <w:t>24</w:t>
            </w:r>
          </w:p>
        </w:tc>
        <w:tc>
          <w:tcPr>
            <w:tcW w:w="3068" w:type="dxa"/>
            <w:hideMark/>
          </w:tcPr>
          <w:p w:rsidR="00F720FD" w:rsidRPr="00E554C6" w:rsidRDefault="00F720FD" w:rsidP="008E1585">
            <w:r w:rsidRPr="00E554C6">
              <w:t>Alertas de segurança</w:t>
            </w:r>
          </w:p>
        </w:tc>
        <w:tc>
          <w:tcPr>
            <w:tcW w:w="4864" w:type="dxa"/>
            <w:hideMark/>
          </w:tcPr>
          <w:p w:rsidR="00F720FD" w:rsidRPr="00E554C6" w:rsidRDefault="00F720FD" w:rsidP="008E1585">
            <w:r w:rsidRPr="00E554C6">
              <w:t>O equipamento deve gerar alertas de segurança, locais e remotos, por meio de sirenes e envio de mensagens por protocolo MQTT ou SMTP</w:t>
            </w:r>
          </w:p>
        </w:tc>
      </w:tr>
      <w:tr w:rsidR="00F720FD" w:rsidRPr="00E554C6" w:rsidTr="00F720FD">
        <w:trPr>
          <w:trHeight w:val="1043"/>
        </w:trPr>
        <w:tc>
          <w:tcPr>
            <w:tcW w:w="562" w:type="dxa"/>
          </w:tcPr>
          <w:p w:rsidR="00F720FD" w:rsidRPr="00E554C6" w:rsidRDefault="00F720FD" w:rsidP="00F720FD">
            <w:pPr>
              <w:jc w:val="center"/>
            </w:pPr>
            <w:r>
              <w:t>25</w:t>
            </w:r>
          </w:p>
        </w:tc>
        <w:tc>
          <w:tcPr>
            <w:tcW w:w="3068" w:type="dxa"/>
            <w:hideMark/>
          </w:tcPr>
          <w:p w:rsidR="00F720FD" w:rsidRPr="00E554C6" w:rsidRDefault="00F720FD" w:rsidP="008E1585">
            <w:r w:rsidRPr="00E554C6">
              <w:t>Painel destacável</w:t>
            </w:r>
          </w:p>
        </w:tc>
        <w:tc>
          <w:tcPr>
            <w:tcW w:w="4864" w:type="dxa"/>
            <w:hideMark/>
          </w:tcPr>
          <w:p w:rsidR="00F720FD" w:rsidRPr="00E554C6" w:rsidRDefault="00F720FD" w:rsidP="008E1585">
            <w:r w:rsidRPr="00E554C6">
              <w:t>O Painel de configuração do equipamento será destacável e poderá ser afixado na porta de em gabinetes fechados, para que sua configuração possa ser feita sem a necessidade de abertura do mesmo.</w:t>
            </w:r>
          </w:p>
        </w:tc>
      </w:tr>
      <w:tr w:rsidR="002B24F6" w:rsidRPr="00E554C6" w:rsidTr="00F720FD">
        <w:trPr>
          <w:trHeight w:val="1043"/>
        </w:trPr>
        <w:tc>
          <w:tcPr>
            <w:tcW w:w="562" w:type="dxa"/>
          </w:tcPr>
          <w:p w:rsidR="002B24F6" w:rsidRDefault="002B24F6" w:rsidP="00F720FD">
            <w:pPr>
              <w:jc w:val="center"/>
            </w:pPr>
            <w:r>
              <w:t>26</w:t>
            </w:r>
          </w:p>
        </w:tc>
        <w:tc>
          <w:tcPr>
            <w:tcW w:w="3068" w:type="dxa"/>
          </w:tcPr>
          <w:p w:rsidR="002B24F6" w:rsidRPr="002B24F6" w:rsidRDefault="002B24F6" w:rsidP="008E1585">
            <w:r w:rsidRPr="002B24F6">
              <w:rPr>
                <w:rFonts w:ascii="Arial" w:hAnsi="Arial" w:cs="Arial"/>
              </w:rPr>
              <w:t>Eficiência energética mínima acima de 90%</w:t>
            </w:r>
          </w:p>
        </w:tc>
        <w:tc>
          <w:tcPr>
            <w:tcW w:w="4864" w:type="dxa"/>
          </w:tcPr>
          <w:p w:rsidR="002B24F6" w:rsidRPr="002B24F6" w:rsidRDefault="002B24F6" w:rsidP="002B24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equipamento deverá entregar a sua carga, na pior condição de operação, no mínimo 90% do que extraiu da rede elétrica. </w:t>
            </w:r>
            <w:bookmarkStart w:id="0" w:name="_GoBack"/>
            <w:bookmarkEnd w:id="0"/>
          </w:p>
        </w:tc>
      </w:tr>
    </w:tbl>
    <w:p w:rsidR="00E554C6" w:rsidRDefault="00E554C6"/>
    <w:sectPr w:rsidR="00E554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131F" w:rsidRDefault="00BB131F" w:rsidP="00E554C6">
      <w:pPr>
        <w:spacing w:after="0" w:line="240" w:lineRule="auto"/>
      </w:pPr>
      <w:r>
        <w:separator/>
      </w:r>
    </w:p>
  </w:endnote>
  <w:endnote w:type="continuationSeparator" w:id="0">
    <w:p w:rsidR="00BB131F" w:rsidRDefault="00BB131F" w:rsidP="00E55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131F" w:rsidRDefault="00BB131F" w:rsidP="00E554C6">
      <w:pPr>
        <w:spacing w:after="0" w:line="240" w:lineRule="auto"/>
      </w:pPr>
      <w:r>
        <w:separator/>
      </w:r>
    </w:p>
  </w:footnote>
  <w:footnote w:type="continuationSeparator" w:id="0">
    <w:p w:rsidR="00BB131F" w:rsidRDefault="00BB131F" w:rsidP="00E554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4C6"/>
    <w:rsid w:val="002B24F6"/>
    <w:rsid w:val="00522F86"/>
    <w:rsid w:val="00BB131F"/>
    <w:rsid w:val="00D63F3E"/>
    <w:rsid w:val="00E554C6"/>
    <w:rsid w:val="00F7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03CA8F-0F5D-493C-B577-987E3B870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554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554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554C6"/>
  </w:style>
  <w:style w:type="paragraph" w:styleId="Rodap">
    <w:name w:val="footer"/>
    <w:basedOn w:val="Normal"/>
    <w:link w:val="RodapChar"/>
    <w:uiPriority w:val="99"/>
    <w:unhideWhenUsed/>
    <w:rsid w:val="00E554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5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0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698</Words>
  <Characters>3775</Characters>
  <Application>Microsoft Office Word</Application>
  <DocSecurity>0</DocSecurity>
  <Lines>31</Lines>
  <Paragraphs>8</Paragraphs>
  <ScaleCrop>false</ScaleCrop>
  <Company/>
  <LinksUpToDate>false</LinksUpToDate>
  <CharactersWithSpaces>4465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Moura dos Santos</dc:creator>
  <cp:keywords/>
  <dc:description/>
  <cp:lastModifiedBy>Jefferson Moura dos Santos</cp:lastModifiedBy>
  <cp:revision>3</cp:revision>
  <dcterms:created xsi:type="dcterms:W3CDTF">2019-10-28T11:34:00Z</dcterms:created>
  <dcterms:modified xsi:type="dcterms:W3CDTF">2019-10-28T13:59:00Z</dcterms:modified>
</cp:coreProperties>
</file>