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2B" w:rsidRDefault="00CC502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13. Lista de Características - </w:t>
      </w:r>
      <w:r w:rsidRPr="00CC502B">
        <w:rPr>
          <w:rFonts w:ascii="Arial" w:hAnsi="Arial" w:cs="Arial"/>
          <w:b/>
          <w:sz w:val="32"/>
          <w:szCs w:val="32"/>
        </w:rPr>
        <w:t>Prioriza</w:t>
      </w:r>
      <w:r>
        <w:rPr>
          <w:rFonts w:ascii="Arial" w:hAnsi="Arial" w:cs="Arial"/>
          <w:b/>
          <w:sz w:val="32"/>
          <w:szCs w:val="32"/>
        </w:rPr>
        <w:t>da x Esforço x Risco x Baseline</w:t>
      </w:r>
    </w:p>
    <w:p w:rsidR="00CC502B" w:rsidRDefault="00CC502B">
      <w:pPr>
        <w:rPr>
          <w:rFonts w:ascii="Arial" w:hAnsi="Arial" w:cs="Arial"/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80"/>
        <w:gridCol w:w="1537"/>
        <w:gridCol w:w="1380"/>
        <w:gridCol w:w="1297"/>
      </w:tblGrid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>Prioridades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>Esforço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>Risco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Refrigeração passiva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Falha segura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Atender especificações normativas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Fácil locomoção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Resistente às intempéries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Refrigerado a ar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Parada de emergência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Conectores padrão ABNT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Mais barato que a solução existente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Conexão com CLP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Robusto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Eficiência energética mínima acima de 90%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Alertas de segurança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Log de consumo de energia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Log de falhas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CC502B" w:rsidRPr="00CC502B" w:rsidTr="00CC502B">
        <w:trPr>
          <w:trHeight w:val="458"/>
        </w:trPr>
        <w:tc>
          <w:tcPr>
            <w:tcW w:w="10060" w:type="dxa"/>
            <w:gridSpan w:val="4"/>
            <w:shd w:val="clear" w:color="auto" w:fill="FF0000"/>
            <w:vAlign w:val="center"/>
            <w:hideMark/>
          </w:tcPr>
          <w:p w:rsidR="00CC502B" w:rsidRPr="00CC502B" w:rsidRDefault="00CC502B" w:rsidP="00CC502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>Baseline 1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Manual, sistema e interface em múltiplos idiomas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Uso fácil da interface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Toutch screen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Funcionamento em corrente contínua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Conexão serial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Conector RJ45 para rede 10/100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</w:tr>
      <w:tr w:rsidR="00CC502B" w:rsidRPr="00CC502B" w:rsidTr="00CC502B">
        <w:trPr>
          <w:trHeight w:val="458"/>
        </w:trPr>
        <w:tc>
          <w:tcPr>
            <w:tcW w:w="10060" w:type="dxa"/>
            <w:gridSpan w:val="4"/>
            <w:shd w:val="clear" w:color="auto" w:fill="FFFF00"/>
            <w:vAlign w:val="center"/>
            <w:hideMark/>
          </w:tcPr>
          <w:p w:rsidR="00CC502B" w:rsidRPr="00CC502B" w:rsidRDefault="00CC502B" w:rsidP="00CC502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>Baseline 2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Bluetooth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Útil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Tela e-ink</w:t>
            </w:r>
            <w:bookmarkStart w:id="0" w:name="_GoBack"/>
            <w:bookmarkEnd w:id="0"/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Útil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Visor iluminado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Útil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WiFi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Útil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</w:tr>
      <w:tr w:rsidR="00CC502B" w:rsidRPr="00CC502B" w:rsidTr="00CC502B">
        <w:trPr>
          <w:trHeight w:val="315"/>
        </w:trPr>
        <w:tc>
          <w:tcPr>
            <w:tcW w:w="550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Painel destacável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Útil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520" w:type="dxa"/>
            <w:hideMark/>
          </w:tcPr>
          <w:p w:rsidR="00CC502B" w:rsidRPr="00CC502B" w:rsidRDefault="00CC502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CC502B" w:rsidRPr="00CC502B" w:rsidTr="00CC502B">
        <w:trPr>
          <w:trHeight w:val="458"/>
        </w:trPr>
        <w:tc>
          <w:tcPr>
            <w:tcW w:w="10060" w:type="dxa"/>
            <w:gridSpan w:val="4"/>
            <w:shd w:val="clear" w:color="auto" w:fill="70AD47" w:themeFill="accent6"/>
            <w:vAlign w:val="center"/>
            <w:hideMark/>
          </w:tcPr>
          <w:p w:rsidR="00CC502B" w:rsidRPr="00CC502B" w:rsidRDefault="00CC502B" w:rsidP="00CC502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>Baseline 3</w:t>
            </w:r>
          </w:p>
        </w:tc>
      </w:tr>
    </w:tbl>
    <w:p w:rsidR="00CC502B" w:rsidRPr="00CC502B" w:rsidRDefault="00CC502B">
      <w:pPr>
        <w:rPr>
          <w:rFonts w:ascii="Arial" w:hAnsi="Arial" w:cs="Arial"/>
          <w:sz w:val="24"/>
          <w:szCs w:val="24"/>
        </w:rPr>
      </w:pPr>
    </w:p>
    <w:sectPr w:rsidR="00CC502B" w:rsidRPr="00CC5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2B"/>
    <w:rsid w:val="001D3121"/>
    <w:rsid w:val="00CC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927B2-5FE3-4196-9337-80E4758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5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1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Moura dos Santos</dc:creator>
  <cp:keywords/>
  <dc:description/>
  <cp:lastModifiedBy>Jefferson Moura dos Santos</cp:lastModifiedBy>
  <cp:revision>1</cp:revision>
  <dcterms:created xsi:type="dcterms:W3CDTF">2019-10-28T11:43:00Z</dcterms:created>
  <dcterms:modified xsi:type="dcterms:W3CDTF">2019-10-28T11:51:00Z</dcterms:modified>
</cp:coreProperties>
</file>