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8F969" w14:textId="0FB71297" w:rsidR="008D68D2" w:rsidRDefault="008D68D2">
      <w:pPr>
        <w:rPr>
          <w:sz w:val="40"/>
          <w:szCs w:val="40"/>
        </w:rPr>
      </w:pPr>
      <w:r w:rsidRPr="008D68D2">
        <w:rPr>
          <w:sz w:val="40"/>
          <w:szCs w:val="40"/>
        </w:rPr>
        <w:t>Problem 2</w:t>
      </w:r>
    </w:p>
    <w:p w14:paraId="7D50E72B" w14:textId="76E85A4D" w:rsidR="008D68D2" w:rsidRDefault="008D68D2">
      <w:pPr>
        <w:rPr>
          <w:sz w:val="40"/>
          <w:szCs w:val="40"/>
        </w:rPr>
      </w:pPr>
      <w:r>
        <w:rPr>
          <w:sz w:val="40"/>
          <w:szCs w:val="40"/>
        </w:rPr>
        <w:t>Part a</w:t>
      </w:r>
    </w:p>
    <w:p w14:paraId="4ADD3C06" w14:textId="7777738D" w:rsidR="008D68D2" w:rsidRDefault="008D68D2">
      <w:pPr>
        <w:rPr>
          <w:sz w:val="24"/>
          <w:szCs w:val="24"/>
        </w:rPr>
      </w:pPr>
      <w:r>
        <w:rPr>
          <w:sz w:val="24"/>
          <w:szCs w:val="24"/>
        </w:rPr>
        <w:t>Following is the plot for the time evolution of the states and control subject to the trapezoidal rule direct method. Code attached on following pages.</w:t>
      </w:r>
    </w:p>
    <w:p w14:paraId="0283577F" w14:textId="77777777" w:rsidR="008D68D2" w:rsidRDefault="008D68D2">
      <w:pPr>
        <w:rPr>
          <w:noProof/>
          <w:sz w:val="24"/>
          <w:szCs w:val="24"/>
        </w:rPr>
      </w:pPr>
    </w:p>
    <w:p w14:paraId="3C98E6A1" w14:textId="6A051C96" w:rsidR="008D68D2" w:rsidRDefault="008D68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B4D2C1" wp14:editId="0547270C">
            <wp:extent cx="6103620" cy="3515521"/>
            <wp:effectExtent l="0" t="0" r="0" b="889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plot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4" r="6154"/>
                    <a:stretch/>
                  </pic:blipFill>
                  <pic:spPr bwMode="auto">
                    <a:xfrm>
                      <a:off x="0" y="0"/>
                      <a:ext cx="6115258" cy="352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69130" w14:textId="73FCCAF2" w:rsidR="008D68D2" w:rsidRDefault="008D68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FF7D6D" w14:textId="6C0FC3D1" w:rsidR="008D68D2" w:rsidRDefault="008D68D2" w:rsidP="008D68D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Part </w:t>
      </w:r>
      <w:r>
        <w:rPr>
          <w:sz w:val="40"/>
          <w:szCs w:val="40"/>
        </w:rPr>
        <w:t>b</w:t>
      </w:r>
    </w:p>
    <w:p w14:paraId="44029449" w14:textId="350C8858" w:rsidR="008D68D2" w:rsidRPr="008D68D2" w:rsidRDefault="008D68D2">
      <w:pPr>
        <w:rPr>
          <w:sz w:val="24"/>
          <w:szCs w:val="24"/>
        </w:rPr>
      </w:pPr>
      <w:r>
        <w:rPr>
          <w:sz w:val="24"/>
          <w:szCs w:val="24"/>
        </w:rPr>
        <w:t xml:space="preserve">The final cost 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is given by -</w:t>
      </w:r>
      <w:r w:rsidRPr="008D68D2">
        <w:rPr>
          <w:rFonts w:eastAsiaTheme="minorEastAsia"/>
          <w:sz w:val="24"/>
          <w:szCs w:val="24"/>
        </w:rPr>
        <w:t>0.289720</w:t>
      </w:r>
      <w:r>
        <w:rPr>
          <w:rFonts w:eastAsiaTheme="minorEastAsia"/>
          <w:sz w:val="24"/>
          <w:szCs w:val="24"/>
        </w:rPr>
        <w:t xml:space="preserve"> (see output of collocation function). Cost </w:t>
      </w:r>
      <m:oMath>
        <m:r>
          <w:rPr>
            <w:rFonts w:ascii="Cambria Math" w:eastAsiaTheme="minorEastAsia" w:hAnsi="Cambria Math"/>
            <w:sz w:val="24"/>
            <w:szCs w:val="24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Therefore,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=28.97%.</m:t>
        </m:r>
      </m:oMath>
      <w:bookmarkStart w:id="0" w:name="_GoBack"/>
      <w:bookmarkEnd w:id="0"/>
    </w:p>
    <w:sectPr w:rsidR="008D68D2" w:rsidRPr="008D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D2"/>
    <w:rsid w:val="008D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16FB"/>
  <w15:chartTrackingRefBased/>
  <w15:docId w15:val="{C0AE30C0-4326-420F-AC59-07C0D388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68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Somrita Banerjee</dc:creator>
  <cp:keywords/>
  <dc:description/>
  <cp:lastModifiedBy>Somrita Banerjee</cp:lastModifiedBy>
  <cp:revision>1</cp:revision>
  <dcterms:created xsi:type="dcterms:W3CDTF">2019-05-15T07:26:00Z</dcterms:created>
  <dcterms:modified xsi:type="dcterms:W3CDTF">2019-05-15T07:33:00Z</dcterms:modified>
</cp:coreProperties>
</file>