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FF08" w14:textId="0895B38B" w:rsidR="00F83FB1" w:rsidRPr="00F83FB1" w:rsidRDefault="00F83FB1" w:rsidP="00F83FB1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bookmarkStart w:id="0" w:name="_GoBack"/>
      <w:r w:rsidRPr="00F83FB1">
        <w:rPr>
          <w:rFonts w:ascii="Book Antiqua" w:hAnsi="Book Antiqua"/>
          <w:b/>
          <w:bCs/>
          <w:sz w:val="28"/>
          <w:szCs w:val="28"/>
          <w:u w:val="single"/>
        </w:rPr>
        <w:t>Recommender-System-for-Groceries-Contractor</w:t>
      </w:r>
    </w:p>
    <w:bookmarkEnd w:id="0"/>
    <w:p w14:paraId="14E2C733" w14:textId="77777777" w:rsidR="00F83FB1" w:rsidRPr="00F83FB1" w:rsidRDefault="00F83FB1" w:rsidP="00F83FB1">
      <w:pPr>
        <w:rPr>
          <w:rFonts w:ascii="Book Antiqua" w:hAnsi="Book Antiqua"/>
        </w:rPr>
      </w:pPr>
    </w:p>
    <w:p w14:paraId="11FDC176" w14:textId="40FF77FB" w:rsidR="006D3A72" w:rsidRDefault="00F83FB1" w:rsidP="00F83FB1">
      <w:pPr>
        <w:jc w:val="both"/>
        <w:rPr>
          <w:rFonts w:ascii="Book Antiqua" w:hAnsi="Book Antiqua"/>
        </w:rPr>
      </w:pPr>
      <w:r w:rsidRPr="00F83FB1">
        <w:rPr>
          <w:rFonts w:ascii="Book Antiqua" w:hAnsi="Book Antiqua"/>
        </w:rPr>
        <w:t xml:space="preserve">Groceries are critical part for any Restaurants, Bakery, Breakfast Spot, Brewery, Cafe (with fresh and </w:t>
      </w:r>
      <w:proofErr w:type="gramStart"/>
      <w:r w:rsidRPr="00F83FB1">
        <w:rPr>
          <w:rFonts w:ascii="Book Antiqua" w:hAnsi="Book Antiqua"/>
        </w:rPr>
        <w:t>high quality</w:t>
      </w:r>
      <w:proofErr w:type="gramEnd"/>
      <w:r w:rsidRPr="00F83FB1">
        <w:rPr>
          <w:rFonts w:ascii="Book Antiqua" w:hAnsi="Book Antiqua"/>
        </w:rPr>
        <w:t xml:space="preserve"> groceries) etc. Their quality and timely delivery plays a critical role in the serviceability of a vendor. The supply chain's most important element in its supply is distributor or supplier. The location, transportation method, cost and quality </w:t>
      </w:r>
      <w:proofErr w:type="gramStart"/>
      <w:r w:rsidRPr="00F83FB1">
        <w:rPr>
          <w:rFonts w:ascii="Book Antiqua" w:hAnsi="Book Antiqua"/>
        </w:rPr>
        <w:t>plays</w:t>
      </w:r>
      <w:proofErr w:type="gramEnd"/>
      <w:r w:rsidRPr="00F83FB1">
        <w:rPr>
          <w:rFonts w:ascii="Book Antiqua" w:hAnsi="Book Antiqua"/>
        </w:rPr>
        <w:t xml:space="preserve"> a significant role. Moreover, the warehouse location plays a critical role in development and progress of a contractor / distributor. The project discusses a method to data mapping, visualization and applying machine learning techniques in order to identify optimum location in a neighborhood in Scarborough of Toronto for a </w:t>
      </w:r>
      <w:proofErr w:type="gramStart"/>
      <w:r w:rsidRPr="00F83FB1">
        <w:rPr>
          <w:rFonts w:ascii="Book Antiqua" w:hAnsi="Book Antiqua"/>
        </w:rPr>
        <w:t>groceries</w:t>
      </w:r>
      <w:proofErr w:type="gramEnd"/>
      <w:r w:rsidRPr="00F83FB1">
        <w:rPr>
          <w:rFonts w:ascii="Book Antiqua" w:hAnsi="Book Antiqua"/>
        </w:rPr>
        <w:t xml:space="preserve"> contractor.</w:t>
      </w:r>
    </w:p>
    <w:p w14:paraId="23AAAB22" w14:textId="6573EDBF" w:rsidR="00F83FB1" w:rsidRDefault="00F83FB1" w:rsidP="00F83FB1">
      <w:pPr>
        <w:jc w:val="both"/>
        <w:rPr>
          <w:rFonts w:ascii="Book Antiqua" w:hAnsi="Book Antiqua"/>
        </w:rPr>
      </w:pPr>
    </w:p>
    <w:p w14:paraId="2B74B3A5" w14:textId="7CEFE6B8" w:rsidR="00F83FB1" w:rsidRP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  <w:b/>
          <w:bCs/>
        </w:rPr>
        <w:t>Problem description</w:t>
      </w:r>
    </w:p>
    <w:p w14:paraId="1A73204D" w14:textId="4DAADC66" w:rsidR="00F83FB1" w:rsidRDefault="00F83FB1" w:rsidP="00F83FB1">
      <w:pPr>
        <w:jc w:val="both"/>
        <w:rPr>
          <w:rFonts w:ascii="Book Antiqua" w:hAnsi="Book Antiqua"/>
        </w:rPr>
      </w:pPr>
    </w:p>
    <w:p w14:paraId="6D1BF1B5" w14:textId="77777777" w:rsidR="00F83FB1" w:rsidRPr="00F83FB1" w:rsidRDefault="00F83FB1" w:rsidP="00F83FB1">
      <w:p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  <w:b/>
          <w:bCs/>
        </w:rPr>
        <w:t>Recommender System for Groceries Contractor</w:t>
      </w:r>
    </w:p>
    <w:p w14:paraId="6414A04B" w14:textId="77777777" w:rsidR="00F83FB1" w:rsidRPr="00F83FB1" w:rsidRDefault="00F83FB1" w:rsidP="00F83FB1">
      <w:pPr>
        <w:numPr>
          <w:ilvl w:val="0"/>
          <w:numId w:val="19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>To provide a groceries contractor (in one of the boroughs of Toronto - Scarborough) recommendations for optimized warehouse location</w:t>
      </w:r>
    </w:p>
    <w:p w14:paraId="06563AAF" w14:textId="77777777" w:rsidR="00F83FB1" w:rsidRPr="00F83FB1" w:rsidRDefault="00F83FB1" w:rsidP="00F83FB1">
      <w:pPr>
        <w:numPr>
          <w:ilvl w:val="0"/>
          <w:numId w:val="19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Supplier to various Restaurants, Bakery, Breakfast Spot, Brewery, Cafe (with fresh and </w:t>
      </w:r>
      <w:proofErr w:type="gramStart"/>
      <w:r w:rsidRPr="00F83FB1">
        <w:rPr>
          <w:rFonts w:ascii="Book Antiqua" w:hAnsi="Book Antiqua"/>
        </w:rPr>
        <w:t>high quality</w:t>
      </w:r>
      <w:proofErr w:type="gramEnd"/>
      <w:r w:rsidRPr="00F83FB1">
        <w:rPr>
          <w:rFonts w:ascii="Book Antiqua" w:hAnsi="Book Antiqua"/>
        </w:rPr>
        <w:t xml:space="preserve"> groceries)</w:t>
      </w:r>
    </w:p>
    <w:p w14:paraId="35161275" w14:textId="77777777" w:rsidR="00F83FB1" w:rsidRPr="00F83FB1" w:rsidRDefault="00F83FB1" w:rsidP="00F83FB1">
      <w:pPr>
        <w:numPr>
          <w:ilvl w:val="0"/>
          <w:numId w:val="19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The contractor wants to build a warehouse for the groceries it buys from villagers and farmers inside the borough, so that they will support more customers </w:t>
      </w:r>
      <w:proofErr w:type="gramStart"/>
      <w:r w:rsidRPr="00F83FB1">
        <w:rPr>
          <w:rFonts w:ascii="Book Antiqua" w:hAnsi="Book Antiqua"/>
        </w:rPr>
        <w:t>and also</w:t>
      </w:r>
      <w:proofErr w:type="gramEnd"/>
      <w:r w:rsidRPr="00F83FB1">
        <w:rPr>
          <w:rFonts w:ascii="Book Antiqua" w:hAnsi="Book Antiqua"/>
        </w:rPr>
        <w:t xml:space="preserve"> bring better "Quality of Service" to the old customers.</w:t>
      </w:r>
    </w:p>
    <w:p w14:paraId="2ACEE5E7" w14:textId="77777777" w:rsidR="00F83FB1" w:rsidRPr="00F83FB1" w:rsidRDefault="00F83FB1" w:rsidP="00F83FB1">
      <w:pPr>
        <w:numPr>
          <w:ilvl w:val="0"/>
          <w:numId w:val="19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The contractor should build this warehouse where it is closest to its customers in order to minimize the cost of transportation in addition to the example above. </w:t>
      </w:r>
    </w:p>
    <w:p w14:paraId="5E5688C3" w14:textId="66D9DC66" w:rsidR="00F83FB1" w:rsidRPr="00F83FB1" w:rsidRDefault="00F83FB1" w:rsidP="00F83FB1">
      <w:pPr>
        <w:numPr>
          <w:ilvl w:val="0"/>
          <w:numId w:val="19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>Finding the right neighborhood is our mission and our recommender system will provide this contractor with a sorted list of neighborhoods in which the first element of the list will be the best suggested neighborhood.</w:t>
      </w:r>
    </w:p>
    <w:p w14:paraId="4EE932C9" w14:textId="634E1AEA" w:rsidR="00F83FB1" w:rsidRDefault="00F83FB1" w:rsidP="00F83FB1">
      <w:pPr>
        <w:jc w:val="both"/>
        <w:rPr>
          <w:rFonts w:ascii="Book Antiqua" w:hAnsi="Book Antiqua"/>
        </w:rPr>
      </w:pPr>
    </w:p>
    <w:p w14:paraId="466B714D" w14:textId="307FE58B" w:rsidR="00F83FB1" w:rsidRDefault="00F83FB1" w:rsidP="00F83FB1">
      <w:pPr>
        <w:jc w:val="both"/>
        <w:rPr>
          <w:rFonts w:ascii="Book Antiqua" w:hAnsi="Book Antiqua"/>
        </w:rPr>
      </w:pPr>
      <w:r w:rsidRPr="00F83FB1">
        <w:rPr>
          <w:rFonts w:ascii="Book Antiqua" w:hAnsi="Book Antiqua"/>
        </w:rPr>
        <w:t>Data</w:t>
      </w:r>
    </w:p>
    <w:p w14:paraId="3595D825" w14:textId="5091C454" w:rsidR="00F83FB1" w:rsidRDefault="00F83FB1" w:rsidP="00F83FB1">
      <w:pPr>
        <w:jc w:val="both"/>
        <w:rPr>
          <w:rFonts w:ascii="Book Antiqua" w:hAnsi="Book Antiqua"/>
        </w:rPr>
      </w:pPr>
    </w:p>
    <w:p w14:paraId="455FB2AF" w14:textId="77777777" w:rsidR="00F83FB1" w:rsidRPr="00F83FB1" w:rsidRDefault="00F83FB1" w:rsidP="00F83FB1">
      <w:pPr>
        <w:numPr>
          <w:ilvl w:val="0"/>
          <w:numId w:val="20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Geo-locational information (latitude and </w:t>
      </w:r>
      <w:proofErr w:type="gramStart"/>
      <w:r w:rsidRPr="00F83FB1">
        <w:rPr>
          <w:rFonts w:ascii="Book Antiqua" w:hAnsi="Book Antiqua"/>
        </w:rPr>
        <w:t>longitude )about</w:t>
      </w:r>
      <w:proofErr w:type="gramEnd"/>
      <w:r w:rsidRPr="00F83FB1">
        <w:rPr>
          <w:rFonts w:ascii="Book Antiqua" w:hAnsi="Book Antiqua"/>
        </w:rPr>
        <w:t xml:space="preserve"> that specific borough and the neighborhoods in that borough.</w:t>
      </w:r>
    </w:p>
    <w:p w14:paraId="0356AE95" w14:textId="77777777" w:rsidR="00F83FB1" w:rsidRPr="00F83FB1" w:rsidRDefault="00F83FB1" w:rsidP="00F83FB1">
      <w:pPr>
        <w:numPr>
          <w:ilvl w:val="0"/>
          <w:numId w:val="20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Data about different venues in different neighborhoods of that specific borough. </w:t>
      </w:r>
    </w:p>
    <w:p w14:paraId="2F7436CA" w14:textId="77777777" w:rsidR="00F83FB1" w:rsidRPr="00F83FB1" w:rsidRDefault="00F83FB1" w:rsidP="00F83FB1">
      <w:pPr>
        <w:numPr>
          <w:ilvl w:val="0"/>
          <w:numId w:val="20"/>
        </w:numPr>
        <w:jc w:val="both"/>
        <w:rPr>
          <w:rFonts w:ascii="Book Antiqua" w:hAnsi="Book Antiqua"/>
          <w:lang w:val="en-AU"/>
        </w:rPr>
      </w:pPr>
      <w:r w:rsidRPr="00F83FB1">
        <w:rPr>
          <w:rFonts w:ascii="Book Antiqua" w:hAnsi="Book Antiqua"/>
        </w:rPr>
        <w:t xml:space="preserve">"Foursquare" locational information to be used. </w:t>
      </w:r>
      <w:proofErr w:type="gramStart"/>
      <w:r w:rsidRPr="00F83FB1">
        <w:rPr>
          <w:rFonts w:ascii="Book Antiqua" w:hAnsi="Book Antiqua"/>
        </w:rPr>
        <w:t>( basic</w:t>
      </w:r>
      <w:proofErr w:type="gramEnd"/>
      <w:r w:rsidRPr="00F83FB1">
        <w:rPr>
          <w:rFonts w:ascii="Book Antiqua" w:hAnsi="Book Antiqua"/>
        </w:rPr>
        <w:t xml:space="preserve"> and advanced information about that venue) </w:t>
      </w:r>
    </w:p>
    <w:p w14:paraId="0325AFE6" w14:textId="61A77EB4" w:rsid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  <w:b/>
          <w:bCs/>
        </w:rPr>
        <w:lastRenderedPageBreak/>
        <w:t>Identification of postal codes</w:t>
      </w:r>
    </w:p>
    <w:p w14:paraId="71B4B447" w14:textId="576D759A" w:rsid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  <w:b/>
          <w:bCs/>
        </w:rPr>
        <w:drawing>
          <wp:inline distT="0" distB="0" distL="0" distR="0" wp14:anchorId="1FC54650" wp14:editId="6E2722BB">
            <wp:extent cx="4205083" cy="3326912"/>
            <wp:effectExtent l="0" t="0" r="508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11FC6A0-6B33-4E58-9760-B2699CCAF5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11FC6A0-6B33-4E58-9760-B2699CCAF5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083" cy="33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711C" w14:textId="0DFF3B31" w:rsidR="00F83FB1" w:rsidRDefault="00F83FB1" w:rsidP="00F83FB1">
      <w:pPr>
        <w:jc w:val="both"/>
        <w:rPr>
          <w:rFonts w:ascii="Book Antiqua" w:hAnsi="Book Antiqua"/>
          <w:b/>
          <w:bCs/>
        </w:rPr>
      </w:pPr>
    </w:p>
    <w:p w14:paraId="138E6EAA" w14:textId="4D0764C5" w:rsid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  <w:b/>
          <w:bCs/>
        </w:rPr>
        <w:drawing>
          <wp:inline distT="0" distB="0" distL="0" distR="0" wp14:anchorId="3B87DA74" wp14:editId="1DBFF745">
            <wp:extent cx="5943600" cy="371475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0493FA2-8E09-4016-8B02-2CB09A287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0493FA2-8E09-4016-8B02-2CB09A287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2FE" w14:textId="3065C8D4" w:rsidR="00F83FB1" w:rsidRDefault="00F83FB1" w:rsidP="00F83FB1">
      <w:pPr>
        <w:jc w:val="both"/>
        <w:rPr>
          <w:rFonts w:ascii="Book Antiqua" w:hAnsi="Book Antiqua"/>
          <w:b/>
          <w:bCs/>
        </w:rPr>
      </w:pPr>
    </w:p>
    <w:p w14:paraId="4BD62D87" w14:textId="4E576F60" w:rsid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  <w:b/>
          <w:bCs/>
        </w:rPr>
        <w:lastRenderedPageBreak/>
        <w:t>Conclusion</w:t>
      </w:r>
    </w:p>
    <w:p w14:paraId="0B588F6B" w14:textId="4B258426" w:rsidR="00F83FB1" w:rsidRDefault="00F83FB1" w:rsidP="00F83FB1">
      <w:pPr>
        <w:jc w:val="both"/>
        <w:rPr>
          <w:rFonts w:ascii="Book Antiqua" w:hAnsi="Book Antiqua"/>
          <w:b/>
          <w:bCs/>
        </w:rPr>
      </w:pPr>
      <w:r w:rsidRPr="00F83FB1">
        <w:rPr>
          <w:rFonts w:ascii="Book Antiqua" w:hAnsi="Book Antiqua"/>
        </w:rPr>
        <w:t xml:space="preserve">The project </w:t>
      </w:r>
      <w:r>
        <w:rPr>
          <w:rFonts w:ascii="Book Antiqua" w:hAnsi="Book Antiqua"/>
        </w:rPr>
        <w:t>has discussed the</w:t>
      </w:r>
      <w:r w:rsidRPr="00F83FB1">
        <w:rPr>
          <w:rFonts w:ascii="Book Antiqua" w:hAnsi="Book Antiqua"/>
        </w:rPr>
        <w:t xml:space="preserve"> method to data mapping, visualization and appl</w:t>
      </w:r>
      <w:r>
        <w:rPr>
          <w:rFonts w:ascii="Book Antiqua" w:hAnsi="Book Antiqua"/>
        </w:rPr>
        <w:t>ied</w:t>
      </w:r>
      <w:r w:rsidRPr="00F83FB1">
        <w:rPr>
          <w:rFonts w:ascii="Book Antiqua" w:hAnsi="Book Antiqua"/>
        </w:rPr>
        <w:t xml:space="preserve"> machine learning techniques in order to identify optimum location in a neighborhood in Scarborough of Toronto for a </w:t>
      </w:r>
      <w:proofErr w:type="gramStart"/>
      <w:r w:rsidRPr="00F83FB1">
        <w:rPr>
          <w:rFonts w:ascii="Book Antiqua" w:hAnsi="Book Antiqua"/>
        </w:rPr>
        <w:t>groceries</w:t>
      </w:r>
      <w:proofErr w:type="gramEnd"/>
      <w:r w:rsidRPr="00F83FB1">
        <w:rPr>
          <w:rFonts w:ascii="Book Antiqua" w:hAnsi="Book Antiqua"/>
        </w:rPr>
        <w:t xml:space="preserve"> contractor.</w:t>
      </w:r>
    </w:p>
    <w:p w14:paraId="5E006E82" w14:textId="77777777" w:rsidR="00F83FB1" w:rsidRPr="00F83FB1" w:rsidRDefault="00F83FB1" w:rsidP="00F83FB1">
      <w:pPr>
        <w:jc w:val="both"/>
        <w:rPr>
          <w:rFonts w:ascii="Book Antiqua" w:hAnsi="Book Antiqua"/>
          <w:b/>
          <w:bCs/>
        </w:rPr>
      </w:pPr>
    </w:p>
    <w:p w14:paraId="2E8FE741" w14:textId="77777777" w:rsidR="00F83FB1" w:rsidRPr="00F83FB1" w:rsidRDefault="00F83FB1" w:rsidP="00F83FB1">
      <w:pPr>
        <w:jc w:val="both"/>
        <w:rPr>
          <w:rFonts w:ascii="Book Antiqua" w:hAnsi="Book Antiqua"/>
          <w:lang w:val="en-AU"/>
        </w:rPr>
      </w:pPr>
    </w:p>
    <w:p w14:paraId="2ED61843" w14:textId="77777777" w:rsidR="00F83FB1" w:rsidRPr="00F83FB1" w:rsidRDefault="00F83FB1" w:rsidP="00F83FB1">
      <w:pPr>
        <w:jc w:val="both"/>
        <w:rPr>
          <w:rFonts w:ascii="Book Antiqua" w:hAnsi="Book Antiqua"/>
        </w:rPr>
      </w:pPr>
    </w:p>
    <w:sectPr w:rsidR="00F83FB1" w:rsidRPr="00F83FB1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C6DA5" w14:textId="77777777" w:rsidR="00B9749A" w:rsidRDefault="00B9749A">
      <w:pPr>
        <w:spacing w:line="240" w:lineRule="auto"/>
      </w:pPr>
      <w:r>
        <w:separator/>
      </w:r>
    </w:p>
  </w:endnote>
  <w:endnote w:type="continuationSeparator" w:id="0">
    <w:p w14:paraId="13220CAF" w14:textId="77777777" w:rsidR="00B9749A" w:rsidRDefault="00B97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A793" w14:textId="77777777" w:rsidR="00B9749A" w:rsidRDefault="00B9749A">
      <w:pPr>
        <w:spacing w:line="240" w:lineRule="auto"/>
      </w:pPr>
      <w:r>
        <w:separator/>
      </w:r>
    </w:p>
  </w:footnote>
  <w:footnote w:type="continuationSeparator" w:id="0">
    <w:p w14:paraId="64F3C986" w14:textId="77777777" w:rsidR="00B9749A" w:rsidRDefault="00B974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91843"/>
    <w:multiLevelType w:val="hybridMultilevel"/>
    <w:tmpl w:val="116EEC9E"/>
    <w:lvl w:ilvl="0" w:tplc="291C9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8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6F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6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1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0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C1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6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0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000BD"/>
    <w:multiLevelType w:val="hybridMultilevel"/>
    <w:tmpl w:val="1618F9DC"/>
    <w:lvl w:ilvl="0" w:tplc="0C7E9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4A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8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EC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7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A3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4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C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6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B1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9749A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83FB1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F0A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shankarDE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2020-06-22T09:50:00Z</dcterms:created>
  <dcterms:modified xsi:type="dcterms:W3CDTF">2020-06-22T09:56:00Z</dcterms:modified>
</cp:coreProperties>
</file>