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60A7" w:rsidRPr="00A7408E" w:rsidRDefault="00DE60A7" w:rsidP="00DE60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Virtual Channel (VC) and Virtual Path (VP) in ATM Networks</w:t>
      </w:r>
    </w:p>
    <w:p w:rsidR="00DE60A7" w:rsidRPr="00A7408E" w:rsidRDefault="00DE60A7" w:rsidP="00DE6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In ATM (Asynchronous Transfer Mode) networks, data is transmitted in small, fixed-size cells of 53 bytes. ATM uses two important concepts to organize the movement of cells through the network: Virtual Channel (VC) and Virtual Path (VP).</w:t>
      </w:r>
    </w:p>
    <w:p w:rsidR="00DE60A7" w:rsidRPr="00A7408E" w:rsidRDefault="00DE60A7" w:rsidP="00DE6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b/>
          <w:bCs/>
          <w:sz w:val="24"/>
          <w:szCs w:val="24"/>
        </w:rPr>
        <w:t>Virtual Channel (VC)</w:t>
      </w:r>
    </w:p>
    <w:p w:rsidR="00DE60A7" w:rsidRPr="00A7408E" w:rsidRDefault="00DE60A7" w:rsidP="00DE6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A Virtual Channel (VC) is a logical connection between two ATM endpoints used to carry cells belonging to a particular communication.</w:t>
      </w:r>
    </w:p>
    <w:p w:rsidR="00DE60A7" w:rsidRPr="00A7408E" w:rsidRDefault="00DE60A7" w:rsidP="00DE6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For example, when a computer communicates with a server through an ATM network, a virtual channel can be established for that communication.</w:t>
      </w:r>
    </w:p>
    <w:p w:rsidR="00DE60A7" w:rsidRPr="00A7408E" w:rsidRDefault="00DE60A7" w:rsidP="00DE60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Each VC is identified by a Virtual Channel Identifier (VCI).</w:t>
      </w:r>
    </w:p>
    <w:p w:rsidR="00DE60A7" w:rsidRPr="00A7408E" w:rsidRDefault="00DE60A7" w:rsidP="00DE60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It carries cells associated with a particular logical connection.</w:t>
      </w:r>
    </w:p>
    <w:p w:rsidR="00DE60A7" w:rsidRPr="00A7408E" w:rsidRDefault="00DE60A7" w:rsidP="00DE60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Multiple VCs can share the same physical transmission link.</w:t>
      </w:r>
    </w:p>
    <w:p w:rsidR="00DE60A7" w:rsidRPr="00A7408E" w:rsidRDefault="00DE60A7" w:rsidP="00DE6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b/>
          <w:bCs/>
          <w:sz w:val="24"/>
          <w:szCs w:val="24"/>
        </w:rPr>
        <w:t>Virtual Path (VP)</w:t>
      </w:r>
    </w:p>
    <w:p w:rsidR="00DE60A7" w:rsidRPr="00A7408E" w:rsidRDefault="00DE60A7" w:rsidP="00DE6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A Virtual Path (VP) is a logical grouping of multiple virtual channels that travel along a common route through an ATM network.</w:t>
      </w:r>
    </w:p>
    <w:p w:rsidR="00DE60A7" w:rsidRPr="00A7408E" w:rsidRDefault="00DE60A7" w:rsidP="00DE60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Each VP is identified by a Virtual Path Identifier (VPI).</w:t>
      </w:r>
    </w:p>
    <w:p w:rsidR="00DE60A7" w:rsidRPr="00A7408E" w:rsidRDefault="00DE60A7" w:rsidP="00DE60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It groups several VCs together.</w:t>
      </w:r>
    </w:p>
    <w:p w:rsidR="00DE60A7" w:rsidRPr="00A7408E" w:rsidRDefault="00DE60A7" w:rsidP="00DE60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Network devices can switch an entire group of virtual channels using the VPI, simplifying connection management.</w:t>
      </w:r>
    </w:p>
    <w:p w:rsidR="00DE60A7" w:rsidRPr="00A7408E" w:rsidRDefault="00DE60A7" w:rsidP="00DE6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VC and VP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2"/>
        <w:gridCol w:w="3600"/>
        <w:gridCol w:w="3368"/>
      </w:tblGrid>
      <w:tr w:rsidR="00DE60A7" w:rsidRPr="00A7408E" w:rsidTr="00DE6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0A7" w:rsidRPr="00A7408E" w:rsidRDefault="00DE60A7" w:rsidP="00DE60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E60A7" w:rsidRPr="00A7408E" w:rsidRDefault="00DE60A7" w:rsidP="00DE60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 Channel (VC)</w:t>
            </w:r>
          </w:p>
        </w:tc>
        <w:tc>
          <w:tcPr>
            <w:tcW w:w="0" w:type="auto"/>
            <w:vAlign w:val="center"/>
            <w:hideMark/>
          </w:tcPr>
          <w:p w:rsidR="00DE60A7" w:rsidRPr="00A7408E" w:rsidRDefault="00DE60A7" w:rsidP="00DE60A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 Path (VP)</w:t>
            </w:r>
          </w:p>
        </w:tc>
      </w:tr>
      <w:tr w:rsidR="00DE60A7" w:rsidRPr="00A7408E" w:rsidTr="00DE6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0A7" w:rsidRPr="00A7408E" w:rsidRDefault="00DE60A7" w:rsidP="00DE60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DE60A7" w:rsidRPr="00A7408E" w:rsidRDefault="00DE60A7" w:rsidP="00DE60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 logical connection</w:t>
            </w:r>
          </w:p>
        </w:tc>
        <w:tc>
          <w:tcPr>
            <w:tcW w:w="0" w:type="auto"/>
            <w:vAlign w:val="center"/>
            <w:hideMark/>
          </w:tcPr>
          <w:p w:rsidR="00DE60A7" w:rsidRPr="00A7408E" w:rsidRDefault="00DE60A7" w:rsidP="00DE60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Group of virtual channels</w:t>
            </w:r>
          </w:p>
        </w:tc>
      </w:tr>
      <w:tr w:rsidR="00DE60A7" w:rsidRPr="00A7408E" w:rsidTr="00DE6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0A7" w:rsidRPr="00A7408E" w:rsidRDefault="00DE60A7" w:rsidP="00DE60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Identifier</w:t>
            </w:r>
          </w:p>
        </w:tc>
        <w:tc>
          <w:tcPr>
            <w:tcW w:w="0" w:type="auto"/>
            <w:vAlign w:val="center"/>
            <w:hideMark/>
          </w:tcPr>
          <w:p w:rsidR="00DE60A7" w:rsidRPr="00A7408E" w:rsidRDefault="00DE60A7" w:rsidP="00DE60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VCI</w:t>
            </w:r>
          </w:p>
        </w:tc>
        <w:tc>
          <w:tcPr>
            <w:tcW w:w="0" w:type="auto"/>
            <w:vAlign w:val="center"/>
            <w:hideMark/>
          </w:tcPr>
          <w:p w:rsidR="00DE60A7" w:rsidRPr="00A7408E" w:rsidRDefault="00DE60A7" w:rsidP="00DE60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VPI</w:t>
            </w:r>
          </w:p>
        </w:tc>
      </w:tr>
      <w:tr w:rsidR="00DE60A7" w:rsidRPr="00A7408E" w:rsidTr="00DE6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0A7" w:rsidRPr="00A7408E" w:rsidRDefault="00DE60A7" w:rsidP="00DE60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DE60A7" w:rsidRPr="00A7408E" w:rsidRDefault="00DE60A7" w:rsidP="00DE60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a particular channel</w:t>
            </w:r>
          </w:p>
        </w:tc>
        <w:tc>
          <w:tcPr>
            <w:tcW w:w="0" w:type="auto"/>
            <w:vAlign w:val="center"/>
            <w:hideMark/>
          </w:tcPr>
          <w:p w:rsidR="00DE60A7" w:rsidRPr="00A7408E" w:rsidRDefault="00DE60A7" w:rsidP="00DE60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Groups channels sharing a route</w:t>
            </w:r>
          </w:p>
        </w:tc>
      </w:tr>
      <w:tr w:rsidR="00DE60A7" w:rsidRPr="00A7408E" w:rsidTr="00DE6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0A7" w:rsidRPr="00A7408E" w:rsidRDefault="00DE60A7" w:rsidP="00DE60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Switching</w:t>
            </w:r>
          </w:p>
        </w:tc>
        <w:tc>
          <w:tcPr>
            <w:tcW w:w="0" w:type="auto"/>
            <w:vAlign w:val="center"/>
            <w:hideMark/>
          </w:tcPr>
          <w:p w:rsidR="00DE60A7" w:rsidRPr="00A7408E" w:rsidRDefault="00DE60A7" w:rsidP="00DE60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Can switch individual channels</w:t>
            </w:r>
          </w:p>
        </w:tc>
        <w:tc>
          <w:tcPr>
            <w:tcW w:w="0" w:type="auto"/>
            <w:vAlign w:val="center"/>
            <w:hideMark/>
          </w:tcPr>
          <w:p w:rsidR="00DE60A7" w:rsidRPr="00A7408E" w:rsidRDefault="00DE60A7" w:rsidP="00DE60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Can switch a group of channels</w:t>
            </w:r>
          </w:p>
        </w:tc>
      </w:tr>
      <w:tr w:rsidR="00DE60A7" w:rsidRPr="00A7408E" w:rsidTr="00DE6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0A7" w:rsidRPr="00A7408E" w:rsidRDefault="00DE60A7" w:rsidP="00DE60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DE60A7" w:rsidRPr="00A7408E" w:rsidRDefault="00DE60A7" w:rsidP="00DE60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VCs may belong to one VP</w:t>
            </w:r>
          </w:p>
        </w:tc>
        <w:tc>
          <w:tcPr>
            <w:tcW w:w="0" w:type="auto"/>
            <w:vAlign w:val="center"/>
            <w:hideMark/>
          </w:tcPr>
          <w:p w:rsidR="00DE60A7" w:rsidRPr="00A7408E" w:rsidRDefault="00DE60A7" w:rsidP="00DE60A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One VP can contain multiple VCs</w:t>
            </w:r>
          </w:p>
        </w:tc>
      </w:tr>
    </w:tbl>
    <w:p w:rsidR="00DE60A7" w:rsidRPr="00A7408E" w:rsidRDefault="00DE60A7" w:rsidP="00DE6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b/>
          <w:bCs/>
          <w:sz w:val="24"/>
          <w:szCs w:val="24"/>
        </w:rPr>
        <w:t>Example of VC and VP</w:t>
      </w:r>
    </w:p>
    <w:p w:rsidR="00DE60A7" w:rsidRPr="00A7408E" w:rsidRDefault="00DE60A7" w:rsidP="00DE6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Suppose an organization has three ATM connections:</w:t>
      </w:r>
    </w:p>
    <w:p w:rsidR="00DE60A7" w:rsidRPr="00A7408E" w:rsidRDefault="00DE60A7" w:rsidP="00DE60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VC 1: Voice communication</w:t>
      </w:r>
    </w:p>
    <w:p w:rsidR="00DE60A7" w:rsidRPr="00A7408E" w:rsidRDefault="00DE60A7" w:rsidP="00DE60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VC 2: Video communication</w:t>
      </w:r>
    </w:p>
    <w:p w:rsidR="00DE60A7" w:rsidRPr="00A7408E" w:rsidRDefault="00DE60A7" w:rsidP="00DE60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VC 3: Data communication</w:t>
      </w:r>
    </w:p>
    <w:p w:rsidR="00DE60A7" w:rsidRPr="00A7408E" w:rsidRDefault="00DE60A7" w:rsidP="00DE6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lastRenderedPageBreak/>
        <w:t>All three connections can be grouped into one virtual path, VP 10, if they share a common route.</w:t>
      </w:r>
    </w:p>
    <w:p w:rsidR="00DE60A7" w:rsidRPr="00A7408E" w:rsidRDefault="00DE60A7" w:rsidP="00DE6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Illustrative ATM cell header identifiers</w:t>
      </w:r>
    </w:p>
    <w:p w:rsidR="00DE60A7" w:rsidRPr="00A7408E" w:rsidRDefault="00DE60A7" w:rsidP="00A55B8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b/>
          <w:bCs/>
          <w:sz w:val="24"/>
          <w:szCs w:val="24"/>
        </w:rPr>
        <w:t>VPI = 10</w:t>
      </w:r>
    </w:p>
    <w:p w:rsidR="00DE60A7" w:rsidRPr="00A7408E" w:rsidRDefault="00DE60A7" w:rsidP="00A55B8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Virtual Path</w:t>
      </w:r>
    </w:p>
    <w:p w:rsidR="00DE60A7" w:rsidRPr="00A7408E" w:rsidRDefault="00DE60A7" w:rsidP="00A55B8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b/>
          <w:bCs/>
          <w:sz w:val="24"/>
          <w:szCs w:val="24"/>
        </w:rPr>
        <w:t>VCI = 2</w:t>
      </w:r>
    </w:p>
    <w:p w:rsidR="00DE60A7" w:rsidRPr="00A7408E" w:rsidRDefault="00DE60A7" w:rsidP="00A55B8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Virtual Channel</w:t>
      </w:r>
    </w:p>
    <w:p w:rsidR="00DE60A7" w:rsidRPr="00A7408E" w:rsidRDefault="00DE60A7" w:rsidP="00DE6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A cell with these identifiers belongs to VC 2 within VP 10 on the relevant link.</w:t>
      </w:r>
    </w:p>
    <w:p w:rsidR="00DE60A7" w:rsidRPr="00A7408E" w:rsidRDefault="00DE60A7" w:rsidP="00DE6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The VPI and VCI together help an ATM switch determine where to forward a cell. Their values may change at each ATM switch as the cell travels through the network.</w:t>
      </w:r>
    </w:p>
    <w:p w:rsidR="00DE60A7" w:rsidRPr="00A7408E" w:rsidRDefault="00DE60A7" w:rsidP="00DE60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b/>
          <w:bCs/>
          <w:sz w:val="24"/>
          <w:szCs w:val="24"/>
        </w:rPr>
        <w:t>Analogy to remember</w:t>
      </w:r>
    </w:p>
    <w:p w:rsidR="00DE60A7" w:rsidRPr="00A7408E" w:rsidRDefault="00DE60A7" w:rsidP="00DE6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Think of a Virtual Path as a highway and each Virtual Channel as a lane on that highway.</w:t>
      </w:r>
    </w:p>
    <w:p w:rsidR="00DE60A7" w:rsidRPr="00A7408E" w:rsidRDefault="00DE60A7" w:rsidP="00DE60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The highway represents the common route (VP).</w:t>
      </w:r>
    </w:p>
    <w:p w:rsidR="00DE60A7" w:rsidRPr="00A7408E" w:rsidRDefault="00DE60A7" w:rsidP="00DE60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Each lane represents an individual logical connection (VC).</w:t>
      </w:r>
    </w:p>
    <w:p w:rsidR="00DE60A7" w:rsidRPr="00A7408E" w:rsidRDefault="00DE60A7" w:rsidP="00DE60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The VPI identifies the path, while the VCI identifies the channel within that path.</w:t>
      </w:r>
    </w:p>
    <w:p w:rsidR="00A55B8C" w:rsidRPr="00A7408E" w:rsidRDefault="00A55B8C" w:rsidP="0062253C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253C" w:rsidRPr="00A7408E" w:rsidRDefault="0062253C" w:rsidP="00622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The ATM Adaptation Layer (AAL) is a layer in the ATM protocol architecture that adapts data from higher-layer applications to the fixed-size cells used by ATM networks.</w:t>
      </w:r>
    </w:p>
    <w:p w:rsidR="0062253C" w:rsidRPr="00A7408E" w:rsidRDefault="0062253C" w:rsidP="00622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ATM transmits information in fixed-size cells of 53 bytes:</w:t>
      </w:r>
    </w:p>
    <w:p w:rsidR="0062253C" w:rsidRPr="00A7408E" w:rsidRDefault="0062253C" w:rsidP="00622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5 bytes: ATM cell header</w:t>
      </w:r>
    </w:p>
    <w:p w:rsidR="0062253C" w:rsidRPr="00A7408E" w:rsidRDefault="0062253C" w:rsidP="00622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48 bytes: Payload</w:t>
      </w:r>
    </w:p>
    <w:p w:rsidR="0062253C" w:rsidRPr="00A7408E" w:rsidRDefault="0062253C" w:rsidP="00622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Applications may generate data of different sizes, such as voice, video, or computer files. AAL prepares this data for transmission in ATM cells and reconstructs it at the receiving end.</w:t>
      </w:r>
    </w:p>
    <w:p w:rsidR="00310ACF" w:rsidRPr="00A7408E" w:rsidRDefault="00310ACF" w:rsidP="00622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920118" cy="274994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38247" t="33673" r="17637" b="22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401" cy="2750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ACF" w:rsidRPr="00A7408E" w:rsidRDefault="00310ACF" w:rsidP="00622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2253C" w:rsidRPr="00A7408E" w:rsidRDefault="0062253C" w:rsidP="00622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Layer</w:t>
      </w:r>
    </w:p>
    <w:p w:rsidR="0062253C" w:rsidRPr="00A7408E" w:rsidRDefault="0062253C" w:rsidP="00622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Transmits bits over the physical medium</w:t>
      </w:r>
    </w:p>
    <w:p w:rsidR="00310ACF" w:rsidRPr="00A7408E" w:rsidRDefault="00310ACF" w:rsidP="00310A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Role of ATM Layer in ATM Networks</w:t>
      </w:r>
    </w:p>
    <w:p w:rsidR="00310ACF" w:rsidRPr="00A7408E" w:rsidRDefault="00310ACF" w:rsidP="00310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The ATM Layer (Asynchronous Transfer Mode Layer) is responsible for transferring fixed-size ATM cells from a source to a destination through an ATM network.</w:t>
      </w:r>
    </w:p>
    <w:p w:rsidR="00310ACF" w:rsidRPr="00A7408E" w:rsidRDefault="00310ACF" w:rsidP="00310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It lies between the ATM Adaptation Layer (AAL) and the Physical Layer.</w:t>
      </w:r>
    </w:p>
    <w:p w:rsidR="00310ACF" w:rsidRPr="00A7408E" w:rsidRDefault="00310ACF" w:rsidP="00310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Its main job is to add and process cell headers, identify virtual connections, and switch cells through the network.</w:t>
      </w:r>
    </w:p>
    <w:p w:rsidR="00310ACF" w:rsidRPr="00A7408E" w:rsidRDefault="00310ACF" w:rsidP="00310A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b/>
          <w:bCs/>
          <w:sz w:val="24"/>
          <w:szCs w:val="24"/>
        </w:rPr>
        <w:t>2. Main functions of the ATM Layer</w:t>
      </w:r>
    </w:p>
    <w:p w:rsidR="00310ACF" w:rsidRPr="00A7408E" w:rsidRDefault="00310ACF" w:rsidP="00310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 xml:space="preserve">1. Cell multiplexing and </w:t>
      </w:r>
      <w:proofErr w:type="spellStart"/>
      <w:r w:rsidRPr="00A7408E">
        <w:rPr>
          <w:rFonts w:ascii="Times New Roman" w:eastAsia="Times New Roman" w:hAnsi="Times New Roman" w:cs="Times New Roman"/>
          <w:sz w:val="24"/>
          <w:szCs w:val="24"/>
        </w:rPr>
        <w:t>demultiplexing</w:t>
      </w:r>
      <w:proofErr w:type="spellEnd"/>
    </w:p>
    <w:p w:rsidR="00310ACF" w:rsidRPr="00A7408E" w:rsidRDefault="00310ACF" w:rsidP="00310ACF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Combines cells from multiple virtual connections for transmission over a common physical link and separates them at the receiving side.</w:t>
      </w:r>
    </w:p>
    <w:p w:rsidR="00310ACF" w:rsidRPr="00A7408E" w:rsidRDefault="00310ACF" w:rsidP="00310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2. Cell switching and routing</w:t>
      </w:r>
    </w:p>
    <w:p w:rsidR="00310ACF" w:rsidRPr="00A7408E" w:rsidRDefault="00310ACF" w:rsidP="00310ACF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408E">
        <w:rPr>
          <w:rFonts w:ascii="Times New Roman" w:eastAsia="Times New Roman" w:hAnsi="Times New Roman" w:cs="Times New Roman"/>
          <w:sz w:val="24"/>
          <w:szCs w:val="24"/>
        </w:rPr>
        <w:t>Forwards cells through ATM switches according to their virtual connection identifiers, VPI and VCI.</w:t>
      </w:r>
      <w:proofErr w:type="gramEnd"/>
    </w:p>
    <w:p w:rsidR="00310ACF" w:rsidRPr="00A7408E" w:rsidRDefault="00310ACF" w:rsidP="00310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3. Header generation and processing</w:t>
      </w:r>
    </w:p>
    <w:p w:rsidR="00310ACF" w:rsidRPr="00A7408E" w:rsidRDefault="00310ACF" w:rsidP="00310ACF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lastRenderedPageBreak/>
        <w:t>Adds the appropriate ATM cell header at the transmitting side and interprets the header at each ATM switch.</w:t>
      </w:r>
    </w:p>
    <w:p w:rsidR="00310ACF" w:rsidRPr="00A7408E" w:rsidRDefault="00310ACF" w:rsidP="00310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4. Virtual connection identification</w:t>
      </w:r>
    </w:p>
    <w:p w:rsidR="00310ACF" w:rsidRPr="00A7408E" w:rsidRDefault="00310ACF" w:rsidP="00310ACF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Uses the Virtual Path Identifier (VPI) and Virtual Channel Identifier (VCI) to identify the logical connection to which a cell belongs.</w:t>
      </w:r>
    </w:p>
    <w:p w:rsidR="00310ACF" w:rsidRPr="00A7408E" w:rsidRDefault="00310ACF" w:rsidP="00310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5. Traffic management</w:t>
      </w:r>
    </w:p>
    <w:p w:rsidR="00310ACF" w:rsidRPr="00A7408E" w:rsidRDefault="00310ACF" w:rsidP="00310ACF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Supports traffic control mechanisms, including congestion-related functions and traffic parameters associated with virtual connections.</w:t>
      </w:r>
    </w:p>
    <w:p w:rsidR="00310ACF" w:rsidRPr="00A7408E" w:rsidRDefault="00310ACF" w:rsidP="00310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6. Cell loss priority</w:t>
      </w:r>
    </w:p>
    <w:p w:rsidR="00310ACF" w:rsidRPr="00A7408E" w:rsidRDefault="00310ACF" w:rsidP="00310ACF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408E">
        <w:rPr>
          <w:rFonts w:ascii="Times New Roman" w:eastAsia="Times New Roman" w:hAnsi="Times New Roman" w:cs="Times New Roman"/>
          <w:sz w:val="24"/>
          <w:szCs w:val="24"/>
        </w:rPr>
        <w:t>Uses the Cell Loss Priority (CLP) field to indicate whether a cell has lower priority and may be discarded preferentially during congestion.</w:t>
      </w:r>
      <w:proofErr w:type="gramEnd"/>
    </w:p>
    <w:p w:rsidR="00310ACF" w:rsidRPr="00A7408E" w:rsidRDefault="00310ACF" w:rsidP="00622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253C" w:rsidRPr="00A7408E" w:rsidRDefault="0062253C" w:rsidP="00622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b/>
          <w:bCs/>
          <w:sz w:val="24"/>
          <w:szCs w:val="24"/>
        </w:rPr>
        <w:t>Main functions of AAL</w:t>
      </w:r>
    </w:p>
    <w:p w:rsidR="0062253C" w:rsidRPr="00A7408E" w:rsidRDefault="0062253C" w:rsidP="00622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1. Segmentation and Reassembly (SAR)</w:t>
      </w:r>
    </w:p>
    <w:p w:rsidR="0062253C" w:rsidRPr="00A7408E" w:rsidRDefault="0062253C" w:rsidP="00622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Segmentation: Divides large data units into smaller pieces that fit into ATM cell payloads.</w:t>
      </w:r>
    </w:p>
    <w:p w:rsidR="0062253C" w:rsidRPr="00A7408E" w:rsidRDefault="0062253C" w:rsidP="00622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Reassembly: Combines the received pieces to reconstruct the original data.</w:t>
      </w:r>
    </w:p>
    <w:p w:rsidR="0062253C" w:rsidRPr="00A7408E" w:rsidRDefault="0062253C" w:rsidP="00310ACF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For example, a large data packet must be divided into multiple cell payloads of at most 48 bytes each.</w:t>
      </w:r>
    </w:p>
    <w:p w:rsidR="0062253C" w:rsidRPr="00A7408E" w:rsidRDefault="0062253C" w:rsidP="00622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2. Service adaptation</w:t>
      </w:r>
    </w:p>
    <w:p w:rsidR="0062253C" w:rsidRPr="00A7408E" w:rsidRDefault="0062253C" w:rsidP="00310ACF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AAL accommodates different application requirements, such as real-time voice, video, and data transfer.</w:t>
      </w:r>
    </w:p>
    <w:p w:rsidR="0062253C" w:rsidRPr="00A7408E" w:rsidRDefault="0062253C" w:rsidP="00622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3. Timing support</w:t>
      </w:r>
    </w:p>
    <w:p w:rsidR="0062253C" w:rsidRPr="00A7408E" w:rsidRDefault="0062253C" w:rsidP="00310ACF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Certain AAL services support timing relationships needed for applications such as voice and video.</w:t>
      </w:r>
    </w:p>
    <w:p w:rsidR="0062253C" w:rsidRPr="00A7408E" w:rsidRDefault="0062253C" w:rsidP="00622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4. Error detection and handling</w:t>
      </w:r>
    </w:p>
    <w:p w:rsidR="0062253C" w:rsidRPr="00A7408E" w:rsidRDefault="0062253C" w:rsidP="00310ACF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Depending on the AAL type, additional information can help detect errors or support recovery of the transmitted data.</w:t>
      </w:r>
    </w:p>
    <w:p w:rsidR="0062253C" w:rsidRPr="00A7408E" w:rsidRDefault="0062253C" w:rsidP="00622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lastRenderedPageBreak/>
        <w:t>5. Message boundary handling</w:t>
      </w:r>
    </w:p>
    <w:p w:rsidR="0062253C" w:rsidRPr="00A7408E" w:rsidRDefault="0062253C" w:rsidP="00310ACF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AAL may help identify the beginning and end of a higher-layer data unit so the receiver can reconstruct it correctly.</w:t>
      </w:r>
    </w:p>
    <w:p w:rsidR="0062253C" w:rsidRPr="00A7408E" w:rsidRDefault="0062253C" w:rsidP="00622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7408E">
        <w:rPr>
          <w:rFonts w:ascii="Times New Roman" w:eastAsia="Times New Roman" w:hAnsi="Times New Roman" w:cs="Times New Roman"/>
          <w:b/>
          <w:bCs/>
          <w:sz w:val="24"/>
          <w:szCs w:val="24"/>
        </w:rPr>
        <w:t>Sublayers</w:t>
      </w:r>
      <w:proofErr w:type="spellEnd"/>
      <w:r w:rsidRPr="00A74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AAL</w:t>
      </w:r>
    </w:p>
    <w:p w:rsidR="0062253C" w:rsidRPr="00A7408E" w:rsidRDefault="0062253C" w:rsidP="00310ACF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 xml:space="preserve">AAL is commonly divided into two </w:t>
      </w:r>
      <w:proofErr w:type="spellStart"/>
      <w:r w:rsidRPr="00A7408E">
        <w:rPr>
          <w:rFonts w:ascii="Times New Roman" w:eastAsia="Times New Roman" w:hAnsi="Times New Roman" w:cs="Times New Roman"/>
          <w:sz w:val="24"/>
          <w:szCs w:val="24"/>
        </w:rPr>
        <w:t>sublayers</w:t>
      </w:r>
      <w:proofErr w:type="spellEnd"/>
      <w:r w:rsidRPr="00A740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253C" w:rsidRPr="00A7408E" w:rsidRDefault="0062253C" w:rsidP="00310ACF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 xml:space="preserve">Convergence </w:t>
      </w:r>
      <w:proofErr w:type="spellStart"/>
      <w:r w:rsidRPr="00A7408E">
        <w:rPr>
          <w:rFonts w:ascii="Times New Roman" w:eastAsia="Times New Roman" w:hAnsi="Times New Roman" w:cs="Times New Roman"/>
          <w:sz w:val="24"/>
          <w:szCs w:val="24"/>
        </w:rPr>
        <w:t>Sublayer</w:t>
      </w:r>
      <w:proofErr w:type="spellEnd"/>
      <w:r w:rsidRPr="00A7408E">
        <w:rPr>
          <w:rFonts w:ascii="Times New Roman" w:eastAsia="Times New Roman" w:hAnsi="Times New Roman" w:cs="Times New Roman"/>
          <w:sz w:val="24"/>
          <w:szCs w:val="24"/>
        </w:rPr>
        <w:t xml:space="preserve"> (CS</w:t>
      </w:r>
      <w:proofErr w:type="gramStart"/>
      <w:r w:rsidRPr="00A7408E">
        <w:rPr>
          <w:rFonts w:ascii="Times New Roman" w:eastAsia="Times New Roman" w:hAnsi="Times New Roman" w:cs="Times New Roman"/>
          <w:sz w:val="24"/>
          <w:szCs w:val="24"/>
        </w:rPr>
        <w:t>)</w:t>
      </w:r>
      <w:r w:rsidR="00983ED2" w:rsidRPr="00A7408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="00983ED2" w:rsidRPr="00A74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408E">
        <w:rPr>
          <w:rFonts w:ascii="Times New Roman" w:eastAsia="Times New Roman" w:hAnsi="Times New Roman" w:cs="Times New Roman"/>
          <w:sz w:val="24"/>
          <w:szCs w:val="24"/>
        </w:rPr>
        <w:t>Adapts the higher-layer application's data and service requirements. Its functions depend on the AAL type.</w:t>
      </w:r>
    </w:p>
    <w:p w:rsidR="0062253C" w:rsidRPr="00A7408E" w:rsidRDefault="0062253C" w:rsidP="00310ACF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 xml:space="preserve">Segmentation and Reassembly </w:t>
      </w:r>
      <w:proofErr w:type="spellStart"/>
      <w:r w:rsidRPr="00A7408E">
        <w:rPr>
          <w:rFonts w:ascii="Times New Roman" w:eastAsia="Times New Roman" w:hAnsi="Times New Roman" w:cs="Times New Roman"/>
          <w:sz w:val="24"/>
          <w:szCs w:val="24"/>
        </w:rPr>
        <w:t>Sublayer</w:t>
      </w:r>
      <w:proofErr w:type="spellEnd"/>
      <w:r w:rsidRPr="00A7408E">
        <w:rPr>
          <w:rFonts w:ascii="Times New Roman" w:eastAsia="Times New Roman" w:hAnsi="Times New Roman" w:cs="Times New Roman"/>
          <w:sz w:val="24"/>
          <w:szCs w:val="24"/>
        </w:rPr>
        <w:t xml:space="preserve"> (SAR</w:t>
      </w:r>
      <w:proofErr w:type="gramStart"/>
      <w:r w:rsidRPr="00A7408E">
        <w:rPr>
          <w:rFonts w:ascii="Times New Roman" w:eastAsia="Times New Roman" w:hAnsi="Times New Roman" w:cs="Times New Roman"/>
          <w:sz w:val="24"/>
          <w:szCs w:val="24"/>
        </w:rPr>
        <w:t>)</w:t>
      </w:r>
      <w:r w:rsidR="00983ED2" w:rsidRPr="00A7408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="00983ED2" w:rsidRPr="00A74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408E">
        <w:rPr>
          <w:rFonts w:ascii="Times New Roman" w:eastAsia="Times New Roman" w:hAnsi="Times New Roman" w:cs="Times New Roman"/>
          <w:sz w:val="24"/>
          <w:szCs w:val="24"/>
        </w:rPr>
        <w:t>Divides data into cell-sized payloads at the sender and reassembles the pieces at the receiver.</w:t>
      </w:r>
    </w:p>
    <w:p w:rsidR="0062253C" w:rsidRPr="00A7408E" w:rsidRDefault="0062253C" w:rsidP="00622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ATM Adaptation Layer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18"/>
        <w:gridCol w:w="4449"/>
        <w:gridCol w:w="4003"/>
      </w:tblGrid>
      <w:tr w:rsidR="0062253C" w:rsidRPr="00A7408E" w:rsidTr="00310A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53C" w:rsidRPr="00A7408E" w:rsidRDefault="0062253C" w:rsidP="0062253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AAL type</w:t>
            </w:r>
          </w:p>
        </w:tc>
        <w:tc>
          <w:tcPr>
            <w:tcW w:w="0" w:type="auto"/>
            <w:vAlign w:val="center"/>
            <w:hideMark/>
          </w:tcPr>
          <w:p w:rsidR="0062253C" w:rsidRPr="00A7408E" w:rsidRDefault="0062253C" w:rsidP="0062253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application</w:t>
            </w:r>
          </w:p>
        </w:tc>
        <w:tc>
          <w:tcPr>
            <w:tcW w:w="0" w:type="auto"/>
            <w:vAlign w:val="center"/>
            <w:hideMark/>
          </w:tcPr>
          <w:p w:rsidR="0062253C" w:rsidRPr="00A7408E" w:rsidRDefault="0062253C" w:rsidP="0062253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characteristic</w:t>
            </w:r>
          </w:p>
        </w:tc>
      </w:tr>
      <w:tr w:rsidR="0062253C" w:rsidRPr="00A7408E" w:rsidTr="00310A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53C" w:rsidRPr="00A7408E" w:rsidRDefault="0062253C" w:rsidP="00622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AAL1</w:t>
            </w:r>
          </w:p>
        </w:tc>
        <w:tc>
          <w:tcPr>
            <w:tcW w:w="0" w:type="auto"/>
            <w:vAlign w:val="center"/>
            <w:hideMark/>
          </w:tcPr>
          <w:p w:rsidR="0062253C" w:rsidRPr="00A7408E" w:rsidRDefault="0062253C" w:rsidP="00622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Constant-bit-rate services, such as circuit-emulated voice</w:t>
            </w:r>
          </w:p>
        </w:tc>
        <w:tc>
          <w:tcPr>
            <w:tcW w:w="0" w:type="auto"/>
            <w:vAlign w:val="center"/>
            <w:hideMark/>
          </w:tcPr>
          <w:p w:rsidR="0062253C" w:rsidRPr="00A7408E" w:rsidRDefault="0062253C" w:rsidP="00622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timing and synchronization</w:t>
            </w:r>
          </w:p>
        </w:tc>
      </w:tr>
      <w:tr w:rsidR="0062253C" w:rsidRPr="00A7408E" w:rsidTr="00310A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53C" w:rsidRPr="00A7408E" w:rsidRDefault="0062253C" w:rsidP="00622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AAL2</w:t>
            </w:r>
          </w:p>
        </w:tc>
        <w:tc>
          <w:tcPr>
            <w:tcW w:w="0" w:type="auto"/>
            <w:vAlign w:val="center"/>
            <w:hideMark/>
          </w:tcPr>
          <w:p w:rsidR="0062253C" w:rsidRPr="00A7408E" w:rsidRDefault="0062253C" w:rsidP="00622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Variable-bit-rate, delay-sensitive traffic, such as compressed voice</w:t>
            </w:r>
          </w:p>
        </w:tc>
        <w:tc>
          <w:tcPr>
            <w:tcW w:w="0" w:type="auto"/>
            <w:vAlign w:val="center"/>
            <w:hideMark/>
          </w:tcPr>
          <w:p w:rsidR="0062253C" w:rsidRPr="00A7408E" w:rsidRDefault="0062253C" w:rsidP="00622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Efficiently carries short data units</w:t>
            </w:r>
          </w:p>
        </w:tc>
      </w:tr>
      <w:tr w:rsidR="0062253C" w:rsidRPr="00A7408E" w:rsidTr="00310A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53C" w:rsidRPr="00A7408E" w:rsidRDefault="0062253C" w:rsidP="00622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AAL3/4</w:t>
            </w:r>
          </w:p>
        </w:tc>
        <w:tc>
          <w:tcPr>
            <w:tcW w:w="0" w:type="auto"/>
            <w:vAlign w:val="center"/>
            <w:hideMark/>
          </w:tcPr>
          <w:p w:rsidR="0062253C" w:rsidRPr="00A7408E" w:rsidRDefault="0062253C" w:rsidP="00622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Connection-oriented or connectionless data services</w:t>
            </w:r>
          </w:p>
        </w:tc>
        <w:tc>
          <w:tcPr>
            <w:tcW w:w="0" w:type="auto"/>
            <w:vAlign w:val="center"/>
            <w:hideMark/>
          </w:tcPr>
          <w:p w:rsidR="0062253C" w:rsidRPr="00A7408E" w:rsidRDefault="0062253C" w:rsidP="00622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segmentation and additional control information</w:t>
            </w:r>
          </w:p>
        </w:tc>
      </w:tr>
      <w:tr w:rsidR="0062253C" w:rsidRPr="00A7408E" w:rsidTr="00310A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53C" w:rsidRPr="00A7408E" w:rsidRDefault="0062253C" w:rsidP="00622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AAL5</w:t>
            </w:r>
          </w:p>
        </w:tc>
        <w:tc>
          <w:tcPr>
            <w:tcW w:w="0" w:type="auto"/>
            <w:vAlign w:val="center"/>
            <w:hideMark/>
          </w:tcPr>
          <w:p w:rsidR="0062253C" w:rsidRPr="00A7408E" w:rsidRDefault="0062253C" w:rsidP="00622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Data networking, including IP over ATM</w:t>
            </w:r>
          </w:p>
        </w:tc>
        <w:tc>
          <w:tcPr>
            <w:tcW w:w="0" w:type="auto"/>
            <w:vAlign w:val="center"/>
            <w:hideMark/>
          </w:tcPr>
          <w:p w:rsidR="0062253C" w:rsidRPr="00A7408E" w:rsidRDefault="0062253C" w:rsidP="00622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Simplified, efficient adaptation for data packets</w:t>
            </w:r>
          </w:p>
        </w:tc>
      </w:tr>
    </w:tbl>
    <w:p w:rsidR="0062253C" w:rsidRPr="00A7408E" w:rsidRDefault="0062253C" w:rsidP="00622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AAL3 and AAL4 were originally distinct service categories but were combined into AAL3/4. AAL5 became widely used for data communication over ATM.</w:t>
      </w:r>
    </w:p>
    <w:p w:rsidR="0062253C" w:rsidRPr="00A7408E" w:rsidRDefault="0062253C" w:rsidP="00622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 Sending data through ATM</w:t>
      </w:r>
    </w:p>
    <w:p w:rsidR="0062253C" w:rsidRPr="00A7408E" w:rsidRDefault="0062253C" w:rsidP="00622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Suppose a computer needs to send a 100-byte data unit using an ATM adaptation method that places the data into 48-byte payloads.</w:t>
      </w:r>
    </w:p>
    <w:p w:rsidR="0062253C" w:rsidRPr="00A7408E" w:rsidRDefault="0062253C" w:rsidP="00622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Cell 1 carries 48 bytes.</w:t>
      </w:r>
    </w:p>
    <w:p w:rsidR="0062253C" w:rsidRPr="00A7408E" w:rsidRDefault="0062253C" w:rsidP="00622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Cell 2 carries 48 bytes.</w:t>
      </w:r>
    </w:p>
    <w:p w:rsidR="0062253C" w:rsidRPr="00A7408E" w:rsidRDefault="0062253C" w:rsidP="00622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Cell 3 carries the remaining 4 bytes, along with any required adaptation information or padding.</w:t>
      </w:r>
    </w:p>
    <w:p w:rsidR="0062253C" w:rsidRPr="00A7408E" w:rsidRDefault="0062253C" w:rsidP="00622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Thus, 3 ATM cells are needed for the 100-byte data unit in this simplified example. The exact framing and overhead depend on the AAL type.</w:t>
      </w:r>
    </w:p>
    <w:p w:rsidR="0062253C" w:rsidRPr="00A7408E" w:rsidRDefault="0062253C" w:rsidP="00622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b/>
          <w:bCs/>
          <w:sz w:val="24"/>
          <w:szCs w:val="24"/>
        </w:rPr>
        <w:t>ATM cell format</w:t>
      </w:r>
    </w:p>
    <w:p w:rsidR="0062253C" w:rsidRPr="00A7408E" w:rsidRDefault="0062253C" w:rsidP="00056FF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lastRenderedPageBreak/>
        <w:t>An ATM cell contains 53 bytes in total.</w:t>
      </w:r>
    </w:p>
    <w:p w:rsidR="0062253C" w:rsidRPr="00A7408E" w:rsidRDefault="0062253C" w:rsidP="00056FFC">
      <w:pPr>
        <w:spacing w:before="100" w:beforeAutospacing="1" w:after="100" w:afterAutospacing="1" w:line="240" w:lineRule="auto"/>
        <w:ind w:left="284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b/>
          <w:bCs/>
          <w:sz w:val="24"/>
          <w:szCs w:val="24"/>
        </w:rPr>
        <w:t>5 bytes</w:t>
      </w:r>
      <w:r w:rsidR="00310ACF" w:rsidRPr="00A74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Header</w:t>
      </w:r>
    </w:p>
    <w:p w:rsidR="00310ACF" w:rsidRPr="00A7408E" w:rsidRDefault="0062253C" w:rsidP="00056FFC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Header</w:t>
      </w:r>
      <w:r w:rsidR="00310ACF" w:rsidRPr="00A7408E">
        <w:rPr>
          <w:rFonts w:ascii="Times New Roman" w:eastAsia="Times New Roman" w:hAnsi="Times New Roman" w:cs="Times New Roman"/>
          <w:sz w:val="24"/>
          <w:szCs w:val="24"/>
        </w:rPr>
        <w:t xml:space="preserve"> contains fields such as VPI, VCI, Payload Type Indicator (PTI), CLP, and Header Error Control (HEC). Their exact arrangement depends on whether the interface is UNI or NNI.</w:t>
      </w:r>
    </w:p>
    <w:p w:rsidR="0062253C" w:rsidRPr="00A7408E" w:rsidRDefault="0062253C" w:rsidP="00056FFC">
      <w:pPr>
        <w:spacing w:before="100" w:beforeAutospacing="1" w:after="100" w:afterAutospacing="1" w:line="240" w:lineRule="auto"/>
        <w:ind w:left="284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48 </w:t>
      </w:r>
      <w:proofErr w:type="gramStart"/>
      <w:r w:rsidRPr="00A7408E">
        <w:rPr>
          <w:rFonts w:ascii="Times New Roman" w:eastAsia="Times New Roman" w:hAnsi="Times New Roman" w:cs="Times New Roman"/>
          <w:b/>
          <w:bCs/>
          <w:sz w:val="24"/>
          <w:szCs w:val="24"/>
        </w:rPr>
        <w:t>bytes</w:t>
      </w:r>
      <w:r w:rsidR="00310ACF" w:rsidRPr="00A74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310ACF" w:rsidRPr="00A74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7408E">
        <w:rPr>
          <w:rFonts w:ascii="Times New Roman" w:eastAsia="Times New Roman" w:hAnsi="Times New Roman" w:cs="Times New Roman"/>
          <w:sz w:val="24"/>
          <w:szCs w:val="24"/>
        </w:rPr>
        <w:t>Payload</w:t>
      </w:r>
    </w:p>
    <w:p w:rsidR="0062253C" w:rsidRPr="00A7408E" w:rsidRDefault="0062253C" w:rsidP="00622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b/>
          <w:bCs/>
          <w:sz w:val="24"/>
          <w:szCs w:val="24"/>
        </w:rPr>
        <w:t>Example of ATM cell switching</w:t>
      </w:r>
    </w:p>
    <w:p w:rsidR="0062253C" w:rsidRPr="00A7408E" w:rsidRDefault="0062253C" w:rsidP="00056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Suppose a cell arrives at an ATM switch with the following identifiers:</w:t>
      </w:r>
    </w:p>
    <w:p w:rsidR="0062253C" w:rsidRPr="00A7408E" w:rsidRDefault="0062253C" w:rsidP="00056F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VPI = 10</w:t>
      </w:r>
    </w:p>
    <w:p w:rsidR="0062253C" w:rsidRPr="00A7408E" w:rsidRDefault="0062253C" w:rsidP="00056F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VCI = 25</w:t>
      </w:r>
    </w:p>
    <w:p w:rsidR="0062253C" w:rsidRPr="00A7408E" w:rsidRDefault="0062253C" w:rsidP="00056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The switch examines these identifiers, consults its switching table, and forwards the cell on the appropriate outgoing link. The outgoing VPI and VCI may be different.</w:t>
      </w:r>
    </w:p>
    <w:p w:rsidR="00310ACF" w:rsidRPr="00A7408E" w:rsidRDefault="00310ACF" w:rsidP="00056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16974" cy="197892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6754" t="41837" r="16614" b="25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974" cy="1978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253C" w:rsidRPr="00A7408E" w:rsidRDefault="0062253C" w:rsidP="00056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The identifiers shown are illustrative. The switch forwards the cell using the connection mapping established for that link.</w:t>
      </w:r>
    </w:p>
    <w:p w:rsidR="0062253C" w:rsidRPr="00A7408E" w:rsidRDefault="0062253C" w:rsidP="00622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AAL and ATM Layer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15"/>
        <w:gridCol w:w="4621"/>
      </w:tblGrid>
      <w:tr w:rsidR="0062253C" w:rsidRPr="00A7408E" w:rsidTr="00310A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53C" w:rsidRPr="00A7408E" w:rsidRDefault="0062253C" w:rsidP="0062253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ATM Adaptation Layer (AAL)</w:t>
            </w:r>
          </w:p>
        </w:tc>
        <w:tc>
          <w:tcPr>
            <w:tcW w:w="0" w:type="auto"/>
            <w:vAlign w:val="center"/>
            <w:hideMark/>
          </w:tcPr>
          <w:p w:rsidR="0062253C" w:rsidRPr="00A7408E" w:rsidRDefault="0062253C" w:rsidP="0062253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ATM Layer</w:t>
            </w:r>
          </w:p>
        </w:tc>
      </w:tr>
      <w:tr w:rsidR="0062253C" w:rsidRPr="00A7408E" w:rsidTr="00310A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53C" w:rsidRPr="00A7408E" w:rsidRDefault="0062253C" w:rsidP="00622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Adapts application data to ATM transport</w:t>
            </w:r>
          </w:p>
        </w:tc>
        <w:tc>
          <w:tcPr>
            <w:tcW w:w="0" w:type="auto"/>
            <w:vAlign w:val="center"/>
            <w:hideMark/>
          </w:tcPr>
          <w:p w:rsidR="0062253C" w:rsidRPr="00A7408E" w:rsidRDefault="0062253C" w:rsidP="00622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Transfers and switches ATM cells</w:t>
            </w:r>
          </w:p>
        </w:tc>
      </w:tr>
      <w:tr w:rsidR="0062253C" w:rsidRPr="00A7408E" w:rsidTr="00310A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53C" w:rsidRPr="00A7408E" w:rsidRDefault="0062253C" w:rsidP="00622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Performs segmentation and reassembly</w:t>
            </w:r>
          </w:p>
        </w:tc>
        <w:tc>
          <w:tcPr>
            <w:tcW w:w="0" w:type="auto"/>
            <w:vAlign w:val="center"/>
            <w:hideMark/>
          </w:tcPr>
          <w:p w:rsidR="0062253C" w:rsidRPr="00A7408E" w:rsidRDefault="0062253C" w:rsidP="00622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Processes cell headers</w:t>
            </w:r>
          </w:p>
        </w:tc>
      </w:tr>
      <w:tr w:rsidR="0062253C" w:rsidRPr="00A7408E" w:rsidTr="00310A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53C" w:rsidRPr="00A7408E" w:rsidRDefault="0062253C" w:rsidP="00622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service-specific requirements</w:t>
            </w:r>
          </w:p>
        </w:tc>
        <w:tc>
          <w:tcPr>
            <w:tcW w:w="0" w:type="auto"/>
            <w:vAlign w:val="center"/>
            <w:hideMark/>
          </w:tcPr>
          <w:p w:rsidR="0062253C" w:rsidRPr="00A7408E" w:rsidRDefault="0062253C" w:rsidP="00622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Uses VPI/VCI for virtual connection switching</w:t>
            </w:r>
          </w:p>
        </w:tc>
      </w:tr>
      <w:tr w:rsidR="0062253C" w:rsidRPr="00A7408E" w:rsidTr="00310A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53C" w:rsidRPr="00A7408E" w:rsidRDefault="0062253C" w:rsidP="00622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Works with higher-layer data units</w:t>
            </w:r>
          </w:p>
        </w:tc>
        <w:tc>
          <w:tcPr>
            <w:tcW w:w="0" w:type="auto"/>
            <w:vAlign w:val="center"/>
            <w:hideMark/>
          </w:tcPr>
          <w:p w:rsidR="0062253C" w:rsidRPr="00A7408E" w:rsidRDefault="0062253C" w:rsidP="006225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08E">
              <w:rPr>
                <w:rFonts w:ascii="Times New Roman" w:eastAsia="Times New Roman" w:hAnsi="Times New Roman" w:cs="Times New Roman"/>
                <w:sz w:val="24"/>
                <w:szCs w:val="24"/>
              </w:rPr>
              <w:t>Works with fixed-size ATM cells</w:t>
            </w:r>
          </w:p>
        </w:tc>
      </w:tr>
    </w:tbl>
    <w:p w:rsidR="0062253C" w:rsidRPr="00A7408E" w:rsidRDefault="0062253C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3E6975" w:rsidRPr="00A7408E" w:rsidRDefault="003E6975" w:rsidP="003E6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97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ATM network management, </w:t>
      </w:r>
    </w:p>
    <w:p w:rsidR="003E6975" w:rsidRPr="003E6975" w:rsidRDefault="003E6975" w:rsidP="003E6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3E6975">
        <w:rPr>
          <w:rFonts w:ascii="Times New Roman" w:eastAsia="Times New Roman" w:hAnsi="Times New Roman" w:cs="Times New Roman"/>
          <w:sz w:val="24"/>
          <w:szCs w:val="24"/>
        </w:rPr>
        <w:t>nterfaces M1, M2, M3, M4 and M5 are used in the Telecommunications Management Network (TMN) framework to describe management relationships between network elements and management systems.</w:t>
      </w:r>
    </w:p>
    <w:p w:rsidR="003E6975" w:rsidRPr="003E6975" w:rsidRDefault="003E6975" w:rsidP="003E6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975">
        <w:rPr>
          <w:rFonts w:ascii="Times New Roman" w:eastAsia="Times New Roman" w:hAnsi="Times New Roman" w:cs="Times New Roman"/>
          <w:sz w:val="24"/>
          <w:szCs w:val="24"/>
        </w:rPr>
        <w:t>They help organize how ATM network components are monitored, configured, and managed.</w:t>
      </w:r>
    </w:p>
    <w:p w:rsidR="003E6975" w:rsidRPr="003E6975" w:rsidRDefault="003E6975" w:rsidP="003E6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975">
        <w:rPr>
          <w:rFonts w:ascii="Times New Roman" w:eastAsia="Times New Roman" w:hAnsi="Times New Roman" w:cs="Times New Roman"/>
          <w:b/>
          <w:bCs/>
          <w:sz w:val="24"/>
          <w:szCs w:val="24"/>
        </w:rPr>
        <w:t>Basic concept</w:t>
      </w:r>
    </w:p>
    <w:p w:rsidR="003E6975" w:rsidRPr="003E6975" w:rsidRDefault="003E6975" w:rsidP="003E6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975">
        <w:rPr>
          <w:rFonts w:ascii="Times New Roman" w:eastAsia="Times New Roman" w:hAnsi="Times New Roman" w:cs="Times New Roman"/>
          <w:sz w:val="24"/>
          <w:szCs w:val="24"/>
        </w:rPr>
        <w:t>ATM network management may involve several types of components:</w:t>
      </w:r>
    </w:p>
    <w:p w:rsidR="003E6975" w:rsidRPr="003E6975" w:rsidRDefault="003E6975" w:rsidP="003E69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975">
        <w:rPr>
          <w:rFonts w:ascii="Times New Roman" w:eastAsia="Times New Roman" w:hAnsi="Times New Roman" w:cs="Times New Roman"/>
          <w:sz w:val="24"/>
          <w:szCs w:val="24"/>
        </w:rPr>
        <w:t>NE (Network Element): An ATM switch or other network device.</w:t>
      </w:r>
    </w:p>
    <w:p w:rsidR="003E6975" w:rsidRPr="003E6975" w:rsidRDefault="003E6975" w:rsidP="003E69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975">
        <w:rPr>
          <w:rFonts w:ascii="Times New Roman" w:eastAsia="Times New Roman" w:hAnsi="Times New Roman" w:cs="Times New Roman"/>
          <w:sz w:val="24"/>
          <w:szCs w:val="24"/>
        </w:rPr>
        <w:t>EMS (Element Management System): Manages a particular network element or a group of elements.</w:t>
      </w:r>
    </w:p>
    <w:p w:rsidR="003E6975" w:rsidRPr="003E6975" w:rsidRDefault="003E6975" w:rsidP="003E69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975">
        <w:rPr>
          <w:rFonts w:ascii="Times New Roman" w:eastAsia="Times New Roman" w:hAnsi="Times New Roman" w:cs="Times New Roman"/>
          <w:sz w:val="24"/>
          <w:szCs w:val="24"/>
        </w:rPr>
        <w:t>NMS (Network Management System): Manages the network as a whole.</w:t>
      </w:r>
    </w:p>
    <w:p w:rsidR="003E6975" w:rsidRPr="003E6975" w:rsidRDefault="003E6975" w:rsidP="003E69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975">
        <w:rPr>
          <w:rFonts w:ascii="Times New Roman" w:eastAsia="Times New Roman" w:hAnsi="Times New Roman" w:cs="Times New Roman"/>
          <w:sz w:val="24"/>
          <w:szCs w:val="24"/>
        </w:rPr>
        <w:t>Service Management System: Manages services provided to customers.</w:t>
      </w:r>
    </w:p>
    <w:p w:rsidR="003E6975" w:rsidRPr="003E6975" w:rsidRDefault="003E6975" w:rsidP="003E6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975">
        <w:rPr>
          <w:rFonts w:ascii="Times New Roman" w:eastAsia="Times New Roman" w:hAnsi="Times New Roman" w:cs="Times New Roman"/>
          <w:sz w:val="24"/>
          <w:szCs w:val="24"/>
        </w:rPr>
        <w:t>The M interfaces define management communication relationships between these components. The exact terminology and interface scope depend on the TMN reference model and the ATM management specification being studied.</w:t>
      </w:r>
    </w:p>
    <w:p w:rsidR="003E6975" w:rsidRPr="003E6975" w:rsidRDefault="003E6975" w:rsidP="003E6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975">
        <w:rPr>
          <w:rFonts w:ascii="Times New Roman" w:eastAsia="Times New Roman" w:hAnsi="Times New Roman" w:cs="Times New Roman"/>
          <w:b/>
          <w:bCs/>
          <w:sz w:val="24"/>
          <w:szCs w:val="24"/>
        </w:rPr>
        <w:t>Five ATM management interfaces</w:t>
      </w:r>
    </w:p>
    <w:p w:rsidR="003E6975" w:rsidRPr="003E6975" w:rsidRDefault="003E6975" w:rsidP="003E6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975">
        <w:rPr>
          <w:rFonts w:ascii="Times New Roman" w:eastAsia="Times New Roman" w:hAnsi="Times New Roman" w:cs="Times New Roman"/>
          <w:sz w:val="24"/>
          <w:szCs w:val="24"/>
        </w:rPr>
        <w:t xml:space="preserve">The ATM Forum management reference architecture defines these five interfaces.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8"/>
        <w:gridCol w:w="3397"/>
        <w:gridCol w:w="5045"/>
      </w:tblGrid>
      <w:tr w:rsidR="003E6975" w:rsidRPr="003E6975" w:rsidTr="003E69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975" w:rsidRPr="003E6975" w:rsidRDefault="003E6975" w:rsidP="003E697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6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3E6975" w:rsidRPr="003E6975" w:rsidRDefault="003E6975" w:rsidP="003E697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6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Connection between</w:t>
            </w:r>
          </w:p>
        </w:tc>
        <w:tc>
          <w:tcPr>
            <w:tcW w:w="0" w:type="auto"/>
            <w:vAlign w:val="center"/>
            <w:hideMark/>
          </w:tcPr>
          <w:p w:rsidR="003E6975" w:rsidRPr="003E6975" w:rsidRDefault="003E6975" w:rsidP="003E697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69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function</w:t>
            </w:r>
          </w:p>
        </w:tc>
      </w:tr>
      <w:tr w:rsidR="003E6975" w:rsidRPr="003E6975" w:rsidTr="003E69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975" w:rsidRPr="003E6975" w:rsidRDefault="003E6975" w:rsidP="003E69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975">
              <w:rPr>
                <w:rFonts w:ascii="Times New Roman" w:eastAsia="Times New Roman" w:hAnsi="Times New Roman" w:cs="Times New Roman"/>
                <w:sz w:val="24"/>
                <w:szCs w:val="24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:rsidR="003E6975" w:rsidRPr="003E6975" w:rsidRDefault="003E6975" w:rsidP="003E69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975">
              <w:rPr>
                <w:rFonts w:ascii="Times New Roman" w:eastAsia="Times New Roman" w:hAnsi="Times New Roman" w:cs="Times New Roman"/>
                <w:sz w:val="24"/>
                <w:szCs w:val="24"/>
              </w:rPr>
              <w:t>Private Network Manager and ATM end-user device</w:t>
            </w:r>
          </w:p>
        </w:tc>
        <w:tc>
          <w:tcPr>
            <w:tcW w:w="0" w:type="auto"/>
            <w:vAlign w:val="center"/>
            <w:hideMark/>
          </w:tcPr>
          <w:p w:rsidR="003E6975" w:rsidRPr="003E6975" w:rsidRDefault="003E6975" w:rsidP="003E69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975">
              <w:rPr>
                <w:rFonts w:ascii="Times New Roman" w:eastAsia="Times New Roman" w:hAnsi="Times New Roman" w:cs="Times New Roman"/>
                <w:sz w:val="24"/>
                <w:szCs w:val="24"/>
              </w:rPr>
              <w:t>Manages end devices, such as ATM terminals or network equipment</w:t>
            </w:r>
          </w:p>
        </w:tc>
      </w:tr>
      <w:tr w:rsidR="003E6975" w:rsidRPr="003E6975" w:rsidTr="003E69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975" w:rsidRPr="003E6975" w:rsidRDefault="003E6975" w:rsidP="003E69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975">
              <w:rPr>
                <w:rFonts w:ascii="Times New Roman" w:eastAsia="Times New Roman" w:hAnsi="Times New Roman" w:cs="Times New Roman"/>
                <w:sz w:val="24"/>
                <w:szCs w:val="24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:rsidR="003E6975" w:rsidRPr="003E6975" w:rsidRDefault="003E6975" w:rsidP="003E69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975">
              <w:rPr>
                <w:rFonts w:ascii="Times New Roman" w:eastAsia="Times New Roman" w:hAnsi="Times New Roman" w:cs="Times New Roman"/>
                <w:sz w:val="24"/>
                <w:szCs w:val="24"/>
              </w:rPr>
              <w:t>Private Network Manager and private ATM network</w:t>
            </w:r>
          </w:p>
        </w:tc>
        <w:tc>
          <w:tcPr>
            <w:tcW w:w="0" w:type="auto"/>
            <w:vAlign w:val="center"/>
            <w:hideMark/>
          </w:tcPr>
          <w:p w:rsidR="003E6975" w:rsidRPr="003E6975" w:rsidRDefault="003E6975" w:rsidP="003E69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975">
              <w:rPr>
                <w:rFonts w:ascii="Times New Roman" w:eastAsia="Times New Roman" w:hAnsi="Times New Roman" w:cs="Times New Roman"/>
                <w:sz w:val="24"/>
                <w:szCs w:val="24"/>
              </w:rPr>
              <w:t>Manages private ATM switches and networks</w:t>
            </w:r>
          </w:p>
        </w:tc>
      </w:tr>
      <w:tr w:rsidR="003E6975" w:rsidRPr="003E6975" w:rsidTr="003E69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975" w:rsidRPr="003E6975" w:rsidRDefault="003E6975" w:rsidP="003E69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975">
              <w:rPr>
                <w:rFonts w:ascii="Times New Roman" w:eastAsia="Times New Roman" w:hAnsi="Times New Roman" w:cs="Times New Roman"/>
                <w:sz w:val="24"/>
                <w:szCs w:val="24"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:rsidR="003E6975" w:rsidRPr="003E6975" w:rsidRDefault="003E6975" w:rsidP="003E69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975">
              <w:rPr>
                <w:rFonts w:ascii="Times New Roman" w:eastAsia="Times New Roman" w:hAnsi="Times New Roman" w:cs="Times New Roman"/>
                <w:sz w:val="24"/>
                <w:szCs w:val="24"/>
              </w:rPr>
              <w:t>Private Network Manager and public Network Manager</w:t>
            </w:r>
          </w:p>
        </w:tc>
        <w:tc>
          <w:tcPr>
            <w:tcW w:w="0" w:type="auto"/>
            <w:vAlign w:val="center"/>
            <w:hideMark/>
          </w:tcPr>
          <w:p w:rsidR="003E6975" w:rsidRPr="003E6975" w:rsidRDefault="003E6975" w:rsidP="003E69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975">
              <w:rPr>
                <w:rFonts w:ascii="Times New Roman" w:eastAsia="Times New Roman" w:hAnsi="Times New Roman" w:cs="Times New Roman"/>
                <w:sz w:val="24"/>
                <w:szCs w:val="24"/>
              </w:rPr>
              <w:t>Enables customer monitoring and management of its portion of a public ATM network</w:t>
            </w:r>
          </w:p>
        </w:tc>
      </w:tr>
      <w:tr w:rsidR="003E6975" w:rsidRPr="003E6975" w:rsidTr="003E69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975" w:rsidRPr="003E6975" w:rsidRDefault="003E6975" w:rsidP="003E69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975">
              <w:rPr>
                <w:rFonts w:ascii="Times New Roman" w:eastAsia="Times New Roman" w:hAnsi="Times New Roman" w:cs="Times New Roman"/>
                <w:sz w:val="24"/>
                <w:szCs w:val="24"/>
              </w:rPr>
              <w:t>M4</w:t>
            </w:r>
          </w:p>
        </w:tc>
        <w:tc>
          <w:tcPr>
            <w:tcW w:w="0" w:type="auto"/>
            <w:vAlign w:val="center"/>
            <w:hideMark/>
          </w:tcPr>
          <w:p w:rsidR="003E6975" w:rsidRPr="003E6975" w:rsidRDefault="003E6975" w:rsidP="003E69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975">
              <w:rPr>
                <w:rFonts w:ascii="Times New Roman" w:eastAsia="Times New Roman" w:hAnsi="Times New Roman" w:cs="Times New Roman"/>
                <w:sz w:val="24"/>
                <w:szCs w:val="24"/>
              </w:rPr>
              <w:t>Public Network Manager and public ATM network</w:t>
            </w:r>
          </w:p>
        </w:tc>
        <w:tc>
          <w:tcPr>
            <w:tcW w:w="0" w:type="auto"/>
            <w:vAlign w:val="center"/>
            <w:hideMark/>
          </w:tcPr>
          <w:p w:rsidR="003E6975" w:rsidRPr="003E6975" w:rsidRDefault="003E6975" w:rsidP="003E69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975">
              <w:rPr>
                <w:rFonts w:ascii="Times New Roman" w:eastAsia="Times New Roman" w:hAnsi="Times New Roman" w:cs="Times New Roman"/>
                <w:sz w:val="24"/>
                <w:szCs w:val="24"/>
              </w:rPr>
              <w:t>Manages public ATM network elements and network resources</w:t>
            </w:r>
          </w:p>
        </w:tc>
      </w:tr>
      <w:tr w:rsidR="003E6975" w:rsidRPr="003E6975" w:rsidTr="003E69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975" w:rsidRPr="003E6975" w:rsidRDefault="003E6975" w:rsidP="003E69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975">
              <w:rPr>
                <w:rFonts w:ascii="Times New Roman" w:eastAsia="Times New Roman" w:hAnsi="Times New Roman" w:cs="Times New Roman"/>
                <w:sz w:val="24"/>
                <w:szCs w:val="24"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:rsidR="003E6975" w:rsidRPr="003E6975" w:rsidRDefault="003E6975" w:rsidP="003E69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975">
              <w:rPr>
                <w:rFonts w:ascii="Times New Roman" w:eastAsia="Times New Roman" w:hAnsi="Times New Roman" w:cs="Times New Roman"/>
                <w:sz w:val="24"/>
                <w:szCs w:val="24"/>
              </w:rPr>
              <w:t>Two public Network Managers</w:t>
            </w:r>
          </w:p>
        </w:tc>
        <w:tc>
          <w:tcPr>
            <w:tcW w:w="0" w:type="auto"/>
            <w:vAlign w:val="center"/>
            <w:hideMark/>
          </w:tcPr>
          <w:p w:rsidR="003E6975" w:rsidRPr="003E6975" w:rsidRDefault="003E6975" w:rsidP="003E69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975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management information exchange between different public network providers</w:t>
            </w:r>
          </w:p>
        </w:tc>
      </w:tr>
    </w:tbl>
    <w:p w:rsidR="003E6975" w:rsidRPr="00A7408E" w:rsidRDefault="003E6975" w:rsidP="003E6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08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658419" cy="3254303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37328" t="25510" r="14781" b="25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419" cy="3254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6975" w:rsidRPr="003E6975" w:rsidRDefault="003E6975" w:rsidP="003E69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9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Example to remember</w:t>
      </w:r>
    </w:p>
    <w:p w:rsidR="003E6975" w:rsidRPr="003E6975" w:rsidRDefault="003E6975" w:rsidP="003E6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975">
        <w:rPr>
          <w:rFonts w:ascii="Times New Roman" w:eastAsia="Times New Roman" w:hAnsi="Times New Roman" w:cs="Times New Roman"/>
          <w:sz w:val="24"/>
          <w:szCs w:val="24"/>
        </w:rPr>
        <w:t>Imagine a company uses its own ATM network equipment and buys connectivity from a public telecom provider.</w:t>
      </w:r>
    </w:p>
    <w:p w:rsidR="003E6975" w:rsidRPr="003E6975" w:rsidRDefault="003E6975" w:rsidP="003E69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975">
        <w:rPr>
          <w:rFonts w:ascii="Times New Roman" w:eastAsia="Times New Roman" w:hAnsi="Times New Roman" w:cs="Times New Roman"/>
          <w:sz w:val="24"/>
          <w:szCs w:val="24"/>
        </w:rPr>
        <w:t>M1: Manage the company's ATM end device.</w:t>
      </w:r>
    </w:p>
    <w:p w:rsidR="003E6975" w:rsidRPr="003E6975" w:rsidRDefault="003E6975" w:rsidP="003E69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975">
        <w:rPr>
          <w:rFonts w:ascii="Times New Roman" w:eastAsia="Times New Roman" w:hAnsi="Times New Roman" w:cs="Times New Roman"/>
          <w:sz w:val="24"/>
          <w:szCs w:val="24"/>
        </w:rPr>
        <w:t>M2: Manage the company's private ATM switches.</w:t>
      </w:r>
    </w:p>
    <w:p w:rsidR="003E6975" w:rsidRPr="003E6975" w:rsidRDefault="003E6975" w:rsidP="003E69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975">
        <w:rPr>
          <w:rFonts w:ascii="Times New Roman" w:eastAsia="Times New Roman" w:hAnsi="Times New Roman" w:cs="Times New Roman"/>
          <w:sz w:val="24"/>
          <w:szCs w:val="24"/>
        </w:rPr>
        <w:t>M3: Allow the company to monitor its contracted portion of the provider's network.</w:t>
      </w:r>
    </w:p>
    <w:p w:rsidR="003E6975" w:rsidRPr="003E6975" w:rsidRDefault="003E6975" w:rsidP="003E69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975">
        <w:rPr>
          <w:rFonts w:ascii="Times New Roman" w:eastAsia="Times New Roman" w:hAnsi="Times New Roman" w:cs="Times New Roman"/>
          <w:sz w:val="24"/>
          <w:szCs w:val="24"/>
        </w:rPr>
        <w:t>M4: Allow the provider to manage its public ATM network.</w:t>
      </w:r>
    </w:p>
    <w:p w:rsidR="003E6975" w:rsidRPr="003E6975" w:rsidRDefault="003E6975" w:rsidP="003E69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975">
        <w:rPr>
          <w:rFonts w:ascii="Times New Roman" w:eastAsia="Times New Roman" w:hAnsi="Times New Roman" w:cs="Times New Roman"/>
          <w:sz w:val="24"/>
          <w:szCs w:val="24"/>
        </w:rPr>
        <w:t>M5: Allow two providers to exchange network-management information.</w:t>
      </w:r>
    </w:p>
    <w:p w:rsidR="003E6975" w:rsidRPr="00A7408E" w:rsidRDefault="003E6975">
      <w:pPr>
        <w:rPr>
          <w:rFonts w:ascii="Times New Roman" w:hAnsi="Times New Roman" w:cs="Times New Roman"/>
          <w:sz w:val="24"/>
          <w:szCs w:val="24"/>
        </w:rPr>
      </w:pPr>
    </w:p>
    <w:sectPr w:rsidR="003E6975" w:rsidRPr="00A7408E" w:rsidSect="00193F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A7048"/>
    <w:multiLevelType w:val="multilevel"/>
    <w:tmpl w:val="6FD6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CE7148"/>
    <w:multiLevelType w:val="multilevel"/>
    <w:tmpl w:val="62B4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E002B7"/>
    <w:multiLevelType w:val="multilevel"/>
    <w:tmpl w:val="CDF2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DD5624"/>
    <w:multiLevelType w:val="multilevel"/>
    <w:tmpl w:val="E3F4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F43006"/>
    <w:multiLevelType w:val="multilevel"/>
    <w:tmpl w:val="4652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B9099C"/>
    <w:multiLevelType w:val="multilevel"/>
    <w:tmpl w:val="8440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74747A"/>
    <w:multiLevelType w:val="multilevel"/>
    <w:tmpl w:val="5516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7A6907"/>
    <w:multiLevelType w:val="multilevel"/>
    <w:tmpl w:val="E116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9F36CC"/>
    <w:multiLevelType w:val="multilevel"/>
    <w:tmpl w:val="C716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ED02FF"/>
    <w:multiLevelType w:val="multilevel"/>
    <w:tmpl w:val="58DE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2E32FE"/>
    <w:multiLevelType w:val="multilevel"/>
    <w:tmpl w:val="0B6C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10"/>
  </w:num>
  <w:num w:numId="4">
    <w:abstractNumId w:val="0"/>
  </w:num>
  <w:num w:numId="5">
    <w:abstractNumId w:val="1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2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62253C"/>
    <w:rsid w:val="00056FFC"/>
    <w:rsid w:val="00193F70"/>
    <w:rsid w:val="00310ACF"/>
    <w:rsid w:val="003E6975"/>
    <w:rsid w:val="0062253C"/>
    <w:rsid w:val="00983ED2"/>
    <w:rsid w:val="00A55B8C"/>
    <w:rsid w:val="00A7408E"/>
    <w:rsid w:val="00DE60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F70"/>
  </w:style>
  <w:style w:type="paragraph" w:styleId="Heading1">
    <w:name w:val="heading 1"/>
    <w:basedOn w:val="Normal"/>
    <w:link w:val="Heading1Char"/>
    <w:uiPriority w:val="9"/>
    <w:qFormat/>
    <w:rsid w:val="006225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225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25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5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225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25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22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60A7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60A7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51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2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77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8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081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9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67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7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977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45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872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1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7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9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64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421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80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9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564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2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485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74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232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80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21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33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496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63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774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5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4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06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05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889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1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527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0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20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9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0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6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94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2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409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34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19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9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869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74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380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0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44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7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027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07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79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87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585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27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5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7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2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26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0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07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2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38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18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1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94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82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1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5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0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18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2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58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2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6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3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97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8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8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374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455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54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35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4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193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2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424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24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312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6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91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870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4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9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814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92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990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09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548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97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39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52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26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555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2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021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1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58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1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1441</Words>
  <Characters>8220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Saxena</dc:creator>
  <cp:keywords/>
  <dc:description/>
  <cp:lastModifiedBy>Preeti Saxena</cp:lastModifiedBy>
  <cp:revision>8</cp:revision>
  <dcterms:created xsi:type="dcterms:W3CDTF">2026-10-16T06:45:00Z</dcterms:created>
  <dcterms:modified xsi:type="dcterms:W3CDTF">2026-10-16T07:12:00Z</dcterms:modified>
</cp:coreProperties>
</file>