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A93" w:rsidRPr="009B66DE" w:rsidRDefault="00894A93" w:rsidP="00894A9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Pr>
          <w:rFonts w:ascii="Segoe UI" w:hAnsi="Segoe UI" w:cs="Segoe UI"/>
          <w:color w:val="0D0D0D"/>
        </w:rPr>
        <w:br/>
      </w:r>
      <w:r w:rsidRPr="009B66DE">
        <w:rPr>
          <w:color w:val="0D0D0D"/>
        </w:rPr>
        <w:t>Cuộc nổi dậy do Spartacus lãnh đạo có thể được phân tích từ góc độ giai cấp trong ngữ cảnh của xã hội La Mã thời kỳ cổ đại. Dưới đây là một số yếu tố giai cấp quan trọng:</w:t>
      </w:r>
    </w:p>
    <w:p w:rsidR="00894A93" w:rsidRPr="009B66DE" w:rsidRDefault="00894A93" w:rsidP="00894A9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9B66DE">
        <w:rPr>
          <w:rStyle w:val="Strong"/>
          <w:color w:val="0D0D0D"/>
          <w:bdr w:val="single" w:sz="2" w:space="0" w:color="E3E3E3" w:frame="1"/>
        </w:rPr>
        <w:t>Giai cấp nô lệ và nô lệ chủ nô:</w:t>
      </w:r>
      <w:r w:rsidRPr="009B66DE">
        <w:rPr>
          <w:color w:val="0D0D0D"/>
        </w:rPr>
        <w:t xml:space="preserve"> Tầng lớp nô lệ trong xã hội La Mã là những người bị áp đặt vào tình trạng nô lệ và phải làm việc cho chủ nhân mà không có quyền tự do. Spartacus và nhóm nổi dậy của ông là những nô lệ đã chống lại sự áp bức và bất công của hệ thống nô lệ chủ nô. Họ muốn giành lại tự do và bình đẳng, tạo ra một cuộc đấu tranh giai cấp giữa nô lệ và chế độ chủ nô.</w:t>
      </w:r>
    </w:p>
    <w:p w:rsidR="00894A93" w:rsidRPr="009B66DE" w:rsidRDefault="00894A93" w:rsidP="00894A9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9B66DE">
        <w:rPr>
          <w:rStyle w:val="Strong"/>
          <w:color w:val="0D0D0D"/>
          <w:bdr w:val="single" w:sz="2" w:space="0" w:color="E3E3E3" w:frame="1"/>
        </w:rPr>
        <w:t>Sự chia rẽ trong giai cấp nô lệ:</w:t>
      </w:r>
      <w:r w:rsidRPr="009B66DE">
        <w:rPr>
          <w:color w:val="0D0D0D"/>
        </w:rPr>
        <w:t xml:space="preserve"> Mặc dù cuộc nổi dậy bắt đầu với mục tiêu </w:t>
      </w:r>
      <w:proofErr w:type="gramStart"/>
      <w:r w:rsidRPr="009B66DE">
        <w:rPr>
          <w:color w:val="0D0D0D"/>
        </w:rPr>
        <w:t>chung</w:t>
      </w:r>
      <w:proofErr w:type="gramEnd"/>
      <w:r w:rsidRPr="009B66DE">
        <w:rPr>
          <w:color w:val="0D0D0D"/>
        </w:rPr>
        <w:t xml:space="preserve"> là giành lại tự do, nhưng sự chia rẽ nội bộ đã xuất hiện. Sự không đồng nhất trong mục tiêu và chiến lược của nhóm nổi dậy, đặc biệt là giữa Spartacus và Crixus, thể hiện sự phân hóa trong giai cấp nô lệ, có thể phản ánh sự đa dạng và phức tạp của nhóm này.</w:t>
      </w:r>
    </w:p>
    <w:p w:rsidR="00894A93" w:rsidRPr="009B66DE" w:rsidRDefault="00894A93" w:rsidP="00894A9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9B66DE">
        <w:rPr>
          <w:rStyle w:val="Strong"/>
          <w:color w:val="0D0D0D"/>
          <w:bdr w:val="single" w:sz="2" w:space="0" w:color="E3E3E3" w:frame="1"/>
        </w:rPr>
        <w:t>Mối quan hệ với giai cấp nô lệ khác:</w:t>
      </w:r>
      <w:r w:rsidRPr="009B66DE">
        <w:rPr>
          <w:color w:val="0D0D0D"/>
        </w:rPr>
        <w:t xml:space="preserve"> Spartacus đã cố gắng mở rộng cuộc nổi dậy bằng cách tuyển mộ thêm lực lượng từ các vùng lân cận, bao gồm nô lệ nông dân và đấu sĩ. Sự kết hợp của các nhóm nô lệ từ nhiều nguồn gốc khác nhau thể hiện một mức độ đoàn kết giai cấp trong nỗ lực </w:t>
      </w:r>
      <w:proofErr w:type="gramStart"/>
      <w:r w:rsidRPr="009B66DE">
        <w:rPr>
          <w:color w:val="0D0D0D"/>
        </w:rPr>
        <w:t>chung</w:t>
      </w:r>
      <w:proofErr w:type="gramEnd"/>
      <w:r w:rsidRPr="009B66DE">
        <w:rPr>
          <w:color w:val="0D0D0D"/>
        </w:rPr>
        <w:t xml:space="preserve"> chống lại chế độ nô lệ.</w:t>
      </w:r>
    </w:p>
    <w:p w:rsidR="00894A93" w:rsidRPr="009B66DE" w:rsidRDefault="00894A93" w:rsidP="00894A9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9B66DE">
        <w:rPr>
          <w:rStyle w:val="Strong"/>
          <w:color w:val="0D0D0D"/>
          <w:bdr w:val="single" w:sz="2" w:space="0" w:color="E3E3E3" w:frame="1"/>
        </w:rPr>
        <w:t>Phản ứng của giai cấp chủ nô:</w:t>
      </w:r>
      <w:r w:rsidRPr="009B66DE">
        <w:rPr>
          <w:color w:val="0D0D0D"/>
        </w:rPr>
        <w:t xml:space="preserve"> Chính quyền La Mã, đại diện cho giai cấp chủ nô, đã phản ứng bằng cách triển khai quân đội dưới chỉ huy của Crassus để chấm dứt cuộc nổi dậy. Sự chấp nhận tình thế nô lệ và sự sợ hãi về sự đe dọa từ cuộc nổi dậy thể hiện mối quan hệ giữa hai giai cấp này.</w:t>
      </w:r>
    </w:p>
    <w:p w:rsidR="00894A93" w:rsidRPr="009B66DE" w:rsidRDefault="00894A93" w:rsidP="00894A9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9B66DE">
        <w:rPr>
          <w:rStyle w:val="Strong"/>
          <w:color w:val="0D0D0D"/>
          <w:bdr w:val="single" w:sz="2" w:space="0" w:color="E3E3E3" w:frame="1"/>
        </w:rPr>
        <w:t>Cuộc đấu tranh vì tự do và bình đẳng:</w:t>
      </w:r>
      <w:r w:rsidRPr="009B66DE">
        <w:rPr>
          <w:color w:val="0D0D0D"/>
        </w:rPr>
        <w:t xml:space="preserve"> Mặc dù mục tiêu cụ thể của Spartacus không rõ ràng, nhưng có thể hiểu rằng cuộc nổi dậy mang tính chất đấu tranh giai cấp, với mục tiêu </w:t>
      </w:r>
      <w:proofErr w:type="gramStart"/>
      <w:r w:rsidRPr="009B66DE">
        <w:rPr>
          <w:color w:val="0D0D0D"/>
        </w:rPr>
        <w:t>chung</w:t>
      </w:r>
      <w:proofErr w:type="gramEnd"/>
      <w:r w:rsidRPr="009B66DE">
        <w:rPr>
          <w:color w:val="0D0D0D"/>
        </w:rPr>
        <w:t xml:space="preserve"> là giành lại tự do và bình đẳng cho nhóm nô lệ.</w:t>
      </w:r>
    </w:p>
    <w:p w:rsidR="00894A93" w:rsidRPr="009B66DE" w:rsidRDefault="00894A93" w:rsidP="00894A9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lang w:val="vi-VN"/>
        </w:rPr>
      </w:pPr>
      <w:r w:rsidRPr="009B66DE">
        <w:rPr>
          <w:color w:val="0D0D0D"/>
        </w:rPr>
        <w:t>Tóm lại, cuộc nổi dậy do Spartacus lãnh đạo có thể được coi là một cuộc đấu tranh giai cấp trong ngữ cảnh của xã hội chủ nô La Mã, với sự đối đầu giữa giai cấp nô lệ và giai cấp chủ nô, cũng như sự đa dạng và chia rẽ nội bộ trong tầng lớp nô lệ.</w:t>
      </w:r>
    </w:p>
    <w:p w:rsidR="009B66DE" w:rsidRPr="009B66DE" w:rsidRDefault="009B66DE" w:rsidP="00894A9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lang w:val="vi-VN"/>
        </w:rPr>
      </w:pPr>
    </w:p>
    <w:p w:rsidR="009B66DE" w:rsidRPr="009B66DE" w:rsidRDefault="009B66DE" w:rsidP="00894A9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lang w:val="vi-VN"/>
        </w:rPr>
      </w:pPr>
    </w:p>
    <w:p w:rsidR="00894A93" w:rsidRPr="00894A93" w:rsidRDefault="00894A93" w:rsidP="00894A9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Giai cấp Nông Dân:</w:t>
      </w:r>
    </w:p>
    <w:p w:rsidR="00894A93" w:rsidRPr="00894A93" w:rsidRDefault="00894A93" w:rsidP="00894A9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Khổ cực và Bất công:</w:t>
      </w:r>
      <w:r w:rsidRPr="00894A93">
        <w:rPr>
          <w:rFonts w:eastAsia="Times New Roman" w:cs="Times New Roman"/>
          <w:color w:val="0D0D0D"/>
          <w:sz w:val="24"/>
          <w:szCs w:val="24"/>
        </w:rPr>
        <w:t xml:space="preserve"> Nông dân</w:t>
      </w:r>
      <w:bookmarkStart w:id="0" w:name="_GoBack"/>
      <w:bookmarkEnd w:id="0"/>
      <w:r w:rsidRPr="00894A93">
        <w:rPr>
          <w:rFonts w:eastAsia="Times New Roman" w:cs="Times New Roman"/>
          <w:color w:val="0D0D0D"/>
          <w:sz w:val="24"/>
          <w:szCs w:val="24"/>
        </w:rPr>
        <w:t xml:space="preserve"> Trung Quốc phải chịu nặng gánh nặng thuế và lệ phí, cũng như sự áp bức từ địa chủ địa phương. Đất </w:t>
      </w:r>
      <w:proofErr w:type="gramStart"/>
      <w:r w:rsidRPr="00894A93">
        <w:rPr>
          <w:rFonts w:eastAsia="Times New Roman" w:cs="Times New Roman"/>
          <w:color w:val="0D0D0D"/>
          <w:sz w:val="24"/>
          <w:szCs w:val="24"/>
        </w:rPr>
        <w:t>đai</w:t>
      </w:r>
      <w:proofErr w:type="gramEnd"/>
      <w:r w:rsidRPr="00894A93">
        <w:rPr>
          <w:rFonts w:eastAsia="Times New Roman" w:cs="Times New Roman"/>
          <w:color w:val="0D0D0D"/>
          <w:sz w:val="24"/>
          <w:szCs w:val="24"/>
        </w:rPr>
        <w:t xml:space="preserve"> thường bị tập trung ở tay một số ít người, làm tăng bất công và bất bình đẳng xã hội.</w:t>
      </w:r>
    </w:p>
    <w:p w:rsidR="00894A93" w:rsidRPr="00894A93" w:rsidRDefault="00894A93" w:rsidP="00894A9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Tham gia Nổi dậy:</w:t>
      </w:r>
      <w:r w:rsidRPr="00894A93">
        <w:rPr>
          <w:rFonts w:eastAsia="Times New Roman" w:cs="Times New Roman"/>
          <w:color w:val="0D0D0D"/>
          <w:sz w:val="24"/>
          <w:szCs w:val="24"/>
        </w:rPr>
        <w:t xml:space="preserve"> Mâu thuẫn xã hội dẫn đến sự nổi dậy của nông dân, đặt ra yêu cầu về chia sẻ đất </w:t>
      </w:r>
      <w:proofErr w:type="gramStart"/>
      <w:r w:rsidRPr="00894A93">
        <w:rPr>
          <w:rFonts w:eastAsia="Times New Roman" w:cs="Times New Roman"/>
          <w:color w:val="0D0D0D"/>
          <w:sz w:val="24"/>
          <w:szCs w:val="24"/>
        </w:rPr>
        <w:t>đai</w:t>
      </w:r>
      <w:proofErr w:type="gramEnd"/>
      <w:r w:rsidRPr="00894A93">
        <w:rPr>
          <w:rFonts w:eastAsia="Times New Roman" w:cs="Times New Roman"/>
          <w:color w:val="0D0D0D"/>
          <w:sz w:val="24"/>
          <w:szCs w:val="24"/>
        </w:rPr>
        <w:t xml:space="preserve"> và quyền lợi xã hội. Mặc dù nhiều cuộc nổi dậy bị đàn áp, nhưng chúng tạo ra áp lực mạnh mẽ đối với chính quyền và chế độ cũ.</w:t>
      </w:r>
    </w:p>
    <w:p w:rsidR="00894A93" w:rsidRPr="00894A93" w:rsidRDefault="00894A93" w:rsidP="00894A9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Giai cấp Công Nhân:</w:t>
      </w:r>
    </w:p>
    <w:p w:rsidR="00894A93" w:rsidRPr="00894A93" w:rsidRDefault="00894A93" w:rsidP="00894A9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Đòi Hỏi Cải Thiện Điều Kiện Lao Động:</w:t>
      </w:r>
      <w:r w:rsidRPr="00894A93">
        <w:rPr>
          <w:rFonts w:eastAsia="Times New Roman" w:cs="Times New Roman"/>
          <w:color w:val="0D0D0D"/>
          <w:sz w:val="24"/>
          <w:szCs w:val="24"/>
        </w:rPr>
        <w:t xml:space="preserve"> Công nhân trong các thành phố và khu công nghiệp đòi hỏi điều kiện làm việc tốt hơn, giảm giờ làm việc, và quyền lợi </w:t>
      </w:r>
      <w:proofErr w:type="gramStart"/>
      <w:r w:rsidRPr="00894A93">
        <w:rPr>
          <w:rFonts w:eastAsia="Times New Roman" w:cs="Times New Roman"/>
          <w:color w:val="0D0D0D"/>
          <w:sz w:val="24"/>
          <w:szCs w:val="24"/>
        </w:rPr>
        <w:t>lao</w:t>
      </w:r>
      <w:proofErr w:type="gramEnd"/>
      <w:r w:rsidRPr="00894A93">
        <w:rPr>
          <w:rFonts w:eastAsia="Times New Roman" w:cs="Times New Roman"/>
          <w:color w:val="0D0D0D"/>
          <w:sz w:val="24"/>
          <w:szCs w:val="24"/>
        </w:rPr>
        <w:t xml:space="preserve"> động. Họ thường tổ chức các hoạt động đình công và tham gia vào các phong trào công nhân để bảo vệ quyền lợi của mình.</w:t>
      </w:r>
    </w:p>
    <w:p w:rsidR="00894A93" w:rsidRPr="00894A93" w:rsidRDefault="00894A93" w:rsidP="00894A9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Đối mặt với Đàn áp:</w:t>
      </w:r>
      <w:r w:rsidRPr="00894A93">
        <w:rPr>
          <w:rFonts w:eastAsia="Times New Roman" w:cs="Times New Roman"/>
          <w:color w:val="0D0D0D"/>
          <w:sz w:val="24"/>
          <w:szCs w:val="24"/>
        </w:rPr>
        <w:t xml:space="preserve"> Chính quyền và các doanh nghiệp thường áp đặt sự kiểm soát mạnh mẽ lên công nhân và tổ chức công đoàn. Sự nổi dậy của công nhân đã tạo ra sự đe dọa đối với sự ổn định của chính quyền và lợi ích của tầng lớp địa chủ.</w:t>
      </w:r>
    </w:p>
    <w:p w:rsidR="00894A93" w:rsidRPr="00894A93" w:rsidRDefault="00894A93" w:rsidP="00894A9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Giai cấp Quốc Dân Đảng (Kuomintang - KMT):</w:t>
      </w:r>
    </w:p>
    <w:p w:rsidR="00894A93" w:rsidRPr="00894A93" w:rsidRDefault="00894A93" w:rsidP="00894A9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lastRenderedPageBreak/>
        <w:t>Chính sách Reform và ổn định:</w:t>
      </w:r>
      <w:r w:rsidRPr="00894A93">
        <w:rPr>
          <w:rFonts w:eastAsia="Times New Roman" w:cs="Times New Roman"/>
          <w:color w:val="0D0D0D"/>
          <w:sz w:val="24"/>
          <w:szCs w:val="24"/>
        </w:rPr>
        <w:t xml:space="preserve"> KMT, dưới lãnh đạo của Chiang Kai-shek, đề xuất chính sách cải cách nhằm giữ ổn định và chống lại sự thách thức từ giai cấp </w:t>
      </w:r>
      <w:proofErr w:type="gramStart"/>
      <w:r w:rsidRPr="00894A93">
        <w:rPr>
          <w:rFonts w:eastAsia="Times New Roman" w:cs="Times New Roman"/>
          <w:color w:val="0D0D0D"/>
          <w:sz w:val="24"/>
          <w:szCs w:val="24"/>
        </w:rPr>
        <w:t>lao</w:t>
      </w:r>
      <w:proofErr w:type="gramEnd"/>
      <w:r w:rsidRPr="00894A93">
        <w:rPr>
          <w:rFonts w:eastAsia="Times New Roman" w:cs="Times New Roman"/>
          <w:color w:val="0D0D0D"/>
          <w:sz w:val="24"/>
          <w:szCs w:val="24"/>
        </w:rPr>
        <w:t xml:space="preserve"> động và nông dân. Tuy nhiên, các biện pháp của họ thường không đủ để giải quyết mâu thuẫn xã hội sâu sắc.</w:t>
      </w:r>
    </w:p>
    <w:p w:rsidR="00894A93" w:rsidRPr="00894A93" w:rsidRDefault="00894A93" w:rsidP="00894A9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Giai cấp Cộng Sản:</w:t>
      </w:r>
    </w:p>
    <w:p w:rsidR="00894A93" w:rsidRPr="00894A93" w:rsidRDefault="00894A93" w:rsidP="00894A9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Mục Tiêu Chống Đối Chế Độ Địa Chủ:</w:t>
      </w:r>
      <w:r w:rsidRPr="00894A93">
        <w:rPr>
          <w:rFonts w:eastAsia="Times New Roman" w:cs="Times New Roman"/>
          <w:color w:val="0D0D0D"/>
          <w:sz w:val="24"/>
          <w:szCs w:val="24"/>
        </w:rPr>
        <w:t xml:space="preserve"> ĐCSTQ dưới sự lãnh đạo của Mao Zedong đặt ra mục tiêu chống lại chế độ địa chủ và xây dựng một xã hội cộng sản dựa trên chủ nghĩa xã hội.</w:t>
      </w:r>
    </w:p>
    <w:p w:rsidR="00894A93" w:rsidRPr="00894A93" w:rsidRDefault="00894A93" w:rsidP="00894A9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Hỗ Trợ Từ Công Nhân và Nông Dân:</w:t>
      </w:r>
      <w:r w:rsidRPr="00894A93">
        <w:rPr>
          <w:rFonts w:eastAsia="Times New Roman" w:cs="Times New Roman"/>
          <w:color w:val="0D0D0D"/>
          <w:sz w:val="24"/>
          <w:szCs w:val="24"/>
        </w:rPr>
        <w:t xml:space="preserve"> ĐCSTQ nhận được sự hỗ trợ lớn từ công nhân và nông dân, đặc biệt là những người đã phải chịu khổ cực từ chế độ cũ. Chính sách cải cách đất </w:t>
      </w:r>
      <w:proofErr w:type="gramStart"/>
      <w:r w:rsidRPr="00894A93">
        <w:rPr>
          <w:rFonts w:eastAsia="Times New Roman" w:cs="Times New Roman"/>
          <w:color w:val="0D0D0D"/>
          <w:sz w:val="24"/>
          <w:szCs w:val="24"/>
        </w:rPr>
        <w:t>đai</w:t>
      </w:r>
      <w:proofErr w:type="gramEnd"/>
      <w:r w:rsidRPr="00894A93">
        <w:rPr>
          <w:rFonts w:eastAsia="Times New Roman" w:cs="Times New Roman"/>
          <w:color w:val="0D0D0D"/>
          <w:sz w:val="24"/>
          <w:szCs w:val="24"/>
        </w:rPr>
        <w:t xml:space="preserve"> và quyền lợi xã hội của ĐCSTQ thu hút đối tượng này.</w:t>
      </w:r>
    </w:p>
    <w:p w:rsidR="00894A93" w:rsidRPr="00894A93" w:rsidRDefault="00894A93" w:rsidP="00894A9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imes New Roman"/>
          <w:color w:val="0D0D0D"/>
          <w:sz w:val="24"/>
          <w:szCs w:val="24"/>
        </w:rPr>
      </w:pPr>
      <w:r w:rsidRPr="00894A93">
        <w:rPr>
          <w:rFonts w:eastAsia="Times New Roman" w:cs="Times New Roman"/>
          <w:color w:val="0D0D0D"/>
          <w:sz w:val="24"/>
          <w:szCs w:val="24"/>
        </w:rPr>
        <w:t>Cuộc nội chiến Quốc Cộng Trung Quốc không chỉ là một cuộc đấu tranh giữa các đảng phái chính trị mà còn là sự đụng độ giữa những giai cấp xã hội khác nhau, mỗi giai cấp đều tìm kiếm lợi ích và quyền lợi của mình trong bối cảnh chính trị và xã hội đang chao đảo.</w:t>
      </w:r>
    </w:p>
    <w:p w:rsidR="00D90E88" w:rsidRPr="009B66DE" w:rsidRDefault="00D90E88">
      <w:pPr>
        <w:rPr>
          <w:rFonts w:cs="Times New Roman"/>
          <w:lang w:val="vi-VN"/>
        </w:rPr>
      </w:pPr>
    </w:p>
    <w:p w:rsidR="009B66DE" w:rsidRPr="009B66DE" w:rsidRDefault="009B66DE" w:rsidP="009B66D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imes New Roman"/>
          <w:color w:val="0D0D0D"/>
          <w:sz w:val="24"/>
          <w:szCs w:val="24"/>
          <w:lang w:val="vi-VN"/>
        </w:rPr>
      </w:pPr>
      <w:r w:rsidRPr="009B66DE">
        <w:rPr>
          <w:rFonts w:eastAsia="Times New Roman" w:cs="Times New Roman"/>
          <w:color w:val="0D0D0D"/>
          <w:sz w:val="24"/>
          <w:szCs w:val="24"/>
          <w:lang w:val="vi-VN"/>
        </w:rPr>
        <w:t>Khởi nghĩa Cao Bá Quát, còn được biết đến là Cuộc khởi nghĩa Duy Tân, là một sự kiện lịch sử quan trọng ở Việt Nam vào đầu thế kỷ 20. Góc nhìn giai cấp có thể được phân tích như sau:</w:t>
      </w:r>
    </w:p>
    <w:p w:rsidR="009B66DE" w:rsidRPr="009B66DE" w:rsidRDefault="009B66DE" w:rsidP="009B66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Nguyên nhân của Khởi nghĩa Cao Bá Quát:</w:t>
      </w:r>
    </w:p>
    <w:p w:rsidR="009B66DE" w:rsidRPr="009B66DE" w:rsidRDefault="009B66DE" w:rsidP="009B66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Nghèo đói và bất công xã hội:</w:t>
      </w:r>
      <w:r w:rsidRPr="009B66DE">
        <w:rPr>
          <w:rFonts w:eastAsia="Times New Roman" w:cs="Times New Roman"/>
          <w:color w:val="0D0D0D"/>
          <w:sz w:val="24"/>
          <w:szCs w:val="24"/>
          <w:lang w:val="vi-VN"/>
        </w:rPr>
        <w:t xml:space="preserve"> Dưới thời thuộc địa Pháp, nông dân Việt Nam chịu áp bức nặng nề từ thuế lệ, quy định đất đai và địa chủ địa phương. Họ sống trong điều kiện kinh tế khó khăn và bất công.</w:t>
      </w:r>
    </w:p>
    <w:p w:rsidR="009B66DE" w:rsidRPr="009B66DE" w:rsidRDefault="009B66DE" w:rsidP="009B66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Chính sách thuế và nông dân:</w:t>
      </w:r>
      <w:r w:rsidRPr="009B66DE">
        <w:rPr>
          <w:rFonts w:eastAsia="Times New Roman" w:cs="Times New Roman"/>
          <w:color w:val="0D0D0D"/>
          <w:sz w:val="24"/>
          <w:szCs w:val="24"/>
          <w:lang w:val="vi-VN"/>
        </w:rPr>
        <w:t xml:space="preserve"> Chính sách thuế của thực dân Pháp đặt gánh nặng nặng nề lên vai nông dân, làm gia tăng nghèo đói và sự không hài lòng xã hội.</w:t>
      </w:r>
    </w:p>
    <w:p w:rsidR="009B66DE" w:rsidRPr="009B66DE" w:rsidRDefault="009B66DE" w:rsidP="009B66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Tính chất của Khởi nghĩa Cao Bá Quát:</w:t>
      </w:r>
    </w:p>
    <w:p w:rsidR="009B66DE" w:rsidRPr="009B66DE" w:rsidRDefault="009B66DE" w:rsidP="009B66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Giai cấp nông dân chủ nghĩa:</w:t>
      </w:r>
      <w:r w:rsidRPr="009B66DE">
        <w:rPr>
          <w:rFonts w:eastAsia="Times New Roman" w:cs="Times New Roman"/>
          <w:color w:val="0D0D0D"/>
          <w:sz w:val="24"/>
          <w:szCs w:val="24"/>
          <w:lang w:val="vi-VN"/>
        </w:rPr>
        <w:t xml:space="preserve"> Khởi nghĩa Cao Bá Quát được lãnh đạo chủ yếu bởi giai cấp nông dân, những người gặp khó khăn và bất công trong xã hội thực dân.</w:t>
      </w:r>
    </w:p>
    <w:p w:rsidR="009B66DE" w:rsidRPr="009B66DE" w:rsidRDefault="009B66DE" w:rsidP="009B66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Yêu cầu và Mục tiêu:</w:t>
      </w:r>
    </w:p>
    <w:p w:rsidR="009B66DE" w:rsidRPr="009B66DE" w:rsidRDefault="009B66DE" w:rsidP="009B66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Cải cách xã hội:</w:t>
      </w:r>
      <w:r w:rsidRPr="009B66DE">
        <w:rPr>
          <w:rFonts w:eastAsia="Times New Roman" w:cs="Times New Roman"/>
          <w:color w:val="0D0D0D"/>
          <w:sz w:val="24"/>
          <w:szCs w:val="24"/>
          <w:lang w:val="vi-VN"/>
        </w:rPr>
        <w:t xml:space="preserve"> Khởi nghĩa đòi hỏi cải cách xã hội, giảm bớt áp lực thuế và quy định đất đai, tạo điều kiện tốt hơn cho cuộc sống của nông dân.</w:t>
      </w:r>
    </w:p>
    <w:p w:rsidR="009B66DE" w:rsidRPr="009B66DE" w:rsidRDefault="009B66DE" w:rsidP="009B66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Tự do và tự chủ:</w:t>
      </w:r>
      <w:r w:rsidRPr="009B66DE">
        <w:rPr>
          <w:rFonts w:eastAsia="Times New Roman" w:cs="Times New Roman"/>
          <w:color w:val="0D0D0D"/>
          <w:sz w:val="24"/>
          <w:szCs w:val="24"/>
          <w:lang w:val="vi-VN"/>
        </w:rPr>
        <w:t xml:space="preserve"> Nông dân mong muốn có quyền tự do và tự chủ trong việc quản lý đời sống của họ, không bị chính phủ và địa chủ áp đặt.</w:t>
      </w:r>
    </w:p>
    <w:p w:rsidR="009B66DE" w:rsidRPr="009B66DE" w:rsidRDefault="009B66DE" w:rsidP="009B66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Tư tưởng Cao Bá Quát và ảnh hưởng giai cấp:</w:t>
      </w:r>
    </w:p>
    <w:p w:rsidR="009B66DE" w:rsidRPr="009B66DE" w:rsidRDefault="009B66DE" w:rsidP="009B66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Phản đối thực dân Pháp:</w:t>
      </w:r>
      <w:r w:rsidRPr="009B66DE">
        <w:rPr>
          <w:rFonts w:eastAsia="Times New Roman" w:cs="Times New Roman"/>
          <w:color w:val="0D0D0D"/>
          <w:sz w:val="24"/>
          <w:szCs w:val="24"/>
          <w:lang w:val="vi-VN"/>
        </w:rPr>
        <w:t xml:space="preserve"> Cao Bá Quát và các lãnh tụ nông dân trong khởi nghĩa đều phản đối chế độ thuộc địa Pháp, đòi hỏi quyền tự do và tự chủ cho Việt Nam.</w:t>
      </w:r>
    </w:p>
    <w:p w:rsidR="009B66DE" w:rsidRPr="009B66DE" w:rsidRDefault="009B66DE" w:rsidP="009B66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lang w:val="vi-VN"/>
        </w:rPr>
      </w:pPr>
      <w:r w:rsidRPr="009B66DE">
        <w:rPr>
          <w:rFonts w:eastAsia="Times New Roman" w:cs="Times New Roman"/>
          <w:b/>
          <w:bCs/>
          <w:color w:val="0D0D0D"/>
          <w:sz w:val="24"/>
          <w:szCs w:val="24"/>
          <w:bdr w:val="single" w:sz="2" w:space="0" w:color="E3E3E3" w:frame="1"/>
          <w:lang w:val="vi-VN"/>
        </w:rPr>
        <w:t>Chống lại bất công xã hội:</w:t>
      </w:r>
      <w:r w:rsidRPr="009B66DE">
        <w:rPr>
          <w:rFonts w:eastAsia="Times New Roman" w:cs="Times New Roman"/>
          <w:color w:val="0D0D0D"/>
          <w:sz w:val="24"/>
          <w:szCs w:val="24"/>
          <w:lang w:val="vi-VN"/>
        </w:rPr>
        <w:t xml:space="preserve"> Khởi nghĩa không chỉ là một cuộc đấu tranh chống lại thực dân Pháp mà còn là một phong trào đấu tranh chống lại bất công xã hội, đặt ra vấn đề của giai cấp nông dân.</w:t>
      </w:r>
    </w:p>
    <w:p w:rsidR="009B66DE" w:rsidRPr="009B66DE" w:rsidRDefault="009B66DE" w:rsidP="009B66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Kết quả và Hậu quả:</w:t>
      </w:r>
    </w:p>
    <w:p w:rsidR="009B66DE" w:rsidRPr="009B66DE" w:rsidRDefault="009B66DE" w:rsidP="009B66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Thất bại:</w:t>
      </w:r>
      <w:r w:rsidRPr="009B66DE">
        <w:rPr>
          <w:rFonts w:eastAsia="Times New Roman" w:cs="Times New Roman"/>
          <w:color w:val="0D0D0D"/>
          <w:sz w:val="24"/>
          <w:szCs w:val="24"/>
        </w:rPr>
        <w:t xml:space="preserve"> Khởi nghĩa Cao Bá Quát cuối cùng đã thất bại do sự quân sự mạnh mẽ của thực dân Pháp.</w:t>
      </w:r>
    </w:p>
    <w:p w:rsidR="009B66DE" w:rsidRPr="009B66DE" w:rsidRDefault="009B66DE" w:rsidP="009B66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 w:val="24"/>
          <w:szCs w:val="24"/>
        </w:rPr>
      </w:pPr>
      <w:r w:rsidRPr="009B66DE">
        <w:rPr>
          <w:rFonts w:eastAsia="Times New Roman" w:cs="Times New Roman"/>
          <w:b/>
          <w:bCs/>
          <w:color w:val="0D0D0D"/>
          <w:sz w:val="24"/>
          <w:szCs w:val="24"/>
          <w:bdr w:val="single" w:sz="2" w:space="0" w:color="E3E3E3" w:frame="1"/>
        </w:rPr>
        <w:t>Tăng cường tinh thần đoàn kết:</w:t>
      </w:r>
      <w:r w:rsidRPr="009B66DE">
        <w:rPr>
          <w:rFonts w:eastAsia="Times New Roman" w:cs="Times New Roman"/>
          <w:color w:val="0D0D0D"/>
          <w:sz w:val="24"/>
          <w:szCs w:val="24"/>
        </w:rPr>
        <w:t xml:space="preserve"> Tuy thất bại, nhưng khởi nghĩa đã tăng cường tinh thần đoàn kết và lòng yêu nước trong tâm hồn người Việt Nam, góp phần làm nên những sự kiện lớn hơn trong cuộc đấu tranh giành độc lập của Việt Nam.</w:t>
      </w:r>
    </w:p>
    <w:p w:rsidR="009B66DE" w:rsidRPr="009B66DE" w:rsidRDefault="009B66DE" w:rsidP="009B66D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imes New Roman"/>
          <w:color w:val="0D0D0D"/>
          <w:sz w:val="24"/>
          <w:szCs w:val="24"/>
        </w:rPr>
      </w:pPr>
      <w:r w:rsidRPr="009B66DE">
        <w:rPr>
          <w:rFonts w:eastAsia="Times New Roman" w:cs="Times New Roman"/>
          <w:color w:val="0D0D0D"/>
          <w:sz w:val="24"/>
          <w:szCs w:val="24"/>
        </w:rPr>
        <w:lastRenderedPageBreak/>
        <w:t>Khởi nghĩa Cao Bá Quát thể hiện sự tự chủ, tự do, và lòng yêu nước của giai cấp nông dân, đồng thời là một phản kháng mạnh mẽ đối với bất công xã hội và chính trị thuộc địa. Mặc dù thất bại, nhưng tinh thần và tư tưởng của cuộc nổi dậy này đã làm nền tảng cho những nỗ lực sau này trong cuộc đấu tranh giành độc lập và tự do của Việt Nam.</w:t>
      </w:r>
    </w:p>
    <w:p w:rsidR="009B66DE" w:rsidRPr="009B66DE" w:rsidRDefault="009B66DE"/>
    <w:sectPr w:rsidR="009B66DE" w:rsidRPr="009B66DE" w:rsidSect="00FD70B1">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93295"/>
    <w:multiLevelType w:val="multilevel"/>
    <w:tmpl w:val="829AC6F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62E06E96"/>
    <w:multiLevelType w:val="multilevel"/>
    <w:tmpl w:val="609E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3E43EA"/>
    <w:multiLevelType w:val="multilevel"/>
    <w:tmpl w:val="66125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A93"/>
    <w:rsid w:val="00894A93"/>
    <w:rsid w:val="009B66DE"/>
    <w:rsid w:val="00D90E88"/>
    <w:rsid w:val="00FD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4A9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4A93"/>
    <w:rPr>
      <w:rFonts w:eastAsia="Times New Roman" w:cs="Times New Roman"/>
      <w:b/>
      <w:bCs/>
      <w:sz w:val="27"/>
      <w:szCs w:val="27"/>
    </w:rPr>
  </w:style>
  <w:style w:type="character" w:customStyle="1" w:styleId="mw-headline">
    <w:name w:val="mw-headline"/>
    <w:basedOn w:val="DefaultParagraphFont"/>
    <w:rsid w:val="00894A93"/>
  </w:style>
  <w:style w:type="character" w:customStyle="1" w:styleId="mw-editsection">
    <w:name w:val="mw-editsection"/>
    <w:basedOn w:val="DefaultParagraphFont"/>
    <w:rsid w:val="00894A93"/>
  </w:style>
  <w:style w:type="character" w:customStyle="1" w:styleId="mw-editsection-bracket">
    <w:name w:val="mw-editsection-bracket"/>
    <w:basedOn w:val="DefaultParagraphFont"/>
    <w:rsid w:val="00894A93"/>
  </w:style>
  <w:style w:type="character" w:styleId="Hyperlink">
    <w:name w:val="Hyperlink"/>
    <w:basedOn w:val="DefaultParagraphFont"/>
    <w:uiPriority w:val="99"/>
    <w:semiHidden/>
    <w:unhideWhenUsed/>
    <w:rsid w:val="00894A93"/>
    <w:rPr>
      <w:color w:val="0000FF"/>
      <w:u w:val="single"/>
    </w:rPr>
  </w:style>
  <w:style w:type="character" w:customStyle="1" w:styleId="mw-editsection-divider">
    <w:name w:val="mw-editsection-divider"/>
    <w:basedOn w:val="DefaultParagraphFont"/>
    <w:rsid w:val="00894A93"/>
  </w:style>
  <w:style w:type="paragraph" w:styleId="NormalWeb">
    <w:name w:val="Normal (Web)"/>
    <w:basedOn w:val="Normal"/>
    <w:uiPriority w:val="99"/>
    <w:semiHidden/>
    <w:unhideWhenUsed/>
    <w:rsid w:val="00894A9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94A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4A9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4A93"/>
    <w:rPr>
      <w:rFonts w:eastAsia="Times New Roman" w:cs="Times New Roman"/>
      <w:b/>
      <w:bCs/>
      <w:sz w:val="27"/>
      <w:szCs w:val="27"/>
    </w:rPr>
  </w:style>
  <w:style w:type="character" w:customStyle="1" w:styleId="mw-headline">
    <w:name w:val="mw-headline"/>
    <w:basedOn w:val="DefaultParagraphFont"/>
    <w:rsid w:val="00894A93"/>
  </w:style>
  <w:style w:type="character" w:customStyle="1" w:styleId="mw-editsection">
    <w:name w:val="mw-editsection"/>
    <w:basedOn w:val="DefaultParagraphFont"/>
    <w:rsid w:val="00894A93"/>
  </w:style>
  <w:style w:type="character" w:customStyle="1" w:styleId="mw-editsection-bracket">
    <w:name w:val="mw-editsection-bracket"/>
    <w:basedOn w:val="DefaultParagraphFont"/>
    <w:rsid w:val="00894A93"/>
  </w:style>
  <w:style w:type="character" w:styleId="Hyperlink">
    <w:name w:val="Hyperlink"/>
    <w:basedOn w:val="DefaultParagraphFont"/>
    <w:uiPriority w:val="99"/>
    <w:semiHidden/>
    <w:unhideWhenUsed/>
    <w:rsid w:val="00894A93"/>
    <w:rPr>
      <w:color w:val="0000FF"/>
      <w:u w:val="single"/>
    </w:rPr>
  </w:style>
  <w:style w:type="character" w:customStyle="1" w:styleId="mw-editsection-divider">
    <w:name w:val="mw-editsection-divider"/>
    <w:basedOn w:val="DefaultParagraphFont"/>
    <w:rsid w:val="00894A93"/>
  </w:style>
  <w:style w:type="paragraph" w:styleId="NormalWeb">
    <w:name w:val="Normal (Web)"/>
    <w:basedOn w:val="Normal"/>
    <w:uiPriority w:val="99"/>
    <w:semiHidden/>
    <w:unhideWhenUsed/>
    <w:rsid w:val="00894A9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94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28471">
      <w:bodyDiv w:val="1"/>
      <w:marLeft w:val="0"/>
      <w:marRight w:val="0"/>
      <w:marTop w:val="0"/>
      <w:marBottom w:val="0"/>
      <w:divBdr>
        <w:top w:val="none" w:sz="0" w:space="0" w:color="auto"/>
        <w:left w:val="none" w:sz="0" w:space="0" w:color="auto"/>
        <w:bottom w:val="none" w:sz="0" w:space="0" w:color="auto"/>
        <w:right w:val="none" w:sz="0" w:space="0" w:color="auto"/>
      </w:divBdr>
    </w:div>
    <w:div w:id="260996383">
      <w:bodyDiv w:val="1"/>
      <w:marLeft w:val="0"/>
      <w:marRight w:val="0"/>
      <w:marTop w:val="0"/>
      <w:marBottom w:val="0"/>
      <w:divBdr>
        <w:top w:val="none" w:sz="0" w:space="0" w:color="auto"/>
        <w:left w:val="none" w:sz="0" w:space="0" w:color="auto"/>
        <w:bottom w:val="none" w:sz="0" w:space="0" w:color="auto"/>
        <w:right w:val="none" w:sz="0" w:space="0" w:color="auto"/>
      </w:divBdr>
    </w:div>
    <w:div w:id="339740561">
      <w:bodyDiv w:val="1"/>
      <w:marLeft w:val="0"/>
      <w:marRight w:val="0"/>
      <w:marTop w:val="0"/>
      <w:marBottom w:val="0"/>
      <w:divBdr>
        <w:top w:val="none" w:sz="0" w:space="0" w:color="auto"/>
        <w:left w:val="none" w:sz="0" w:space="0" w:color="auto"/>
        <w:bottom w:val="none" w:sz="0" w:space="0" w:color="auto"/>
        <w:right w:val="none" w:sz="0" w:space="0" w:color="auto"/>
      </w:divBdr>
    </w:div>
    <w:div w:id="781728946">
      <w:bodyDiv w:val="1"/>
      <w:marLeft w:val="0"/>
      <w:marRight w:val="0"/>
      <w:marTop w:val="0"/>
      <w:marBottom w:val="0"/>
      <w:divBdr>
        <w:top w:val="none" w:sz="0" w:space="0" w:color="auto"/>
        <w:left w:val="none" w:sz="0" w:space="0" w:color="auto"/>
        <w:bottom w:val="none" w:sz="0" w:space="0" w:color="auto"/>
        <w:right w:val="none" w:sz="0" w:space="0" w:color="auto"/>
      </w:divBdr>
    </w:div>
    <w:div w:id="848299205">
      <w:bodyDiv w:val="1"/>
      <w:marLeft w:val="0"/>
      <w:marRight w:val="0"/>
      <w:marTop w:val="0"/>
      <w:marBottom w:val="0"/>
      <w:divBdr>
        <w:top w:val="none" w:sz="0" w:space="0" w:color="auto"/>
        <w:left w:val="none" w:sz="0" w:space="0" w:color="auto"/>
        <w:bottom w:val="none" w:sz="0" w:space="0" w:color="auto"/>
        <w:right w:val="none" w:sz="0" w:space="0" w:color="auto"/>
      </w:divBdr>
    </w:div>
    <w:div w:id="995570035">
      <w:bodyDiv w:val="1"/>
      <w:marLeft w:val="0"/>
      <w:marRight w:val="0"/>
      <w:marTop w:val="0"/>
      <w:marBottom w:val="0"/>
      <w:divBdr>
        <w:top w:val="none" w:sz="0" w:space="0" w:color="auto"/>
        <w:left w:val="none" w:sz="0" w:space="0" w:color="auto"/>
        <w:bottom w:val="none" w:sz="0" w:space="0" w:color="auto"/>
        <w:right w:val="none" w:sz="0" w:space="0" w:color="auto"/>
      </w:divBdr>
    </w:div>
    <w:div w:id="1029986242">
      <w:bodyDiv w:val="1"/>
      <w:marLeft w:val="0"/>
      <w:marRight w:val="0"/>
      <w:marTop w:val="0"/>
      <w:marBottom w:val="0"/>
      <w:divBdr>
        <w:top w:val="none" w:sz="0" w:space="0" w:color="auto"/>
        <w:left w:val="none" w:sz="0" w:space="0" w:color="auto"/>
        <w:bottom w:val="none" w:sz="0" w:space="0" w:color="auto"/>
        <w:right w:val="none" w:sz="0" w:space="0" w:color="auto"/>
      </w:divBdr>
    </w:div>
    <w:div w:id="186031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2024-03-03T04:08:00Z</dcterms:created>
  <dcterms:modified xsi:type="dcterms:W3CDTF">2024-03-03T04:29:00Z</dcterms:modified>
</cp:coreProperties>
</file>