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472" w:rsidRPr="000E5472" w:rsidRDefault="000E5472" w:rsidP="000E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SOP: Azure Infrastructure Provisioning Using Terraform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Production Standard — VNet, Subnet, NSG and Virtual Machine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Type: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Standard Operating Procedure (SOP)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E54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Technology: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Azure + Terraform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E54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Scope: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Development, UAT and Production environments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E54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Version: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</w:t>
      </w:r>
    </w:p>
    <w:p w:rsidR="000E5472" w:rsidRPr="000E5472" w:rsidRDefault="000E5472" w:rsidP="000E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Objective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The objective of this SOP is to establish a standardized, secure, reusable and maintainable approach for provisioning Azure networking and virtual machines using Terraform.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The SOP defines:</w:t>
      </w:r>
    </w:p>
    <w:p w:rsidR="000E5472" w:rsidRPr="000E5472" w:rsidRDefault="000E5472" w:rsidP="000E5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Standard Terraform folder and module structure.</w:t>
      </w:r>
    </w:p>
    <w:p w:rsidR="000E5472" w:rsidRPr="000E5472" w:rsidRDefault="000E5472" w:rsidP="000E5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VNet and Subnet creation strategy.</w:t>
      </w:r>
    </w:p>
    <w:p w:rsidR="000E5472" w:rsidRPr="000E5472" w:rsidRDefault="000E5472" w:rsidP="000E5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NSG creation, security rules and association strategy.</w:t>
      </w:r>
    </w:p>
    <w:p w:rsidR="000E5472" w:rsidRPr="000E5472" w:rsidRDefault="000E5472" w:rsidP="000E5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Usage of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multiple resources.</w:t>
      </w:r>
    </w:p>
    <w:p w:rsidR="000E5472" w:rsidRPr="000E5472" w:rsidRDefault="000E5472" w:rsidP="000E5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Production-grade VM provisioning.</w:t>
      </w:r>
    </w:p>
    <w:p w:rsidR="000E5472" w:rsidRPr="000E5472" w:rsidRDefault="000E5472" w:rsidP="000E5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 validation, deployment and post-deployment verification.</w:t>
      </w:r>
    </w:p>
    <w:p w:rsidR="000E5472" w:rsidRPr="000E5472" w:rsidRDefault="000E5472" w:rsidP="000E5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Security, state management and change-control requirements.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Scope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SOP applies to Azure infrastructure components including: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Resource Groups.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Virtual Networks (VNet).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Subnets.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Security Groups (NSGs).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NSG security rules.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NSG-to-Subnet and NSG-to-NIC associations.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Virtual Machines (VMs).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Interfaces (NICs).</w:t>
      </w:r>
    </w:p>
    <w:p w:rsidR="000E5472" w:rsidRPr="000E5472" w:rsidRDefault="000E5472" w:rsidP="000E5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 state, validation and deployment pipelines.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Recommended Production Architecture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production workload:</w:t>
      </w:r>
    </w:p>
    <w:p w:rsidR="000E5472" w:rsidRPr="000E5472" w:rsidRDefault="000E5472" w:rsidP="000E5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Environment: Production</w:t>
      </w:r>
    </w:p>
    <w:p w:rsidR="000E5472" w:rsidRPr="000E5472" w:rsidRDefault="000E5472" w:rsidP="000E5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Region: Central India</w:t>
      </w:r>
    </w:p>
    <w:p w:rsidR="000E5472" w:rsidRPr="000E5472" w:rsidRDefault="000E5472" w:rsidP="000E5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Workload: Three-tier application</w:t>
      </w:r>
    </w:p>
    <w:p w:rsidR="000E5472" w:rsidRPr="000E5472" w:rsidRDefault="000E5472" w:rsidP="000E5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Web tier: Two VMs</w:t>
      </w:r>
    </w:p>
    <w:p w:rsidR="000E5472" w:rsidRPr="000E5472" w:rsidRDefault="000E5472" w:rsidP="000E5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 tier: Two VMs</w:t>
      </w:r>
    </w:p>
    <w:p w:rsidR="000E5472" w:rsidRPr="000E5472" w:rsidRDefault="000E5472" w:rsidP="000E5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tier: Managed database or dedicated database subnet, as applicable</w:t>
      </w:r>
    </w:p>
    <w:p w:rsidR="000E5472" w:rsidRPr="000E5472" w:rsidRDefault="000E5472" w:rsidP="000E5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Provisioning: Terraform modules with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Network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596"/>
      </w:tblGrid>
      <w:tr w:rsidR="000E5472" w:rsidRPr="000E5472" w:rsidTr="000E5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 configuration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rg-app-prod-cin-001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VNet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vnet-app-prod-cin-001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VNet CIDR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10.20.0.0/16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 Subnet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10.20.1.0/24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Application Subnet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10.20.2.0/24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Database Subnet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10.20.3.0/24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 NSG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nsg-web-prod-cin-001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Application NSG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nsg-app-prod-cin-001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Database NSG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nsg-db-prod-cin-001</w:t>
            </w:r>
          </w:p>
        </w:tc>
      </w:tr>
    </w:tbl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Note: These are illustrative IP ranges and names. Confirm IP availability and organizational naming standards before deployment.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Standard Terraform Folder Structure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reusable modules and environment-specific configuration.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terraform-azure/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├── modules/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├── virtual-network/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main.tf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variables.tf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outputs.tf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├── subnet/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main.tf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variables.tf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outputs.tf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├── nsg/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main.tf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variables.tf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outputs.tf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└── virtual-machine/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main.tf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variables.tf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    └── outputs.tf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├── environments/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├── dev/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main.tf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variables.tf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terraform.tfvars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│   │   └── backend.tf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├── uat/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└── prod/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main.tf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variables.tf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    ├── terraform.tfvars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│       └── backend.tf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└── README.md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Folder structure guidelines</w:t>
      </w:r>
    </w:p>
    <w:p w:rsidR="000E5472" w:rsidRPr="000E5472" w:rsidRDefault="000E5472" w:rsidP="000E5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modules/virtual-network/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 VNet creation and address spaces.</w:t>
      </w:r>
    </w:p>
    <w:p w:rsidR="000E5472" w:rsidRPr="000E5472" w:rsidRDefault="000E5472" w:rsidP="000E5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modules/subnet/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 subnet creation and subnet-specific configuration.</w:t>
      </w:r>
    </w:p>
    <w:p w:rsidR="000E5472" w:rsidRPr="000E5472" w:rsidRDefault="000E5472" w:rsidP="000E5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modules/nsg/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 NSG resources and their security rules.</w:t>
      </w:r>
    </w:p>
    <w:p w:rsidR="000E5472" w:rsidRPr="000E5472" w:rsidRDefault="000E5472" w:rsidP="000E5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modules/virtual-machine/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 VM, OS disk, NIC and VM-related configuration.</w:t>
      </w:r>
    </w:p>
    <w:p w:rsidR="000E5472" w:rsidRPr="000E5472" w:rsidRDefault="000E5472" w:rsidP="000E5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environments/prod/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: Maintain production-specific inputs and module calls.</w:t>
      </w:r>
    </w:p>
    <w:p w:rsidR="000E5472" w:rsidRPr="000E5472" w:rsidRDefault="000E5472" w:rsidP="000E5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reusable logic separate from environment-specific values.</w:t>
      </w:r>
    </w:p>
    <w:p w:rsidR="000E5472" w:rsidRPr="000E5472" w:rsidRDefault="000E5472" w:rsidP="000E5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For small projects, VNet and Subnet may share one networking module; split them when independent reuse or ownership warrants it.</w:t>
      </w:r>
    </w:p>
    <w:p w:rsidR="000E5472" w:rsidRPr="000E5472" w:rsidRDefault="000E5472" w:rsidP="000E5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NSG association ownership explicit to avoid duplicate resource management.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5. Resource Creation Strategy Using </w:t>
      </w:r>
      <w:r w:rsidRPr="000E547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for_each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creating multiple similar resources from a map.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Recommended practices</w:t>
      </w:r>
    </w:p>
    <w:p w:rsidR="000E5472" w:rsidRPr="000E5472" w:rsidRDefault="000E5472" w:rsidP="000E5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Prefer maps with meaningful keys, such as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web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database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E5472" w:rsidRPr="000E5472" w:rsidRDefault="000E5472" w:rsidP="000E5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hardcoding repeated resource blocks.</w:t>
      </w:r>
    </w:p>
    <w:p w:rsidR="000E5472" w:rsidRPr="000E5472" w:rsidRDefault="000E5472" w:rsidP="000E5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resource keys stable to minimize Terraform address changes.</w:t>
      </w:r>
    </w:p>
    <w:p w:rsidR="000E5472" w:rsidRPr="000E5472" w:rsidRDefault="000E5472" w:rsidP="000E5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resource-specific settings in variables or environment configuration.</w:t>
      </w:r>
    </w:p>
    <w:p w:rsidR="000E5472" w:rsidRPr="000E5472" w:rsidRDefault="000E5472" w:rsidP="000E5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separate maps for VMs, subnets and NSGs when their lifecycles differ.</w:t>
      </w:r>
    </w:p>
    <w:p w:rsidR="000E5472" w:rsidRPr="000E5472" w:rsidRDefault="000E5472" w:rsidP="000E5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using list indexes as resource identity when stable keys are available.</w:t>
      </w:r>
    </w:p>
    <w:p w:rsidR="000E5472" w:rsidRPr="000E5472" w:rsidRDefault="000E5472" w:rsidP="000E5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the module level when multiple instances of a reusable module are needed.</w:t>
      </w:r>
    </w:p>
    <w:p w:rsidR="000E5472" w:rsidRPr="000E5472" w:rsidRDefault="000E5472" w:rsidP="000E5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the Terraform plan carefully before changing map keys or removing entries.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VNet and Subnet Standards</w:t>
      </w:r>
    </w:p>
    <w:p w:rsidR="000E5472" w:rsidRPr="000E5472" w:rsidRDefault="000E5472" w:rsidP="000E5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Plan IP address ranges before deployment.</w:t>
      </w:r>
    </w:p>
    <w:p w:rsidR="000E5472" w:rsidRPr="000E5472" w:rsidRDefault="000E5472" w:rsidP="000E5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overlapping CIDRs with connected VNets, on-premises networks or peered environments.</w:t>
      </w:r>
    </w:p>
    <w:p w:rsidR="000E5472" w:rsidRPr="000E5472" w:rsidRDefault="000E5472" w:rsidP="000E5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separate subnets for distinct workload tiers where appropriate.</w:t>
      </w:r>
    </w:p>
    <w:p w:rsidR="000E5472" w:rsidRPr="000E5472" w:rsidRDefault="000E5472" w:rsidP="000E5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a subnet-level NSG baseline to workload subnets.</w:t>
      </w:r>
    </w:p>
    <w:p w:rsidR="000E5472" w:rsidRPr="000E5472" w:rsidRDefault="000E5472" w:rsidP="000E5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required service endpoints, delegations and private endpoint policies where applicable.</w:t>
      </w:r>
    </w:p>
    <w:p w:rsidR="000E5472" w:rsidRPr="000E5472" w:rsidRDefault="000E5472" w:rsidP="000E5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create unnecessary subnets solely to increase resource count.</w:t>
      </w:r>
    </w:p>
    <w:p w:rsidR="000E5472" w:rsidRPr="000E5472" w:rsidRDefault="000E5472" w:rsidP="000E5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each subnet's purpose, CIDR and owner.</w:t>
      </w:r>
    </w:p>
    <w:p w:rsidR="000E5472" w:rsidRPr="000E5472" w:rsidRDefault="000E5472" w:rsidP="000E5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Reserve address capacity for future scaling.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7. NSG Design and Association Standards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Subnet-level NSG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subnet-level NSGs for common security controls affecting resources within a subnet.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0E5472" w:rsidRPr="000E5472" w:rsidRDefault="000E5472" w:rsidP="000E5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Web subnet: Allow approved HTTPS traffic.</w:t>
      </w:r>
    </w:p>
    <w:p w:rsidR="000E5472" w:rsidRPr="000E5472" w:rsidRDefault="000E5472" w:rsidP="000E5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 subnet: Allow traffic only from the web tier or approved application sources.</w:t>
      </w:r>
    </w:p>
    <w:p w:rsidR="000E5472" w:rsidRPr="000E5472" w:rsidRDefault="000E5472" w:rsidP="000E5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subnet: Allow database traffic only from authorized application sources.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NIC-level NSG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NIC-level NSGs when individual VMs require additional restrictions beyond the subnet baseline.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0E5472" w:rsidRPr="000E5472" w:rsidRDefault="000E5472" w:rsidP="000E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 management VM requiring a distinct administrative access policy.</w:t>
      </w:r>
    </w:p>
    <w:p w:rsidR="000E5472" w:rsidRPr="000E5472" w:rsidRDefault="000E5472" w:rsidP="000E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 VM with a workload-specific inbound or outbound requirement.</w:t>
      </w:r>
    </w:p>
    <w:p w:rsidR="000E5472" w:rsidRPr="000E5472" w:rsidRDefault="000E5472" w:rsidP="000E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 legacy workload requiring additional restrictions during migration.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Production recommendation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subnet-level NSGs as the default security baseline.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Add NIC-level NSGs only when justified by workload requirements.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Remember that Azure evaluates applicable subnet and NIC NSGs independently; traffic must satisfy both.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rely on an Allow rule at one level to override a Deny rule at another level.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rule priorities unique within each NSG.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 specific source and destination prefixes, service tags or Application Security Groups where appropriate.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expose SSH (22) or RDP (3389) directly to the public internet.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 Azure Bastion, VPN or an approved administrative access path.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any broad inbound or outbound access and obtain security approval.</w:t>
      </w:r>
    </w:p>
    <w:p w:rsidR="000E5472" w:rsidRPr="000E5472" w:rsidRDefault="000E5472" w:rsidP="000E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existing rules before adding custom rules because NSGs have default security rules.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Example Production Security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729"/>
        <w:gridCol w:w="5088"/>
      </w:tblGrid>
      <w:tr w:rsidR="000E5472" w:rsidRPr="000E5472" w:rsidTr="000E5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Recommended policy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 clients to HTTPS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Allow TCP 443 from approved sources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Public SSH/RDP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Deny; use approved administration path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 tier to application port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Allow only required port from web tier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Application tier to database port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Allow only required database port from application tier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tiers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Unnecessary inbound traffic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Deny</w:t>
            </w:r>
          </w:p>
        </w:tc>
      </w:tr>
      <w:tr w:rsidR="000E5472" w:rsidRPr="000E5472" w:rsidTr="000E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tiers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Outbound traffic</w:t>
            </w:r>
          </w:p>
        </w:tc>
        <w:tc>
          <w:tcPr>
            <w:tcW w:w="0" w:type="auto"/>
            <w:vAlign w:val="center"/>
            <w:hideMark/>
          </w:tcPr>
          <w:p w:rsidR="000E5472" w:rsidRPr="000E5472" w:rsidRDefault="000E5472" w:rsidP="000E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E547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Restrict according to workload requirements and dependencies</w:t>
            </w:r>
          </w:p>
        </w:tc>
      </w:tr>
    </w:tbl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design guidelines, not a complete deployable ruleset. Confirm application ports, health probes, DNS, identity services, update endpoints and monitoring dependencies before enforcing restrictions.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VM Provisioning Standards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approved Azure Marketplace images or organization-managed images.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 managed identities over embedded credentials wherever supported.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SSH keys for Linux administration.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hardcoded passwords, secrets, private keys or tokens in Terraform files.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public IPs unless explicitly approved.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managed OS disks with approved redundancy and encryption settings.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 monitoring, diagnostics and required security extensions.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approved backup and recovery policies.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Configure resource tags, including environment, application, owner and cost center.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VM sizing based on workload requirements rather than selecting oversized SKUs by default.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availability zones or availability sets where supported and required by the availability design.</w:t>
      </w:r>
    </w:p>
    <w:p w:rsidR="000E5472" w:rsidRPr="000E5472" w:rsidRDefault="000E5472" w:rsidP="000E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production VM access is auditable.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Terraform State and Version Control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production Terraform state in an approved remote backend, such as an Azure Storage account.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 state locking through the supported backend mechanism.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Restrict backend access using least-privilege permissions.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 storage protections and recovery controls according to organizational policy.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Never commit state files, plan files containing sensitive values, credentials or secret variable files to source control.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Pin and test the Terraform CLI and AzureRM provider versions.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Commit reusable module code and reviewed configuration to version control.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Separate production and non-production state.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allow uncoordinated concurrent production applies.</w:t>
      </w:r>
    </w:p>
    <w:p w:rsidR="000E5472" w:rsidRPr="000E5472" w:rsidRDefault="000E5472" w:rsidP="000E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Protect production branches and require peer review.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Deployment Procedure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Prerequisites</w:t>
      </w:r>
    </w:p>
    <w:p w:rsidR="000E5472" w:rsidRPr="000E5472" w:rsidRDefault="000E5472" w:rsidP="000E54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Verify Azure subscription and deployment identity.</w:t>
      </w:r>
    </w:p>
    <w:p w:rsidR="000E5472" w:rsidRPr="000E5472" w:rsidRDefault="000E5472" w:rsidP="000E54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resource provider registration and permissions.</w:t>
      </w:r>
    </w:p>
    <w:p w:rsidR="000E5472" w:rsidRPr="000E5472" w:rsidRDefault="000E5472" w:rsidP="000E54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naming conventions and CIDR allocations.</w:t>
      </w:r>
    </w:p>
    <w:p w:rsidR="000E5472" w:rsidRPr="000E5472" w:rsidRDefault="000E5472" w:rsidP="000E54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approved VM image, SKU, region and security requirements.</w:t>
      </w:r>
    </w:p>
    <w:p w:rsidR="000E5472" w:rsidRPr="000E5472" w:rsidRDefault="000E5472" w:rsidP="000E54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remote backend configuration.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Initialize Terraform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terraform init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3: Validate Configuration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terraform fmt -check -recursive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terraform validate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Review the Plan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terraform plan -var-file="terraform.tfvars" -out=tfplan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the proposed resource creation, updates, deletions, NSG rules and associations. Obtain approval for production changes.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5: Apply the Approved Plan</w:t>
      </w:r>
    </w:p>
    <w:p w:rsidR="000E5472" w:rsidRPr="000E5472" w:rsidRDefault="000E5472" w:rsidP="000E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terraform apply tfplan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exact reviewed plan and ensure it has not become stale. Follow the approved CI/CD process when applicable.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6: Post-Deployment Verification</w:t>
      </w:r>
    </w:p>
    <w:p w:rsidR="000E5472" w:rsidRPr="000E5472" w:rsidRDefault="000E5472" w:rsidP="000E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VNet and subnet address spaces.</w:t>
      </w:r>
    </w:p>
    <w:p w:rsidR="000E5472" w:rsidRPr="000E5472" w:rsidRDefault="000E5472" w:rsidP="000E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NSG associations and security rules.</w:t>
      </w:r>
    </w:p>
    <w:p w:rsidR="000E5472" w:rsidRPr="000E5472" w:rsidRDefault="000E5472" w:rsidP="000E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VM provisioning and NIC configuration.</w:t>
      </w:r>
    </w:p>
    <w:p w:rsidR="000E5472" w:rsidRPr="000E5472" w:rsidRDefault="000E5472" w:rsidP="000E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approved connectivity paths.</w:t>
      </w:r>
    </w:p>
    <w:p w:rsidR="000E5472" w:rsidRPr="000E5472" w:rsidRDefault="000E5472" w:rsidP="000E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monitoring, backup and security posture.</w:t>
      </w:r>
    </w:p>
    <w:p w:rsidR="000E5472" w:rsidRPr="000E5472" w:rsidRDefault="000E5472" w:rsidP="000E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the deployment result and change reference.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Production Validation Checklist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20.4pt;height:18.25pt" o:ole="">
            <v:imagedata r:id="rId5" o:title=""/>
          </v:shape>
          <w:control r:id="rId6" w:name="DefaultOcxName" w:shapeid="_x0000_i1062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 Azure subscription and environment selected.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61" type="#_x0000_t75" style="width:20.4pt;height:18.25pt" o:ole="">
            <v:imagedata r:id="rId5" o:title=""/>
          </v:shape>
          <w:control r:id="rId7" w:name="DefaultOcxName1" w:shapeid="_x0000_i1061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No overlapping VNet or subnet CIDRs.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60" type="#_x0000_t75" style="width:20.4pt;height:18.25pt" o:ole="">
            <v:imagedata r:id="rId5" o:title=""/>
          </v:shape>
          <w:control r:id="rId8" w:name="DefaultOcxName2" w:shapeid="_x0000_i1060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NSGs attached to intended subnets and NICs.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59" type="#_x0000_t75" style="width:20.4pt;height:18.25pt" o:ole="">
            <v:imagedata r:id="rId5" o:title=""/>
          </v:shape>
          <w:control r:id="rId9" w:name="DefaultOcxName3" w:shapeid="_x0000_i1059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No unintended public management access.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58" type="#_x0000_t75" style="width:20.4pt;height:18.25pt" o:ole="">
            <v:imagedata r:id="rId5" o:title=""/>
          </v:shape>
          <w:control r:id="rId10" w:name="DefaultOcxName4" w:shapeid="_x0000_i1058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 and database ports restricted to approved sources.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57" type="#_x0000_t75" style="width:20.4pt;height:18.25pt" o:ole="">
            <v:imagedata r:id="rId5" o:title=""/>
          </v:shape>
          <w:control r:id="rId11" w:name="DefaultOcxName5" w:shapeid="_x0000_i1057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Required outbound dependencies validated.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object w:dxaOrig="1440" w:dyaOrig="1440">
          <v:shape id="_x0000_i1056" type="#_x0000_t75" style="width:20.4pt;height:18.25pt" o:ole="">
            <v:imagedata r:id="rId5" o:title=""/>
          </v:shape>
          <w:control r:id="rId12" w:name="DefaultOcxName6" w:shapeid="_x0000_i1056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No secrets committed to source control.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55" type="#_x0000_t75" style="width:20.4pt;height:18.25pt" o:ole="">
            <v:imagedata r:id="rId5" o:title=""/>
          </v:shape>
          <w:control r:id="rId13" w:name="DefaultOcxName7" w:shapeid="_x0000_i1055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Remote state and access controls verified.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54" type="#_x0000_t75" style="width:20.4pt;height:18.25pt" o:ole="">
            <v:imagedata r:id="rId5" o:title=""/>
          </v:shape>
          <w:control r:id="rId14" w:name="DefaultOcxName8" w:shapeid="_x0000_i1054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 plan reviewed and approved.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53" type="#_x0000_t75" style="width:20.4pt;height:18.25pt" o:ole="">
            <v:imagedata r:id="rId5" o:title=""/>
          </v:shape>
          <w:control r:id="rId15" w:name="DefaultOcxName9" w:shapeid="_x0000_i1053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VM monitoring, backup and security controls verified.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52" type="#_x0000_t75" style="width:20.4pt;height:18.25pt" o:ole="">
            <v:imagedata r:id="rId5" o:title=""/>
          </v:shape>
          <w:control r:id="rId16" w:name="DefaultOcxName10" w:shapeid="_x0000_i1052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Resource tags and naming conventions applied.</w:t>
      </w:r>
    </w:p>
    <w:p w:rsidR="000E5472" w:rsidRPr="000E5472" w:rsidRDefault="000E5472" w:rsidP="000E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051" type="#_x0000_t75" style="width:20.4pt;height:18.25pt" o:ole="">
            <v:imagedata r:id="rId5" o:title=""/>
          </v:shape>
          <w:control r:id="rId17" w:name="DefaultOcxName11" w:shapeid="_x0000_i1051"/>
        </w:objec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Deployment evidence and rollback/recovery procedure documented.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 Change Management and Rollback</w:t>
      </w:r>
    </w:p>
    <w:p w:rsidR="000E5472" w:rsidRPr="000E5472" w:rsidRDefault="000E5472" w:rsidP="000E54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production infrastructure change must have a change request or approved pull request.</w:t>
      </w:r>
    </w:p>
    <w:p w:rsidR="000E5472" w:rsidRPr="000E5472" w:rsidRDefault="000E5472" w:rsidP="000E54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additions, updates and deletions in the Terraform plan.</w:t>
      </w:r>
    </w:p>
    <w:p w:rsidR="000E5472" w:rsidRPr="000E5472" w:rsidRDefault="000E5472" w:rsidP="000E54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Assess the impact of changing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keys, CIDRs, subnet associations or NSG priorities.</w:t>
      </w:r>
    </w:p>
    <w:p w:rsidR="000E5472" w:rsidRPr="000E5472" w:rsidRDefault="000E5472" w:rsidP="000E54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 not assume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terraform destroy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appropriate rollback strategy for production.</w:t>
      </w:r>
    </w:p>
    <w:p w:rsidR="000E5472" w:rsidRPr="000E5472" w:rsidRDefault="000E5472" w:rsidP="000E54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a reviewed corrective Terraform change where possible.</w:t>
      </w:r>
    </w:p>
    <w:p w:rsidR="000E5472" w:rsidRPr="000E5472" w:rsidRDefault="000E5472" w:rsidP="000E54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Restore infrastructure or state only through the approved recovery procedure.</w:t>
      </w:r>
    </w:p>
    <w:p w:rsidR="000E5472" w:rsidRPr="000E5472" w:rsidRDefault="000E5472" w:rsidP="000E54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application health after changes and document the final status.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14. Final Recommended Standard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For a typical production Azure VM deployment:</w:t>
      </w:r>
    </w:p>
    <w:p w:rsidR="000E5472" w:rsidRPr="000E5472" w:rsidRDefault="000E5472" w:rsidP="000E54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reusable Terraform modules.</w:t>
      </w:r>
    </w:p>
    <w:p w:rsidR="000E5472" w:rsidRPr="000E5472" w:rsidRDefault="000E5472" w:rsidP="000E54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stable </w:t>
      </w:r>
      <w:r w:rsidRPr="000E5472">
        <w:rPr>
          <w:rFonts w:ascii="Courier New" w:eastAsia="Times New Roman" w:hAnsi="Courier New" w:cs="Courier New"/>
          <w:sz w:val="20"/>
          <w:szCs w:val="20"/>
          <w:lang w:eastAsia="en-GB"/>
        </w:rPr>
        <w:t>for_each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map keys.</w:t>
      </w:r>
    </w:p>
    <w:p w:rsidR="000E5472" w:rsidRPr="000E5472" w:rsidRDefault="000E5472" w:rsidP="000E54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environment configuration separate.</w:t>
      </w:r>
    </w:p>
    <w:p w:rsidR="000E5472" w:rsidRPr="000E5472" w:rsidRDefault="000E5472" w:rsidP="000E54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subnet-level NSGs as the default network security baseline.</w:t>
      </w:r>
    </w:p>
    <w:p w:rsidR="000E5472" w:rsidRPr="000E5472" w:rsidRDefault="000E5472" w:rsidP="000E54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Add NIC-level NSGs only when a clear requirement exists.</w:t>
      </w:r>
    </w:p>
    <w:p w:rsidR="000E5472" w:rsidRPr="000E5472" w:rsidRDefault="000E5472" w:rsidP="000E54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each association through one authoritative Terraform resource.</w:t>
      </w:r>
    </w:p>
    <w:p w:rsidR="000E5472" w:rsidRPr="000E5472" w:rsidRDefault="000E5472" w:rsidP="000E54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Use remote state, controlled access, peer-reviewed plans and approved deployment pipelines.</w:t>
      </w:r>
    </w:p>
    <w:p w:rsidR="000E5472" w:rsidRPr="000E5472" w:rsidRDefault="000E5472" w:rsidP="000E54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 the resulting network security and application connectivity after deployment.</w:t>
      </w:r>
    </w:p>
    <w:p w:rsidR="000E5472" w:rsidRPr="000E5472" w:rsidRDefault="000E5472" w:rsidP="000E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E54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Important:</w:t>
      </w:r>
      <w:r w:rsidRPr="000E54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SOP defines a baseline. Production deployment must also comply with organizational security policies, Azure landing-zone standards, workload requirements and applicable regulatory controls.</w:t>
      </w:r>
    </w:p>
    <w:p w:rsidR="00E13BC9" w:rsidRDefault="00E13BC9">
      <w:bookmarkStart w:id="0" w:name="_GoBack"/>
      <w:bookmarkEnd w:id="0"/>
    </w:p>
    <w:sectPr w:rsidR="00E13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6008ED"/>
    <w:multiLevelType w:val="multilevel"/>
    <w:tmpl w:val="1E10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674EC"/>
    <w:multiLevelType w:val="multilevel"/>
    <w:tmpl w:val="8610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0623C"/>
    <w:multiLevelType w:val="multilevel"/>
    <w:tmpl w:val="BAC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A0AF2"/>
    <w:multiLevelType w:val="multilevel"/>
    <w:tmpl w:val="541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0363D"/>
    <w:multiLevelType w:val="multilevel"/>
    <w:tmpl w:val="EFBC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306DC"/>
    <w:multiLevelType w:val="multilevel"/>
    <w:tmpl w:val="8A3A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33FAB"/>
    <w:multiLevelType w:val="multilevel"/>
    <w:tmpl w:val="633A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743403"/>
    <w:multiLevelType w:val="multilevel"/>
    <w:tmpl w:val="0DA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D0B93"/>
    <w:multiLevelType w:val="multilevel"/>
    <w:tmpl w:val="5D26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60275"/>
    <w:multiLevelType w:val="multilevel"/>
    <w:tmpl w:val="F012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B7569"/>
    <w:multiLevelType w:val="multilevel"/>
    <w:tmpl w:val="3314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D3A1A"/>
    <w:multiLevelType w:val="multilevel"/>
    <w:tmpl w:val="5500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436EB3"/>
    <w:multiLevelType w:val="multilevel"/>
    <w:tmpl w:val="22F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53572"/>
    <w:multiLevelType w:val="multilevel"/>
    <w:tmpl w:val="41EE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73CAB"/>
    <w:multiLevelType w:val="multilevel"/>
    <w:tmpl w:val="546C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95A10"/>
    <w:multiLevelType w:val="multilevel"/>
    <w:tmpl w:val="D634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3"/>
  </w:num>
  <w:num w:numId="4">
    <w:abstractNumId w:val="8"/>
  </w:num>
  <w:num w:numId="5">
    <w:abstractNumId w:val="10"/>
  </w:num>
  <w:num w:numId="6">
    <w:abstractNumId w:val="15"/>
  </w:num>
  <w:num w:numId="7">
    <w:abstractNumId w:val="7"/>
  </w:num>
  <w:num w:numId="8">
    <w:abstractNumId w:val="0"/>
  </w:num>
  <w:num w:numId="9">
    <w:abstractNumId w:val="4"/>
  </w:num>
  <w:num w:numId="10">
    <w:abstractNumId w:val="5"/>
  </w:num>
  <w:num w:numId="11">
    <w:abstractNumId w:val="11"/>
  </w:num>
  <w:num w:numId="12">
    <w:abstractNumId w:val="13"/>
  </w:num>
  <w:num w:numId="13">
    <w:abstractNumId w:val="14"/>
  </w:num>
  <w:num w:numId="14">
    <w:abstractNumId w:val="9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E39"/>
    <w:rsid w:val="000E5472"/>
    <w:rsid w:val="001A3E39"/>
    <w:rsid w:val="00E1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3FAB0-910F-4597-BB68-FE6D3E66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4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0E5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E5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47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E547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E547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x12ofw9d">
    <w:name w:val="x12ofw9d"/>
    <w:basedOn w:val="Normal"/>
    <w:rsid w:val="000E5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E54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54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547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47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8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1772</Words>
  <Characters>10103</Characters>
  <Application>Microsoft Office Word</Application>
  <DocSecurity>0</DocSecurity>
  <Lines>84</Lines>
  <Paragraphs>23</Paragraphs>
  <ScaleCrop>false</ScaleCrop>
  <Company/>
  <LinksUpToDate>false</LinksUpToDate>
  <CharactersWithSpaces>11852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2026-10-14T08:08:00Z</dcterms:created>
  <dcterms:modified xsi:type="dcterms:W3CDTF">2026-10-14T08:08:00Z</dcterms:modified>
</cp:coreProperties>
</file>