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E2841" w:themeColor="text2"/>
  <w:body>
    <w:p w14:paraId="115BC912" w14:textId="77777777" w:rsidR="007C3F24" w:rsidRPr="007C3F24" w:rsidRDefault="007C3F24" w:rsidP="007C3F24">
      <w:pPr>
        <w:rPr>
          <w:b/>
          <w:bCs/>
          <w:sz w:val="24"/>
          <w:szCs w:val="24"/>
          <w:u w:val="single"/>
        </w:rPr>
      </w:pPr>
      <w:r w:rsidRPr="007C3F24">
        <w:rPr>
          <w:b/>
          <w:bCs/>
          <w:sz w:val="24"/>
          <w:szCs w:val="24"/>
          <w:u w:val="single"/>
        </w:rPr>
        <w:t>AI-Assisted Analytics &amp; Business Decision Support</w:t>
      </w:r>
    </w:p>
    <w:p w14:paraId="093D738F" w14:textId="77777777" w:rsidR="007C3F24" w:rsidRPr="007C3F24" w:rsidRDefault="007C3F24" w:rsidP="007C3F24">
      <w:pPr>
        <w:rPr>
          <w:b/>
          <w:bCs/>
          <w:sz w:val="24"/>
          <w:szCs w:val="24"/>
          <w:u w:val="single"/>
        </w:rPr>
      </w:pPr>
      <w:r w:rsidRPr="007C3F24">
        <w:rPr>
          <w:b/>
          <w:bCs/>
          <w:sz w:val="24"/>
          <w:szCs w:val="24"/>
          <w:u w:val="single"/>
        </w:rPr>
        <w:t>Credit Risk &amp; Operational Analytics Project</w:t>
      </w:r>
    </w:p>
    <w:p w14:paraId="1586FB62" w14:textId="77777777" w:rsidR="007C3F24" w:rsidRPr="007C3F24" w:rsidRDefault="007C3F24" w:rsidP="007C3F24">
      <w:pPr>
        <w:rPr>
          <w:b/>
          <w:bCs/>
          <w:u w:val="single"/>
        </w:rPr>
      </w:pPr>
      <w:r w:rsidRPr="007C3F24">
        <w:rPr>
          <w:b/>
          <w:bCs/>
          <w:u w:val="single"/>
        </w:rPr>
        <w:t>Objective</w:t>
      </w:r>
    </w:p>
    <w:p w14:paraId="7666AE8C" w14:textId="77777777" w:rsidR="007C3F24" w:rsidRPr="007C3F24" w:rsidRDefault="007C3F24" w:rsidP="007C3F24">
      <w:r w:rsidRPr="007C3F24">
        <w:t>AI-assisted analytics was used as a supporting layer in the Business Intelligence workflow to improve the interpretation, communication, and presentation of operational findings. The core calculations, KPI development, dashboarding, and analysis were performed using the underlying data and analytical tools.</w:t>
      </w:r>
    </w:p>
    <w:p w14:paraId="5C4329CB" w14:textId="77777777" w:rsidR="007C3F24" w:rsidRPr="007C3F24" w:rsidRDefault="007C3F24" w:rsidP="007C3F24">
      <w:pPr>
        <w:rPr>
          <w:b/>
          <w:bCs/>
          <w:u w:val="single"/>
        </w:rPr>
      </w:pPr>
      <w:r w:rsidRPr="007C3F24">
        <w:rPr>
          <w:b/>
          <w:bCs/>
          <w:u w:val="single"/>
        </w:rPr>
        <w:t>1. Analytics Workflow</w:t>
      </w:r>
    </w:p>
    <w:p w14:paraId="17A7312E" w14:textId="77777777" w:rsidR="007C3F24" w:rsidRPr="007C3F24" w:rsidRDefault="007C3F24" w:rsidP="007C3F24">
      <w:r w:rsidRPr="007C3F24">
        <w:rPr>
          <w:b/>
          <w:bCs/>
        </w:rPr>
        <w:t>Data → Analysis → AI-Assisted Interpretation → Business Communication → Decision Support</w:t>
      </w:r>
    </w:p>
    <w:p w14:paraId="041682CA" w14:textId="77777777" w:rsidR="007C3F24" w:rsidRPr="007C3F24" w:rsidRDefault="007C3F24" w:rsidP="007C3F24">
      <w:pPr>
        <w:rPr>
          <w:b/>
          <w:bCs/>
        </w:rPr>
      </w:pPr>
      <w:r w:rsidRPr="007C3F24">
        <w:rPr>
          <w:b/>
          <w:bCs/>
        </w:rPr>
        <w:t>Data &amp; KPI Analysis</w:t>
      </w:r>
    </w:p>
    <w:p w14:paraId="6EA42106" w14:textId="77777777" w:rsidR="007C3F24" w:rsidRPr="007C3F24" w:rsidRDefault="007C3F24" w:rsidP="007C3F24">
      <w:pPr>
        <w:numPr>
          <w:ilvl w:val="0"/>
          <w:numId w:val="5"/>
        </w:numPr>
      </w:pPr>
      <w:r w:rsidRPr="007C3F24">
        <w:t>Analyzed credit and loan application data to calculate key business KPIs.</w:t>
      </w:r>
    </w:p>
    <w:p w14:paraId="2993D260" w14:textId="77777777" w:rsidR="007C3F24" w:rsidRPr="007C3F24" w:rsidRDefault="007C3F24" w:rsidP="007C3F24">
      <w:pPr>
        <w:numPr>
          <w:ilvl w:val="0"/>
          <w:numId w:val="5"/>
        </w:numPr>
      </w:pPr>
      <w:r w:rsidRPr="007C3F24">
        <w:t>Reviewed portfolio exposure, default rate, application volume, FICO score, and DTI metrics.</w:t>
      </w:r>
    </w:p>
    <w:p w14:paraId="26FA75A2" w14:textId="77777777" w:rsidR="007C3F24" w:rsidRPr="007C3F24" w:rsidRDefault="007C3F24" w:rsidP="007C3F24">
      <w:pPr>
        <w:numPr>
          <w:ilvl w:val="0"/>
          <w:numId w:val="5"/>
        </w:numPr>
      </w:pPr>
      <w:r w:rsidRPr="007C3F24">
        <w:t>Used segment-level and time-based analysis to identify performance variations.</w:t>
      </w:r>
    </w:p>
    <w:p w14:paraId="717F89A3" w14:textId="77777777" w:rsidR="007C3F24" w:rsidRPr="007C3F24" w:rsidRDefault="007C3F24" w:rsidP="007C3F24">
      <w:pPr>
        <w:rPr>
          <w:b/>
          <w:bCs/>
        </w:rPr>
      </w:pPr>
      <w:r w:rsidRPr="007C3F24">
        <w:rPr>
          <w:b/>
          <w:bCs/>
        </w:rPr>
        <w:t>AI-Assisted Interpretation</w:t>
      </w:r>
    </w:p>
    <w:p w14:paraId="44D01E7C" w14:textId="77777777" w:rsidR="007C3F24" w:rsidRPr="007C3F24" w:rsidRDefault="007C3F24" w:rsidP="007C3F24">
      <w:r w:rsidRPr="007C3F24">
        <w:t>AI-assisted tools were used to support:</w:t>
      </w:r>
    </w:p>
    <w:p w14:paraId="7F2E6704" w14:textId="77777777" w:rsidR="007C3F24" w:rsidRPr="007C3F24" w:rsidRDefault="007C3F24" w:rsidP="007C3F24">
      <w:pPr>
        <w:numPr>
          <w:ilvl w:val="0"/>
          <w:numId w:val="6"/>
        </w:numPr>
      </w:pPr>
      <w:r w:rsidRPr="007C3F24">
        <w:t>Structuring and summarizing analytical findings.</w:t>
      </w:r>
    </w:p>
    <w:p w14:paraId="3232FAD7" w14:textId="77777777" w:rsidR="007C3F24" w:rsidRPr="007C3F24" w:rsidRDefault="007C3F24" w:rsidP="007C3F24">
      <w:pPr>
        <w:numPr>
          <w:ilvl w:val="0"/>
          <w:numId w:val="6"/>
        </w:numPr>
      </w:pPr>
      <w:r w:rsidRPr="007C3F24">
        <w:t>Reviewing trends and identifying areas requiring further investigation.</w:t>
      </w:r>
    </w:p>
    <w:p w14:paraId="68CDE3A5" w14:textId="77777777" w:rsidR="007C3F24" w:rsidRPr="007C3F24" w:rsidRDefault="007C3F24" w:rsidP="007C3F24">
      <w:pPr>
        <w:numPr>
          <w:ilvl w:val="0"/>
          <w:numId w:val="6"/>
        </w:numPr>
      </w:pPr>
      <w:r w:rsidRPr="007C3F24">
        <w:t>Brainstorming possible business explanations and investigation areas.</w:t>
      </w:r>
    </w:p>
    <w:p w14:paraId="3DA30D1B" w14:textId="77777777" w:rsidR="007C3F24" w:rsidRPr="007C3F24" w:rsidRDefault="007C3F24" w:rsidP="007C3F24">
      <w:pPr>
        <w:numPr>
          <w:ilvl w:val="0"/>
          <w:numId w:val="6"/>
        </w:numPr>
      </w:pPr>
      <w:r w:rsidRPr="007C3F24">
        <w:t>Converting technical findings into concise business language.</w:t>
      </w:r>
    </w:p>
    <w:p w14:paraId="333A8852" w14:textId="77777777" w:rsidR="007C3F24" w:rsidRPr="007C3F24" w:rsidRDefault="007C3F24" w:rsidP="007C3F24">
      <w:pPr>
        <w:numPr>
          <w:ilvl w:val="0"/>
          <w:numId w:val="6"/>
        </w:numPr>
      </w:pPr>
      <w:r w:rsidRPr="007C3F24">
        <w:t>Reviewing the clarity and relevance of recommendations.</w:t>
      </w:r>
    </w:p>
    <w:p w14:paraId="678C7E83" w14:textId="77777777" w:rsidR="007C3F24" w:rsidRPr="007C3F24" w:rsidRDefault="007C3F24" w:rsidP="007C3F24">
      <w:pPr>
        <w:rPr>
          <w:b/>
          <w:bCs/>
        </w:rPr>
      </w:pPr>
      <w:r w:rsidRPr="007C3F24">
        <w:rPr>
          <w:b/>
          <w:bCs/>
        </w:rPr>
        <w:t>Business Communication</w:t>
      </w:r>
    </w:p>
    <w:p w14:paraId="13DE67CC" w14:textId="77777777" w:rsidR="007C3F24" w:rsidRPr="007C3F24" w:rsidRDefault="007C3F24" w:rsidP="007C3F24">
      <w:r w:rsidRPr="007C3F24">
        <w:t>AI-assisted outputs were refined and validated against the actual analysis before being used for:</w:t>
      </w:r>
    </w:p>
    <w:p w14:paraId="5640A86B" w14:textId="77777777" w:rsidR="007C3F24" w:rsidRPr="007C3F24" w:rsidRDefault="007C3F24" w:rsidP="007C3F24">
      <w:pPr>
        <w:numPr>
          <w:ilvl w:val="0"/>
          <w:numId w:val="7"/>
        </w:numPr>
      </w:pPr>
      <w:r w:rsidRPr="007C3F24">
        <w:t>Executive summaries</w:t>
      </w:r>
    </w:p>
    <w:p w14:paraId="0989EA44" w14:textId="77777777" w:rsidR="007C3F24" w:rsidRPr="007C3F24" w:rsidRDefault="007C3F24" w:rsidP="007C3F24">
      <w:pPr>
        <w:numPr>
          <w:ilvl w:val="0"/>
          <w:numId w:val="7"/>
        </w:numPr>
      </w:pPr>
      <w:r w:rsidRPr="007C3F24">
        <w:t>KPI explanations</w:t>
      </w:r>
    </w:p>
    <w:p w14:paraId="0AECDA92" w14:textId="77777777" w:rsidR="007C3F24" w:rsidRPr="007C3F24" w:rsidRDefault="007C3F24" w:rsidP="007C3F24">
      <w:pPr>
        <w:numPr>
          <w:ilvl w:val="0"/>
          <w:numId w:val="7"/>
        </w:numPr>
      </w:pPr>
      <w:r w:rsidRPr="007C3F24">
        <w:t>Key insights</w:t>
      </w:r>
    </w:p>
    <w:p w14:paraId="3B89B86E" w14:textId="77777777" w:rsidR="007C3F24" w:rsidRPr="007C3F24" w:rsidRDefault="007C3F24" w:rsidP="007C3F24">
      <w:pPr>
        <w:numPr>
          <w:ilvl w:val="0"/>
          <w:numId w:val="7"/>
        </w:numPr>
      </w:pPr>
      <w:r w:rsidRPr="007C3F24">
        <w:t>RCA documentation</w:t>
      </w:r>
    </w:p>
    <w:p w14:paraId="2D751FF1" w14:textId="77777777" w:rsidR="007C3F24" w:rsidRPr="007C3F24" w:rsidRDefault="007C3F24" w:rsidP="007C3F24">
      <w:pPr>
        <w:numPr>
          <w:ilvl w:val="0"/>
          <w:numId w:val="7"/>
        </w:numPr>
      </w:pPr>
      <w:r w:rsidRPr="007C3F24">
        <w:t>Business recommendations</w:t>
      </w:r>
    </w:p>
    <w:p w14:paraId="01571B13" w14:textId="77777777" w:rsidR="007C3F24" w:rsidRPr="007C3F24" w:rsidRDefault="007C3F24" w:rsidP="007C3F24">
      <w:pPr>
        <w:numPr>
          <w:ilvl w:val="0"/>
          <w:numId w:val="7"/>
        </w:numPr>
      </w:pPr>
      <w:r w:rsidRPr="007C3F24">
        <w:t>Presentation content</w:t>
      </w:r>
    </w:p>
    <w:p w14:paraId="05B65610" w14:textId="77777777" w:rsidR="007C3F24" w:rsidRPr="007C3F24" w:rsidRDefault="007C3F24" w:rsidP="007C3F24">
      <w:pPr>
        <w:rPr>
          <w:b/>
          <w:bCs/>
          <w:u w:val="single"/>
        </w:rPr>
      </w:pPr>
      <w:r w:rsidRPr="007C3F24">
        <w:rPr>
          <w:b/>
          <w:bCs/>
          <w:u w:val="single"/>
        </w:rPr>
        <w:lastRenderedPageBreak/>
        <w:t>2. Root Cause Analysis Support</w:t>
      </w:r>
    </w:p>
    <w:p w14:paraId="3F105318" w14:textId="77777777" w:rsidR="007C3F24" w:rsidRPr="007C3F24" w:rsidRDefault="007C3F24" w:rsidP="007C3F24">
      <w:r w:rsidRPr="007C3F24">
        <w:t xml:space="preserve">The analysis began with the </w:t>
      </w:r>
      <w:r w:rsidRPr="007C3F24">
        <w:rPr>
          <w:b/>
          <w:bCs/>
        </w:rPr>
        <w:t>overall default rate of 6.45%</w:t>
      </w:r>
      <w:r w:rsidRPr="007C3F24">
        <w:t xml:space="preserve"> as the primary performance KPI.</w:t>
      </w:r>
    </w:p>
    <w:p w14:paraId="7050964B" w14:textId="77777777" w:rsidR="007C3F24" w:rsidRPr="007C3F24" w:rsidRDefault="007C3F24" w:rsidP="007C3F24">
      <w:r w:rsidRPr="007C3F24">
        <w:t xml:space="preserve">The KPI was then drilled down by </w:t>
      </w:r>
      <w:r w:rsidRPr="007C3F24">
        <w:rPr>
          <w:b/>
          <w:bCs/>
        </w:rPr>
        <w:t>loan purpose</w:t>
      </w:r>
      <w:r w:rsidRPr="007C3F24">
        <w:t xml:space="preserve"> to identify segments with relatively higher default rates.</w:t>
      </w:r>
    </w:p>
    <w:p w14:paraId="5EA29C47" w14:textId="77777777" w:rsidR="007C3F24" w:rsidRPr="007C3F24" w:rsidRDefault="007C3F24" w:rsidP="007C3F24">
      <w:r w:rsidRPr="007C3F24">
        <w:rPr>
          <w:b/>
          <w:bCs/>
        </w:rPr>
        <w:t>Finding:</w:t>
      </w:r>
      <w:r w:rsidRPr="007C3F24">
        <w:br/>
        <w:t xml:space="preserve">Credit Card Refinancing showed the highest default rate at approximately </w:t>
      </w:r>
      <w:r w:rsidRPr="007C3F24">
        <w:rPr>
          <w:b/>
          <w:bCs/>
        </w:rPr>
        <w:t>8.2%</w:t>
      </w:r>
      <w:r w:rsidRPr="007C3F24">
        <w:t>, making it a priority segment for further investigation.</w:t>
      </w:r>
    </w:p>
    <w:p w14:paraId="1F523253" w14:textId="77777777" w:rsidR="007C3F24" w:rsidRPr="007C3F24" w:rsidRDefault="007C3F24" w:rsidP="007C3F24">
      <w:r w:rsidRPr="007C3F24">
        <w:t>AI assistance was used to help structure the interpretation and formulate investigative questions, while the actual findings were validated against the dashboard and underlying data.</w:t>
      </w:r>
    </w:p>
    <w:p w14:paraId="2F616E86" w14:textId="77777777" w:rsidR="007C3F24" w:rsidRPr="007C3F24" w:rsidRDefault="007C3F24" w:rsidP="007C3F24">
      <w:pPr>
        <w:rPr>
          <w:b/>
          <w:bCs/>
          <w:u w:val="single"/>
        </w:rPr>
      </w:pPr>
      <w:r w:rsidRPr="007C3F24">
        <w:rPr>
          <w:b/>
          <w:bCs/>
          <w:u w:val="single"/>
        </w:rPr>
        <w:t>3. Business Decision Support</w:t>
      </w:r>
    </w:p>
    <w:p w14:paraId="47D9D263" w14:textId="77777777" w:rsidR="007C3F24" w:rsidRPr="007C3F24" w:rsidRDefault="007C3F24" w:rsidP="007C3F24">
      <w:r w:rsidRPr="007C3F24">
        <w:t>The combined analytics and AI-assisted workflow helped translate data findings into actionable recommendations:</w:t>
      </w:r>
    </w:p>
    <w:p w14:paraId="0A68F34A" w14:textId="77777777" w:rsidR="007C3F24" w:rsidRPr="007C3F24" w:rsidRDefault="007C3F24" w:rsidP="007C3F24">
      <w:pPr>
        <w:numPr>
          <w:ilvl w:val="0"/>
          <w:numId w:val="8"/>
        </w:numPr>
      </w:pPr>
      <w:r w:rsidRPr="007C3F24">
        <w:t>Prioritize higher-default loan-purpose segments for further investigation.</w:t>
      </w:r>
    </w:p>
    <w:p w14:paraId="774A10C2" w14:textId="77777777" w:rsidR="007C3F24" w:rsidRPr="007C3F24" w:rsidRDefault="007C3F24" w:rsidP="007C3F24">
      <w:pPr>
        <w:numPr>
          <w:ilvl w:val="0"/>
          <w:numId w:val="8"/>
        </w:numPr>
      </w:pPr>
      <w:r w:rsidRPr="007C3F24">
        <w:t>Monitor monthly default-rate movements.</w:t>
      </w:r>
    </w:p>
    <w:p w14:paraId="6F71C920" w14:textId="77777777" w:rsidR="007C3F24" w:rsidRPr="007C3F24" w:rsidRDefault="007C3F24" w:rsidP="007C3F24">
      <w:pPr>
        <w:numPr>
          <w:ilvl w:val="0"/>
          <w:numId w:val="8"/>
        </w:numPr>
      </w:pPr>
      <w:r w:rsidRPr="007C3F24">
        <w:t>Strengthen segment-level performance monitoring.</w:t>
      </w:r>
    </w:p>
    <w:p w14:paraId="7B3DCB21" w14:textId="77777777" w:rsidR="007C3F24" w:rsidRPr="007C3F24" w:rsidRDefault="007C3F24" w:rsidP="007C3F24">
      <w:pPr>
        <w:numPr>
          <w:ilvl w:val="0"/>
          <w:numId w:val="8"/>
        </w:numPr>
      </w:pPr>
      <w:r w:rsidRPr="007C3F24">
        <w:t>Use KPI and RCA findings to prioritize operational actions.</w:t>
      </w:r>
    </w:p>
    <w:p w14:paraId="0CA6B098" w14:textId="77777777" w:rsidR="007C3F24" w:rsidRPr="007C3F24" w:rsidRDefault="007C3F24" w:rsidP="007C3F24">
      <w:pPr>
        <w:rPr>
          <w:b/>
          <w:bCs/>
          <w:u w:val="single"/>
        </w:rPr>
      </w:pPr>
      <w:r w:rsidRPr="007C3F24">
        <w:rPr>
          <w:b/>
          <w:bCs/>
          <w:u w:val="single"/>
        </w:rPr>
        <w:t>4. Key Takeaway</w:t>
      </w:r>
    </w:p>
    <w:p w14:paraId="71D17794" w14:textId="77777777" w:rsidR="007C3F24" w:rsidRPr="007C3F24" w:rsidRDefault="007C3F24" w:rsidP="007C3F24">
      <w:r w:rsidRPr="007C3F24">
        <w:rPr>
          <w:b/>
          <w:bCs/>
        </w:rPr>
        <w:t>AI was used as an analytical and communication assistant—not as a replacement for data analysis.</w:t>
      </w:r>
      <w:r w:rsidRPr="007C3F24">
        <w:t xml:space="preserve"> The final insights and recommendations were validated against the underlying data and Power BI analysis before being presented for business decision-making.</w:t>
      </w:r>
    </w:p>
    <w:p w14:paraId="0BE56A18" w14:textId="77777777" w:rsidR="007C3F24" w:rsidRPr="007C3F24" w:rsidRDefault="007C3F24" w:rsidP="007C3F24">
      <w:pPr>
        <w:rPr>
          <w:b/>
          <w:bCs/>
        </w:rPr>
      </w:pPr>
      <w:r w:rsidRPr="007C3F24">
        <w:rPr>
          <w:b/>
          <w:bCs/>
        </w:rPr>
        <w:t>Tools Used</w:t>
      </w:r>
    </w:p>
    <w:p w14:paraId="7B23E1F9" w14:textId="77777777" w:rsidR="007C3F24" w:rsidRPr="007C3F24" w:rsidRDefault="007C3F24" w:rsidP="007C3F24">
      <w:r w:rsidRPr="007C3F24">
        <w:rPr>
          <w:b/>
          <w:bCs/>
        </w:rPr>
        <w:t>Power BI | MS Excel | MS PowerPoint | MS Word | AI-Assisted Analytics</w:t>
      </w:r>
    </w:p>
    <w:p w14:paraId="20E55D7B" w14:textId="60835A5C" w:rsidR="003E3E92" w:rsidRDefault="003E3E92"/>
    <w:sectPr w:rsidR="003E3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496"/>
    <w:multiLevelType w:val="multilevel"/>
    <w:tmpl w:val="2592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21723"/>
    <w:multiLevelType w:val="multilevel"/>
    <w:tmpl w:val="A1BA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17716"/>
    <w:multiLevelType w:val="multilevel"/>
    <w:tmpl w:val="C3DE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2115B"/>
    <w:multiLevelType w:val="multilevel"/>
    <w:tmpl w:val="ECA8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D09A8"/>
    <w:multiLevelType w:val="multilevel"/>
    <w:tmpl w:val="653E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55A32"/>
    <w:multiLevelType w:val="multilevel"/>
    <w:tmpl w:val="0850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31622"/>
    <w:multiLevelType w:val="multilevel"/>
    <w:tmpl w:val="90B0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018FD"/>
    <w:multiLevelType w:val="multilevel"/>
    <w:tmpl w:val="9C98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685434">
    <w:abstractNumId w:val="3"/>
  </w:num>
  <w:num w:numId="2" w16cid:durableId="1436050101">
    <w:abstractNumId w:val="2"/>
  </w:num>
  <w:num w:numId="3" w16cid:durableId="1566263016">
    <w:abstractNumId w:val="1"/>
  </w:num>
  <w:num w:numId="4" w16cid:durableId="1797679878">
    <w:abstractNumId w:val="6"/>
  </w:num>
  <w:num w:numId="5" w16cid:durableId="840244955">
    <w:abstractNumId w:val="0"/>
  </w:num>
  <w:num w:numId="6" w16cid:durableId="787091843">
    <w:abstractNumId w:val="4"/>
  </w:num>
  <w:num w:numId="7" w16cid:durableId="211616463">
    <w:abstractNumId w:val="5"/>
  </w:num>
  <w:num w:numId="8" w16cid:durableId="11689797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EC"/>
    <w:rsid w:val="003B566E"/>
    <w:rsid w:val="003E3E92"/>
    <w:rsid w:val="007C3F24"/>
    <w:rsid w:val="008F3A3C"/>
    <w:rsid w:val="00A118CC"/>
    <w:rsid w:val="00DF07EC"/>
    <w:rsid w:val="00F71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BB1C"/>
  <w15:chartTrackingRefBased/>
  <w15:docId w15:val="{6133E643-3428-43D1-988C-B4190A3B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7EC"/>
  </w:style>
  <w:style w:type="paragraph" w:styleId="Heading1">
    <w:name w:val="heading 1"/>
    <w:basedOn w:val="Normal"/>
    <w:next w:val="Normal"/>
    <w:link w:val="Heading1Char"/>
    <w:uiPriority w:val="9"/>
    <w:qFormat/>
    <w:rsid w:val="00DF07EC"/>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DF07EC"/>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F07EC"/>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DF07EC"/>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DF07EC"/>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DF07EC"/>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DF07EC"/>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DF07E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F07EC"/>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7EC"/>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DF07EC"/>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DF07EC"/>
    <w:rPr>
      <w:caps/>
      <w:color w:val="0A2F40" w:themeColor="accent1" w:themeShade="7F"/>
      <w:spacing w:val="15"/>
    </w:rPr>
  </w:style>
  <w:style w:type="character" w:customStyle="1" w:styleId="Heading4Char">
    <w:name w:val="Heading 4 Char"/>
    <w:basedOn w:val="DefaultParagraphFont"/>
    <w:link w:val="Heading4"/>
    <w:uiPriority w:val="9"/>
    <w:semiHidden/>
    <w:rsid w:val="00DF07EC"/>
    <w:rPr>
      <w:caps/>
      <w:color w:val="0F4761" w:themeColor="accent1" w:themeShade="BF"/>
      <w:spacing w:val="10"/>
    </w:rPr>
  </w:style>
  <w:style w:type="character" w:customStyle="1" w:styleId="Heading5Char">
    <w:name w:val="Heading 5 Char"/>
    <w:basedOn w:val="DefaultParagraphFont"/>
    <w:link w:val="Heading5"/>
    <w:uiPriority w:val="9"/>
    <w:semiHidden/>
    <w:rsid w:val="00DF07EC"/>
    <w:rPr>
      <w:caps/>
      <w:color w:val="0F4761" w:themeColor="accent1" w:themeShade="BF"/>
      <w:spacing w:val="10"/>
    </w:rPr>
  </w:style>
  <w:style w:type="character" w:customStyle="1" w:styleId="Heading6Char">
    <w:name w:val="Heading 6 Char"/>
    <w:basedOn w:val="DefaultParagraphFont"/>
    <w:link w:val="Heading6"/>
    <w:uiPriority w:val="9"/>
    <w:semiHidden/>
    <w:rsid w:val="00DF07EC"/>
    <w:rPr>
      <w:caps/>
      <w:color w:val="0F4761" w:themeColor="accent1" w:themeShade="BF"/>
      <w:spacing w:val="10"/>
    </w:rPr>
  </w:style>
  <w:style w:type="character" w:customStyle="1" w:styleId="Heading7Char">
    <w:name w:val="Heading 7 Char"/>
    <w:basedOn w:val="DefaultParagraphFont"/>
    <w:link w:val="Heading7"/>
    <w:uiPriority w:val="9"/>
    <w:semiHidden/>
    <w:rsid w:val="00DF07EC"/>
    <w:rPr>
      <w:caps/>
      <w:color w:val="0F4761" w:themeColor="accent1" w:themeShade="BF"/>
      <w:spacing w:val="10"/>
    </w:rPr>
  </w:style>
  <w:style w:type="character" w:customStyle="1" w:styleId="Heading8Char">
    <w:name w:val="Heading 8 Char"/>
    <w:basedOn w:val="DefaultParagraphFont"/>
    <w:link w:val="Heading8"/>
    <w:uiPriority w:val="9"/>
    <w:semiHidden/>
    <w:rsid w:val="00DF07EC"/>
    <w:rPr>
      <w:caps/>
      <w:spacing w:val="10"/>
      <w:sz w:val="18"/>
      <w:szCs w:val="18"/>
    </w:rPr>
  </w:style>
  <w:style w:type="character" w:customStyle="1" w:styleId="Heading9Char">
    <w:name w:val="Heading 9 Char"/>
    <w:basedOn w:val="DefaultParagraphFont"/>
    <w:link w:val="Heading9"/>
    <w:uiPriority w:val="9"/>
    <w:semiHidden/>
    <w:rsid w:val="00DF07EC"/>
    <w:rPr>
      <w:i/>
      <w:iCs/>
      <w:caps/>
      <w:spacing w:val="10"/>
      <w:sz w:val="18"/>
      <w:szCs w:val="18"/>
    </w:rPr>
  </w:style>
  <w:style w:type="paragraph" w:styleId="Title">
    <w:name w:val="Title"/>
    <w:basedOn w:val="Normal"/>
    <w:next w:val="Normal"/>
    <w:link w:val="TitleChar"/>
    <w:uiPriority w:val="10"/>
    <w:qFormat/>
    <w:rsid w:val="00DF07EC"/>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DF07EC"/>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DF07E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F07EC"/>
    <w:rPr>
      <w:caps/>
      <w:color w:val="595959" w:themeColor="text1" w:themeTint="A6"/>
      <w:spacing w:val="10"/>
      <w:sz w:val="21"/>
      <w:szCs w:val="21"/>
    </w:rPr>
  </w:style>
  <w:style w:type="paragraph" w:styleId="Quote">
    <w:name w:val="Quote"/>
    <w:basedOn w:val="Normal"/>
    <w:next w:val="Normal"/>
    <w:link w:val="QuoteChar"/>
    <w:uiPriority w:val="29"/>
    <w:qFormat/>
    <w:rsid w:val="00DF07EC"/>
    <w:rPr>
      <w:i/>
      <w:iCs/>
      <w:sz w:val="24"/>
      <w:szCs w:val="24"/>
    </w:rPr>
  </w:style>
  <w:style w:type="character" w:customStyle="1" w:styleId="QuoteChar">
    <w:name w:val="Quote Char"/>
    <w:basedOn w:val="DefaultParagraphFont"/>
    <w:link w:val="Quote"/>
    <w:uiPriority w:val="29"/>
    <w:rsid w:val="00DF07EC"/>
    <w:rPr>
      <w:i/>
      <w:iCs/>
      <w:sz w:val="24"/>
      <w:szCs w:val="24"/>
    </w:rPr>
  </w:style>
  <w:style w:type="paragraph" w:styleId="ListParagraph">
    <w:name w:val="List Paragraph"/>
    <w:basedOn w:val="Normal"/>
    <w:uiPriority w:val="34"/>
    <w:qFormat/>
    <w:rsid w:val="00DF07EC"/>
    <w:pPr>
      <w:ind w:left="720"/>
      <w:contextualSpacing/>
    </w:pPr>
  </w:style>
  <w:style w:type="character" w:styleId="IntenseEmphasis">
    <w:name w:val="Intense Emphasis"/>
    <w:uiPriority w:val="21"/>
    <w:qFormat/>
    <w:rsid w:val="00DF07EC"/>
    <w:rPr>
      <w:b/>
      <w:bCs/>
      <w:caps/>
      <w:color w:val="0A2F40" w:themeColor="accent1" w:themeShade="7F"/>
      <w:spacing w:val="10"/>
    </w:rPr>
  </w:style>
  <w:style w:type="paragraph" w:styleId="IntenseQuote">
    <w:name w:val="Intense Quote"/>
    <w:basedOn w:val="Normal"/>
    <w:next w:val="Normal"/>
    <w:link w:val="IntenseQuoteChar"/>
    <w:uiPriority w:val="30"/>
    <w:qFormat/>
    <w:rsid w:val="00DF07EC"/>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DF07EC"/>
    <w:rPr>
      <w:color w:val="156082" w:themeColor="accent1"/>
      <w:sz w:val="24"/>
      <w:szCs w:val="24"/>
    </w:rPr>
  </w:style>
  <w:style w:type="character" w:styleId="IntenseReference">
    <w:name w:val="Intense Reference"/>
    <w:uiPriority w:val="32"/>
    <w:qFormat/>
    <w:rsid w:val="00DF07EC"/>
    <w:rPr>
      <w:b/>
      <w:bCs/>
      <w:i/>
      <w:iCs/>
      <w:caps/>
      <w:color w:val="156082" w:themeColor="accent1"/>
    </w:rPr>
  </w:style>
  <w:style w:type="paragraph" w:styleId="Caption">
    <w:name w:val="caption"/>
    <w:basedOn w:val="Normal"/>
    <w:next w:val="Normal"/>
    <w:uiPriority w:val="35"/>
    <w:semiHidden/>
    <w:unhideWhenUsed/>
    <w:qFormat/>
    <w:rsid w:val="00DF07EC"/>
    <w:rPr>
      <w:b/>
      <w:bCs/>
      <w:color w:val="0F4761" w:themeColor="accent1" w:themeShade="BF"/>
      <w:sz w:val="16"/>
      <w:szCs w:val="16"/>
    </w:rPr>
  </w:style>
  <w:style w:type="character" w:styleId="Strong">
    <w:name w:val="Strong"/>
    <w:uiPriority w:val="22"/>
    <w:qFormat/>
    <w:rsid w:val="00DF07EC"/>
    <w:rPr>
      <w:b/>
      <w:bCs/>
    </w:rPr>
  </w:style>
  <w:style w:type="character" w:styleId="Emphasis">
    <w:name w:val="Emphasis"/>
    <w:uiPriority w:val="20"/>
    <w:qFormat/>
    <w:rsid w:val="00DF07EC"/>
    <w:rPr>
      <w:caps/>
      <w:color w:val="0A2F40" w:themeColor="accent1" w:themeShade="7F"/>
      <w:spacing w:val="5"/>
    </w:rPr>
  </w:style>
  <w:style w:type="paragraph" w:styleId="NoSpacing">
    <w:name w:val="No Spacing"/>
    <w:uiPriority w:val="1"/>
    <w:qFormat/>
    <w:rsid w:val="00DF07EC"/>
    <w:pPr>
      <w:spacing w:after="0" w:line="240" w:lineRule="auto"/>
    </w:pPr>
  </w:style>
  <w:style w:type="character" w:styleId="SubtleEmphasis">
    <w:name w:val="Subtle Emphasis"/>
    <w:uiPriority w:val="19"/>
    <w:qFormat/>
    <w:rsid w:val="00DF07EC"/>
    <w:rPr>
      <w:i/>
      <w:iCs/>
      <w:color w:val="0A2F40" w:themeColor="accent1" w:themeShade="7F"/>
    </w:rPr>
  </w:style>
  <w:style w:type="character" w:styleId="SubtleReference">
    <w:name w:val="Subtle Reference"/>
    <w:uiPriority w:val="31"/>
    <w:qFormat/>
    <w:rsid w:val="00DF07EC"/>
    <w:rPr>
      <w:b/>
      <w:bCs/>
      <w:color w:val="156082" w:themeColor="accent1"/>
    </w:rPr>
  </w:style>
  <w:style w:type="character" w:styleId="BookTitle">
    <w:name w:val="Book Title"/>
    <w:uiPriority w:val="33"/>
    <w:qFormat/>
    <w:rsid w:val="00DF07EC"/>
    <w:rPr>
      <w:b/>
      <w:bCs/>
      <w:i/>
      <w:iCs/>
      <w:spacing w:val="0"/>
    </w:rPr>
  </w:style>
  <w:style w:type="paragraph" w:styleId="TOCHeading">
    <w:name w:val="TOC Heading"/>
    <w:basedOn w:val="Heading1"/>
    <w:next w:val="Normal"/>
    <w:uiPriority w:val="39"/>
    <w:semiHidden/>
    <w:unhideWhenUsed/>
    <w:qFormat/>
    <w:rsid w:val="00DF07E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123cr0819 (SONAKSHI KUMAR)</dc:creator>
  <cp:keywords/>
  <dc:description/>
  <cp:lastModifiedBy>123cr0819 (SONAKSHI KUMAR)</cp:lastModifiedBy>
  <cp:revision>2</cp:revision>
  <dcterms:created xsi:type="dcterms:W3CDTF">2026-08-09T17:35:00Z</dcterms:created>
  <dcterms:modified xsi:type="dcterms:W3CDTF">2026-08-09T17:42:00Z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15b28836-7064-45ae-9561-dc89390ffa4e</vt:lpwstr>
  </property>
</Properties>
</file>