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6E3C" w14:textId="77777777" w:rsidR="008C6C0F" w:rsidRDefault="008C6C0F" w:rsidP="008C6C0F">
      <w:pPr>
        <w:rPr>
          <w:b/>
          <w:bCs/>
          <w:sz w:val="28"/>
          <w:szCs w:val="28"/>
        </w:rPr>
      </w:pPr>
      <w:r>
        <w:rPr>
          <w:b/>
          <w:bCs/>
          <w:sz w:val="28"/>
          <w:szCs w:val="28"/>
        </w:rPr>
        <w:t xml:space="preserve">                             </w:t>
      </w:r>
    </w:p>
    <w:p w14:paraId="09FFBCE3" w14:textId="35DCFFE9" w:rsidR="004F46B6" w:rsidRDefault="008C6C0F" w:rsidP="00AD2592">
      <w:pPr>
        <w:rPr>
          <w:b/>
          <w:bCs/>
          <w:sz w:val="28"/>
          <w:szCs w:val="28"/>
        </w:rPr>
      </w:pPr>
      <w:r>
        <w:rPr>
          <w:b/>
          <w:bCs/>
          <w:sz w:val="28"/>
          <w:szCs w:val="28"/>
        </w:rPr>
        <w:t xml:space="preserve">                                          </w:t>
      </w:r>
      <w:r w:rsidR="00D113E5" w:rsidRPr="00AD2592">
        <w:rPr>
          <w:b/>
          <w:bCs/>
          <w:sz w:val="28"/>
          <w:szCs w:val="28"/>
        </w:rPr>
        <w:t>Advance Excel Assignment 2</w:t>
      </w:r>
    </w:p>
    <w:p w14:paraId="7A525C2B" w14:textId="77777777" w:rsidR="00073144" w:rsidRPr="00AD2592" w:rsidRDefault="00073144" w:rsidP="00AD2592">
      <w:pPr>
        <w:rPr>
          <w:b/>
          <w:bCs/>
          <w:sz w:val="28"/>
          <w:szCs w:val="28"/>
        </w:rPr>
      </w:pPr>
    </w:p>
    <w:p w14:paraId="2EC5F17F" w14:textId="77777777" w:rsidR="00890B70" w:rsidRPr="00390212" w:rsidRDefault="00D113E5" w:rsidP="00890B70">
      <w:pPr>
        <w:pStyle w:val="ListParagraph"/>
        <w:numPr>
          <w:ilvl w:val="0"/>
          <w:numId w:val="1"/>
        </w:numPr>
        <w:tabs>
          <w:tab w:val="left" w:pos="426"/>
        </w:tabs>
        <w:ind w:left="-426" w:hanging="284"/>
        <w:rPr>
          <w:b/>
          <w:bCs/>
        </w:rPr>
      </w:pPr>
      <w:r w:rsidRPr="00390212">
        <w:rPr>
          <w:b/>
          <w:bCs/>
        </w:rPr>
        <w:t xml:space="preserve">What does the dollar ($) sign do? </w:t>
      </w:r>
    </w:p>
    <w:p w14:paraId="126C6353" w14:textId="2A698FFF" w:rsidR="005D7BF1" w:rsidRPr="00890B70" w:rsidRDefault="005D7BF1" w:rsidP="00890B70">
      <w:pPr>
        <w:ind w:left="-426"/>
        <w:rPr>
          <w:b/>
          <w:bCs/>
          <w:color w:val="44546A" w:themeColor="text2"/>
          <w:sz w:val="20"/>
          <w:szCs w:val="20"/>
        </w:rPr>
      </w:pPr>
      <w:r w:rsidRPr="00890B70">
        <w:rPr>
          <w:color w:val="44546A" w:themeColor="text2"/>
          <w:sz w:val="20"/>
          <w:szCs w:val="20"/>
        </w:rPr>
        <w:t xml:space="preserve">If you want to display numbers as monetary values, you must format those numbers as currency. To do this, you apply either the Currency or Accounting number format to the cells that you want to format. The number formatting options are available on the </w:t>
      </w:r>
      <w:proofErr w:type="gramStart"/>
      <w:r w:rsidRPr="00890B70">
        <w:rPr>
          <w:color w:val="44546A" w:themeColor="text2"/>
          <w:sz w:val="20"/>
          <w:szCs w:val="20"/>
        </w:rPr>
        <w:t>Home</w:t>
      </w:r>
      <w:proofErr w:type="gramEnd"/>
      <w:r w:rsidRPr="00890B70">
        <w:rPr>
          <w:color w:val="44546A" w:themeColor="text2"/>
          <w:sz w:val="20"/>
          <w:szCs w:val="20"/>
        </w:rPr>
        <w:t xml:space="preserve"> tab, in the Number group.</w:t>
      </w:r>
    </w:p>
    <w:p w14:paraId="132C70BA" w14:textId="42124E78" w:rsidR="005D7BF1" w:rsidRPr="00890B70" w:rsidRDefault="005D7BF1" w:rsidP="00890B70">
      <w:pPr>
        <w:ind w:left="-426"/>
        <w:rPr>
          <w:color w:val="44546A" w:themeColor="text2"/>
          <w:sz w:val="20"/>
          <w:szCs w:val="20"/>
        </w:rPr>
      </w:pPr>
      <w:r w:rsidRPr="00890B70">
        <w:rPr>
          <w:color w:val="44546A" w:themeColor="text2"/>
          <w:sz w:val="20"/>
          <w:szCs w:val="20"/>
        </w:rPr>
        <w:t xml:space="preserve">There are two main </w:t>
      </w:r>
      <w:r w:rsidR="00890B70" w:rsidRPr="00890B70">
        <w:rPr>
          <w:color w:val="44546A" w:themeColor="text2"/>
          <w:sz w:val="20"/>
          <w:szCs w:val="20"/>
        </w:rPr>
        <w:t>differences: -</w:t>
      </w:r>
      <w:r w:rsidRPr="00890B70">
        <w:rPr>
          <w:color w:val="44546A" w:themeColor="text2"/>
          <w:sz w:val="20"/>
          <w:szCs w:val="20"/>
        </w:rPr>
        <w:br/>
        <w:t xml:space="preserve">1. The Currency format displays the currency symbol adjacent to the number, whereas the </w:t>
      </w:r>
      <w:proofErr w:type="gramStart"/>
      <w:r w:rsidRPr="00890B70">
        <w:rPr>
          <w:color w:val="44546A" w:themeColor="text2"/>
          <w:sz w:val="20"/>
          <w:szCs w:val="20"/>
        </w:rPr>
        <w:t>Accounting</w:t>
      </w:r>
      <w:proofErr w:type="gramEnd"/>
      <w:r w:rsidRPr="00890B70">
        <w:rPr>
          <w:color w:val="44546A" w:themeColor="text2"/>
          <w:sz w:val="20"/>
          <w:szCs w:val="20"/>
        </w:rPr>
        <w:t xml:space="preserve"> format displays the symbol at the edge of the cell, regardless of the length of the number.</w:t>
      </w:r>
      <w:r w:rsidRPr="00890B70">
        <w:rPr>
          <w:color w:val="44546A" w:themeColor="text2"/>
          <w:sz w:val="20"/>
          <w:szCs w:val="20"/>
        </w:rPr>
        <w:br/>
        <w:t xml:space="preserve">2. The Accounting format displays zeros as dashes and negative numbers in parentheses, whereas the Currency format displays zeros as zeros and denotes negative numbers by using a minus sign (-). </w:t>
      </w:r>
      <w:r w:rsidRPr="00890B70">
        <w:rPr>
          <w:color w:val="44546A" w:themeColor="text2"/>
          <w:sz w:val="20"/>
          <w:szCs w:val="20"/>
        </w:rPr>
        <w:br/>
      </w:r>
      <w:r w:rsidRPr="00890B70">
        <w:rPr>
          <w:color w:val="44546A" w:themeColor="text2"/>
          <w:sz w:val="20"/>
          <w:szCs w:val="20"/>
        </w:rPr>
        <w:t>T</w:t>
      </w:r>
      <w:r w:rsidRPr="00890B70">
        <w:rPr>
          <w:color w:val="44546A" w:themeColor="text2"/>
          <w:sz w:val="20"/>
          <w:szCs w:val="20"/>
        </w:rPr>
        <w:t>here are three kinds of cell references: absolute, relative, and mixed.</w:t>
      </w:r>
    </w:p>
    <w:p w14:paraId="08854A8C" w14:textId="77777777" w:rsidR="00890B70" w:rsidRPr="00890B70" w:rsidRDefault="005D7BF1" w:rsidP="00890B70">
      <w:pPr>
        <w:ind w:left="-426"/>
        <w:rPr>
          <w:color w:val="44546A" w:themeColor="text2"/>
          <w:sz w:val="20"/>
          <w:szCs w:val="20"/>
        </w:rPr>
      </w:pPr>
      <w:r w:rsidRPr="00890B70">
        <w:rPr>
          <w:b/>
          <w:bCs/>
          <w:color w:val="44546A" w:themeColor="text2"/>
          <w:sz w:val="20"/>
          <w:szCs w:val="20"/>
          <w:u w:val="single"/>
        </w:rPr>
        <w:t>Absolute cell references</w:t>
      </w:r>
      <w:r w:rsidRPr="00890B70">
        <w:rPr>
          <w:b/>
          <w:bCs/>
          <w:color w:val="44546A" w:themeColor="text2"/>
          <w:sz w:val="20"/>
          <w:szCs w:val="20"/>
          <w:u w:val="single"/>
        </w:rPr>
        <w:t>-</w:t>
      </w:r>
      <w:r w:rsidRPr="00890B70">
        <w:rPr>
          <w:b/>
          <w:bCs/>
          <w:color w:val="44546A" w:themeColor="text2"/>
          <w:sz w:val="20"/>
          <w:szCs w:val="20"/>
          <w:u w:val="single"/>
        </w:rPr>
        <w:br/>
      </w:r>
      <w:r w:rsidRPr="00890B70">
        <w:rPr>
          <w:color w:val="44546A" w:themeColor="text2"/>
          <w:sz w:val="20"/>
          <w:szCs w:val="20"/>
        </w:rPr>
        <w:t>When a formula contains an absolute reference, no matter which cell the formula occupies the cell reference does not change: if you copy or move the formula, it refers to the same cell as it did in its original location. In an absolute reference, each part of the reference (the letter that refers to the row and the number that refers to the column) is preceded by a “$” – for example, $A$1 is an absolute reference to cell A1. Wherever the formula is copied or moved, it always refers to cell A1.</w:t>
      </w:r>
      <w:r w:rsidRPr="00890B70">
        <w:rPr>
          <w:color w:val="44546A" w:themeColor="text2"/>
          <w:sz w:val="20"/>
          <w:szCs w:val="20"/>
        </w:rPr>
        <w:br/>
      </w:r>
      <w:r w:rsidRPr="00890B70">
        <w:rPr>
          <w:b/>
          <w:bCs/>
          <w:color w:val="44546A" w:themeColor="text2"/>
          <w:sz w:val="20"/>
          <w:szCs w:val="20"/>
          <w:u w:val="single"/>
        </w:rPr>
        <w:t>Relative cell references</w:t>
      </w:r>
      <w:r w:rsidRPr="00890B70">
        <w:rPr>
          <w:b/>
          <w:bCs/>
          <w:color w:val="44546A" w:themeColor="text2"/>
          <w:sz w:val="20"/>
          <w:szCs w:val="20"/>
          <w:u w:val="single"/>
        </w:rPr>
        <w:t>-</w:t>
      </w:r>
      <w:r w:rsidRPr="00890B70">
        <w:rPr>
          <w:color w:val="44546A" w:themeColor="text2"/>
          <w:sz w:val="20"/>
          <w:szCs w:val="20"/>
        </w:rPr>
        <w:br/>
        <w:t xml:space="preserve">In contrast, a relative reference changes if the formula is copied or moved to a different cell (i.e., a cell other than where the formula was originally entered). The row and column portions of a relative reference are not preceded by a “$” – for example, A1 is a relative reference to cell A1. If moved or copied, the reference changes by the same number of rows and </w:t>
      </w:r>
      <w:r w:rsidR="00890B70" w:rsidRPr="00890B70">
        <w:rPr>
          <w:color w:val="44546A" w:themeColor="text2"/>
          <w:sz w:val="20"/>
          <w:szCs w:val="20"/>
        </w:rPr>
        <w:t>columns</w:t>
      </w:r>
      <w:r w:rsidRPr="00890B70">
        <w:rPr>
          <w:color w:val="44546A" w:themeColor="text2"/>
          <w:sz w:val="20"/>
          <w:szCs w:val="20"/>
        </w:rPr>
        <w:t xml:space="preserve"> as it was moved. So, if you move a formula with the relative reference A1 one cell down and one cell to the right, the reference changes to B2.</w:t>
      </w:r>
    </w:p>
    <w:p w14:paraId="64C95FED" w14:textId="7198329C" w:rsidR="005D7BF1" w:rsidRPr="00390212" w:rsidRDefault="005D7BF1" w:rsidP="00390212">
      <w:pPr>
        <w:ind w:left="-426"/>
        <w:rPr>
          <w:color w:val="44546A" w:themeColor="text2"/>
          <w:sz w:val="20"/>
          <w:szCs w:val="20"/>
        </w:rPr>
      </w:pPr>
      <w:r w:rsidRPr="00890B70">
        <w:rPr>
          <w:b/>
          <w:bCs/>
          <w:color w:val="44546A" w:themeColor="text2"/>
          <w:sz w:val="20"/>
          <w:szCs w:val="20"/>
          <w:u w:val="single"/>
        </w:rPr>
        <w:t>Mixed cell references</w:t>
      </w:r>
      <w:r w:rsidRPr="00890B70">
        <w:rPr>
          <w:b/>
          <w:bCs/>
          <w:color w:val="44546A" w:themeColor="text2"/>
          <w:sz w:val="20"/>
          <w:szCs w:val="20"/>
          <w:u w:val="single"/>
        </w:rPr>
        <w:t>-</w:t>
      </w:r>
      <w:r w:rsidRPr="00890B70">
        <w:rPr>
          <w:color w:val="44546A" w:themeColor="text2"/>
          <w:sz w:val="20"/>
          <w:szCs w:val="20"/>
        </w:rPr>
        <w:br/>
        <w:t xml:space="preserve">A mixed reference uses a dollar sign either in front of the row letter or in front of the column number, but not both – for example, A$1 is a mixed reference in which the row adjusts, but the column does not. </w:t>
      </w:r>
      <w:r w:rsidRPr="00890B70">
        <w:rPr>
          <w:color w:val="44546A" w:themeColor="text2"/>
          <w:sz w:val="20"/>
          <w:szCs w:val="20"/>
        </w:rPr>
        <w:t>So,</w:t>
      </w:r>
      <w:r w:rsidRPr="00890B70">
        <w:rPr>
          <w:color w:val="44546A" w:themeColor="text2"/>
          <w:sz w:val="20"/>
          <w:szCs w:val="20"/>
        </w:rPr>
        <w:t xml:space="preserve"> if you move a formula containing that reference one cell down and one cell to the right, it becomes B$1.</w:t>
      </w:r>
    </w:p>
    <w:p w14:paraId="54701E31" w14:textId="56431336" w:rsidR="00D113E5" w:rsidRPr="00390212" w:rsidRDefault="00D113E5" w:rsidP="00890B70">
      <w:pPr>
        <w:pStyle w:val="ListParagraph"/>
        <w:numPr>
          <w:ilvl w:val="0"/>
          <w:numId w:val="1"/>
        </w:numPr>
        <w:ind w:left="-284" w:hanging="425"/>
        <w:rPr>
          <w:b/>
          <w:bCs/>
        </w:rPr>
      </w:pPr>
      <w:r w:rsidRPr="00390212">
        <w:rPr>
          <w:b/>
          <w:bCs/>
        </w:rPr>
        <w:t xml:space="preserve">How to Change the Reference from Relative to Absolute (or Mixed)? </w:t>
      </w:r>
    </w:p>
    <w:p w14:paraId="31737C26" w14:textId="77777777" w:rsidR="009E3951" w:rsidRPr="00890B70" w:rsidRDefault="009E3951" w:rsidP="00890B70">
      <w:pPr>
        <w:pStyle w:val="NoSpacing"/>
        <w:ind w:left="-284"/>
        <w:rPr>
          <w:color w:val="44546A" w:themeColor="text2"/>
          <w:sz w:val="20"/>
          <w:szCs w:val="20"/>
          <w:lang w:eastAsia="en-IN"/>
        </w:rPr>
      </w:pPr>
      <w:r w:rsidRPr="00890B70">
        <w:rPr>
          <w:color w:val="44546A" w:themeColor="text2"/>
          <w:sz w:val="20"/>
          <w:szCs w:val="20"/>
          <w:lang w:eastAsia="en-IN"/>
        </w:rPr>
        <w:t>The easiest way to change cell references from relative to absolute or mixed is to press the </w:t>
      </w:r>
      <w:r w:rsidRPr="00890B70">
        <w:rPr>
          <w:b/>
          <w:bCs/>
          <w:color w:val="44546A" w:themeColor="text2"/>
          <w:sz w:val="20"/>
          <w:szCs w:val="20"/>
          <w:lang w:eastAsia="en-IN"/>
        </w:rPr>
        <w:t>F4</w:t>
      </w:r>
      <w:r w:rsidRPr="00890B70">
        <w:rPr>
          <w:color w:val="44546A" w:themeColor="text2"/>
          <w:sz w:val="20"/>
          <w:szCs w:val="20"/>
          <w:lang w:eastAsia="en-IN"/>
        </w:rPr>
        <w:t> key on the keyboard. To change existing cell references, Excel must be in </w:t>
      </w:r>
      <w:r w:rsidRPr="00890B70">
        <w:rPr>
          <w:b/>
          <w:bCs/>
          <w:color w:val="44546A" w:themeColor="text2"/>
          <w:sz w:val="20"/>
          <w:szCs w:val="20"/>
          <w:lang w:eastAsia="en-IN"/>
        </w:rPr>
        <w:t>edit mode</w:t>
      </w:r>
      <w:r w:rsidRPr="00890B70">
        <w:rPr>
          <w:i/>
          <w:iCs/>
          <w:color w:val="44546A" w:themeColor="text2"/>
          <w:sz w:val="20"/>
          <w:szCs w:val="20"/>
          <w:lang w:eastAsia="en-IN"/>
        </w:rPr>
        <w:t>,</w:t>
      </w:r>
      <w:r w:rsidRPr="00890B70">
        <w:rPr>
          <w:color w:val="44546A" w:themeColor="text2"/>
          <w:sz w:val="20"/>
          <w:szCs w:val="20"/>
          <w:lang w:eastAsia="en-IN"/>
        </w:rPr>
        <w:t> which you enter by double-clicking on a cell with the mouse pointer or by pressing the </w:t>
      </w:r>
      <w:r w:rsidRPr="00890B70">
        <w:rPr>
          <w:b/>
          <w:bCs/>
          <w:color w:val="44546A" w:themeColor="text2"/>
          <w:sz w:val="20"/>
          <w:szCs w:val="20"/>
          <w:lang w:eastAsia="en-IN"/>
        </w:rPr>
        <w:t>F2</w:t>
      </w:r>
      <w:r w:rsidRPr="00890B70">
        <w:rPr>
          <w:color w:val="44546A" w:themeColor="text2"/>
          <w:sz w:val="20"/>
          <w:szCs w:val="20"/>
          <w:lang w:eastAsia="en-IN"/>
        </w:rPr>
        <w:t> key on the keyboard.</w:t>
      </w:r>
    </w:p>
    <w:p w14:paraId="366E9B9E" w14:textId="4EF12355" w:rsidR="009E3951" w:rsidRDefault="009E3951" w:rsidP="00890B70">
      <w:pPr>
        <w:pStyle w:val="NoSpacing"/>
        <w:ind w:left="-284"/>
        <w:rPr>
          <w:color w:val="44546A" w:themeColor="text2"/>
          <w:sz w:val="20"/>
          <w:szCs w:val="20"/>
          <w:lang w:eastAsia="en-IN"/>
        </w:rPr>
      </w:pPr>
      <w:r w:rsidRPr="00890B70">
        <w:rPr>
          <w:color w:val="44546A" w:themeColor="text2"/>
          <w:sz w:val="20"/>
          <w:szCs w:val="20"/>
          <w:lang w:eastAsia="en-IN"/>
        </w:rPr>
        <w:t xml:space="preserve">To convert relative cell references to absolute or mixed cell </w:t>
      </w:r>
      <w:r w:rsidR="00890B70" w:rsidRPr="00890B70">
        <w:rPr>
          <w:color w:val="44546A" w:themeColor="text2"/>
          <w:sz w:val="20"/>
          <w:szCs w:val="20"/>
          <w:lang w:eastAsia="en-IN"/>
        </w:rPr>
        <w:t>references:</w:t>
      </w:r>
      <w:r w:rsidR="00890B70">
        <w:rPr>
          <w:color w:val="44546A" w:themeColor="text2"/>
          <w:sz w:val="20"/>
          <w:szCs w:val="20"/>
          <w:lang w:eastAsia="en-IN"/>
        </w:rPr>
        <w:t xml:space="preserve"> -</w:t>
      </w:r>
    </w:p>
    <w:p w14:paraId="47D6D4C5" w14:textId="77777777" w:rsidR="00890B70" w:rsidRPr="00890B70" w:rsidRDefault="00890B70" w:rsidP="00890B70">
      <w:pPr>
        <w:pStyle w:val="NoSpacing"/>
        <w:ind w:left="-284"/>
        <w:rPr>
          <w:color w:val="44546A" w:themeColor="text2"/>
          <w:sz w:val="20"/>
          <w:szCs w:val="20"/>
          <w:lang w:eastAsia="en-IN"/>
        </w:rPr>
      </w:pPr>
    </w:p>
    <w:p w14:paraId="4C54BFC2" w14:textId="77777777" w:rsidR="009E3951" w:rsidRPr="00DE2FCD" w:rsidRDefault="009E3951" w:rsidP="00DE2FCD">
      <w:pPr>
        <w:pStyle w:val="NoSpacing"/>
        <w:numPr>
          <w:ilvl w:val="0"/>
          <w:numId w:val="14"/>
        </w:numPr>
        <w:rPr>
          <w:color w:val="44546A" w:themeColor="text2"/>
          <w:sz w:val="20"/>
          <w:szCs w:val="20"/>
          <w:lang w:eastAsia="en-IN"/>
        </w:rPr>
      </w:pPr>
      <w:r w:rsidRPr="00DE2FCD">
        <w:rPr>
          <w:color w:val="44546A" w:themeColor="text2"/>
          <w:sz w:val="20"/>
          <w:szCs w:val="20"/>
          <w:lang w:eastAsia="en-IN"/>
        </w:rPr>
        <w:t>Press </w:t>
      </w:r>
      <w:r w:rsidRPr="00DE2FCD">
        <w:rPr>
          <w:b/>
          <w:bCs/>
          <w:color w:val="44546A" w:themeColor="text2"/>
          <w:sz w:val="20"/>
          <w:szCs w:val="20"/>
          <w:lang w:eastAsia="en-IN"/>
        </w:rPr>
        <w:t>F4</w:t>
      </w:r>
      <w:r w:rsidRPr="00DE2FCD">
        <w:rPr>
          <w:color w:val="44546A" w:themeColor="text2"/>
          <w:sz w:val="20"/>
          <w:szCs w:val="20"/>
          <w:lang w:eastAsia="en-IN"/>
        </w:rPr>
        <w:t> once to create a cell reference fully absolute, such as $A$6.</w:t>
      </w:r>
    </w:p>
    <w:p w14:paraId="6A4D5AA1" w14:textId="77777777" w:rsidR="009E3951" w:rsidRPr="00DE2FCD" w:rsidRDefault="009E3951" w:rsidP="00DE2FCD">
      <w:pPr>
        <w:pStyle w:val="NoSpacing"/>
        <w:numPr>
          <w:ilvl w:val="0"/>
          <w:numId w:val="14"/>
        </w:numPr>
        <w:rPr>
          <w:color w:val="44546A" w:themeColor="text2"/>
          <w:sz w:val="20"/>
          <w:szCs w:val="20"/>
          <w:lang w:eastAsia="en-IN"/>
        </w:rPr>
      </w:pPr>
      <w:r w:rsidRPr="00DE2FCD">
        <w:rPr>
          <w:color w:val="44546A" w:themeColor="text2"/>
          <w:sz w:val="20"/>
          <w:szCs w:val="20"/>
          <w:lang w:eastAsia="en-IN"/>
        </w:rPr>
        <w:t>Press </w:t>
      </w:r>
      <w:r w:rsidRPr="00DE2FCD">
        <w:rPr>
          <w:b/>
          <w:bCs/>
          <w:color w:val="44546A" w:themeColor="text2"/>
          <w:sz w:val="20"/>
          <w:szCs w:val="20"/>
          <w:lang w:eastAsia="en-IN"/>
        </w:rPr>
        <w:t>F4</w:t>
      </w:r>
      <w:r w:rsidRPr="00DE2FCD">
        <w:rPr>
          <w:color w:val="44546A" w:themeColor="text2"/>
          <w:sz w:val="20"/>
          <w:szCs w:val="20"/>
          <w:lang w:eastAsia="en-IN"/>
        </w:rPr>
        <w:t> a second time to create a mixed reference where the row number is absolute, such as A$6.</w:t>
      </w:r>
    </w:p>
    <w:p w14:paraId="349AB492" w14:textId="77777777" w:rsidR="009E3951" w:rsidRPr="00DE2FCD" w:rsidRDefault="009E3951" w:rsidP="00DE2FCD">
      <w:pPr>
        <w:pStyle w:val="NoSpacing"/>
        <w:numPr>
          <w:ilvl w:val="0"/>
          <w:numId w:val="14"/>
        </w:numPr>
        <w:rPr>
          <w:color w:val="44546A" w:themeColor="text2"/>
          <w:sz w:val="20"/>
          <w:szCs w:val="20"/>
          <w:lang w:eastAsia="en-IN"/>
        </w:rPr>
      </w:pPr>
      <w:r w:rsidRPr="00DE2FCD">
        <w:rPr>
          <w:color w:val="44546A" w:themeColor="text2"/>
          <w:sz w:val="20"/>
          <w:szCs w:val="20"/>
          <w:lang w:eastAsia="en-IN"/>
        </w:rPr>
        <w:t>Press </w:t>
      </w:r>
      <w:r w:rsidRPr="00DE2FCD">
        <w:rPr>
          <w:b/>
          <w:bCs/>
          <w:color w:val="44546A" w:themeColor="text2"/>
          <w:sz w:val="20"/>
          <w:szCs w:val="20"/>
          <w:lang w:eastAsia="en-IN"/>
        </w:rPr>
        <w:t>F4</w:t>
      </w:r>
      <w:r w:rsidRPr="00DE2FCD">
        <w:rPr>
          <w:color w:val="44546A" w:themeColor="text2"/>
          <w:sz w:val="20"/>
          <w:szCs w:val="20"/>
          <w:lang w:eastAsia="en-IN"/>
        </w:rPr>
        <w:t> a third time to create a mixed reference where the column letter is absolute, such as $A6.</w:t>
      </w:r>
    </w:p>
    <w:p w14:paraId="0CAE0D62" w14:textId="4850EBF3" w:rsidR="004F46B6" w:rsidRDefault="009E3951" w:rsidP="004F46B6">
      <w:pPr>
        <w:pStyle w:val="NoSpacing"/>
        <w:numPr>
          <w:ilvl w:val="0"/>
          <w:numId w:val="14"/>
        </w:numPr>
        <w:rPr>
          <w:color w:val="44546A" w:themeColor="text2"/>
          <w:sz w:val="20"/>
          <w:szCs w:val="20"/>
          <w:lang w:eastAsia="en-IN"/>
        </w:rPr>
      </w:pPr>
      <w:r w:rsidRPr="00DE2FCD">
        <w:rPr>
          <w:color w:val="44546A" w:themeColor="text2"/>
          <w:sz w:val="20"/>
          <w:szCs w:val="20"/>
          <w:lang w:eastAsia="en-IN"/>
        </w:rPr>
        <w:t>Press </w:t>
      </w:r>
      <w:r w:rsidRPr="00DE2FCD">
        <w:rPr>
          <w:b/>
          <w:bCs/>
          <w:color w:val="44546A" w:themeColor="text2"/>
          <w:sz w:val="20"/>
          <w:szCs w:val="20"/>
          <w:lang w:eastAsia="en-IN"/>
        </w:rPr>
        <w:t>F4</w:t>
      </w:r>
      <w:r w:rsidRPr="00DE2FCD">
        <w:rPr>
          <w:color w:val="44546A" w:themeColor="text2"/>
          <w:sz w:val="20"/>
          <w:szCs w:val="20"/>
          <w:lang w:eastAsia="en-IN"/>
        </w:rPr>
        <w:t> a fourth time to make the cell reference relative again, such as A6.</w:t>
      </w:r>
    </w:p>
    <w:p w14:paraId="637895C7" w14:textId="77777777" w:rsidR="00390212" w:rsidRPr="00390212" w:rsidRDefault="00390212" w:rsidP="00390212">
      <w:pPr>
        <w:pStyle w:val="NoSpacing"/>
        <w:ind w:left="720"/>
        <w:rPr>
          <w:color w:val="44546A" w:themeColor="text2"/>
          <w:sz w:val="20"/>
          <w:szCs w:val="20"/>
          <w:lang w:eastAsia="en-IN"/>
        </w:rPr>
      </w:pPr>
    </w:p>
    <w:p w14:paraId="65089F16" w14:textId="5BF39122" w:rsidR="00D113E5" w:rsidRPr="00390212" w:rsidRDefault="00D113E5" w:rsidP="00890B70">
      <w:pPr>
        <w:pStyle w:val="ListParagraph"/>
        <w:numPr>
          <w:ilvl w:val="0"/>
          <w:numId w:val="1"/>
        </w:numPr>
        <w:ind w:left="-142" w:hanging="567"/>
        <w:rPr>
          <w:b/>
          <w:bCs/>
        </w:rPr>
      </w:pPr>
      <w:r w:rsidRPr="00390212">
        <w:rPr>
          <w:b/>
          <w:bCs/>
        </w:rPr>
        <w:t xml:space="preserve">Explain the order of operations in excel? </w:t>
      </w:r>
    </w:p>
    <w:p w14:paraId="036E66BC"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Excel solves formulas in the following order:</w:t>
      </w:r>
    </w:p>
    <w:p w14:paraId="3D67DC2A"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Parentheses</w:t>
      </w:r>
    </w:p>
    <w:p w14:paraId="547614FE"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Reference operators</w:t>
      </w:r>
    </w:p>
    <w:p w14:paraId="51103707"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Exponents</w:t>
      </w:r>
    </w:p>
    <w:p w14:paraId="761BF0D0"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Negation</w:t>
      </w:r>
    </w:p>
    <w:p w14:paraId="28F263A2"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Percent</w:t>
      </w:r>
    </w:p>
    <w:p w14:paraId="75E5124B"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Multiplication and Division</w:t>
      </w:r>
    </w:p>
    <w:p w14:paraId="6FFBBC48"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Addition and Subtraction</w:t>
      </w:r>
    </w:p>
    <w:p w14:paraId="27730BDF"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Concatenation</w:t>
      </w:r>
    </w:p>
    <w:p w14:paraId="039B2B47" w14:textId="77777777" w:rsidR="009E3951" w:rsidRPr="00890B70" w:rsidRDefault="009E3951" w:rsidP="00890B70">
      <w:pPr>
        <w:pStyle w:val="NoSpacing"/>
        <w:numPr>
          <w:ilvl w:val="0"/>
          <w:numId w:val="10"/>
        </w:numPr>
        <w:ind w:left="284" w:hanging="284"/>
        <w:rPr>
          <w:color w:val="44546A" w:themeColor="text2"/>
          <w:lang w:eastAsia="en-IN"/>
        </w:rPr>
      </w:pPr>
      <w:r w:rsidRPr="00890B70">
        <w:rPr>
          <w:color w:val="44546A" w:themeColor="text2"/>
          <w:lang w:eastAsia="en-IN"/>
        </w:rPr>
        <w:t>Logical operators</w:t>
      </w:r>
    </w:p>
    <w:p w14:paraId="01F0D746" w14:textId="122534A5" w:rsidR="009E3951" w:rsidRPr="00890B70" w:rsidRDefault="009E3951" w:rsidP="00890B70">
      <w:pPr>
        <w:pStyle w:val="NoSpacing"/>
        <w:numPr>
          <w:ilvl w:val="0"/>
          <w:numId w:val="10"/>
        </w:numPr>
        <w:ind w:left="284" w:hanging="284"/>
        <w:rPr>
          <w:rStyle w:val="Emphasis"/>
          <w:color w:val="44546A" w:themeColor="text2"/>
        </w:rPr>
      </w:pPr>
      <w:r w:rsidRPr="00890B70">
        <w:rPr>
          <w:rStyle w:val="Emphasis"/>
          <w:rFonts w:cstheme="minorHAnsi"/>
          <w:i w:val="0"/>
          <w:iCs w:val="0"/>
          <w:color w:val="44546A" w:themeColor="text2"/>
          <w:sz w:val="20"/>
          <w:szCs w:val="20"/>
        </w:rPr>
        <w:lastRenderedPageBreak/>
        <w:t>If a formula contains multiple operators with the same priority (</w:t>
      </w:r>
      <w:r w:rsidR="00890B70" w:rsidRPr="00890B70">
        <w:rPr>
          <w:rStyle w:val="Emphasis"/>
          <w:rFonts w:cstheme="minorHAnsi"/>
          <w:i w:val="0"/>
          <w:iCs w:val="0"/>
          <w:color w:val="44546A" w:themeColor="text2"/>
          <w:sz w:val="20"/>
          <w:szCs w:val="20"/>
        </w:rPr>
        <w:t>e.g.,</w:t>
      </w:r>
      <w:r w:rsidRPr="00890B70">
        <w:rPr>
          <w:rStyle w:val="Emphasis"/>
          <w:rFonts w:cstheme="minorHAnsi"/>
          <w:i w:val="0"/>
          <w:iCs w:val="0"/>
          <w:color w:val="44546A" w:themeColor="text2"/>
          <w:sz w:val="20"/>
          <w:szCs w:val="20"/>
        </w:rPr>
        <w:t xml:space="preserve"> multiplication and division, or addition and subtraction), Excel will evaluate the operators from left to right.</w:t>
      </w:r>
    </w:p>
    <w:p w14:paraId="386161FA" w14:textId="7BF7E2B8" w:rsidR="00890B70" w:rsidRPr="00890B70" w:rsidRDefault="00890B70" w:rsidP="00890B70">
      <w:pPr>
        <w:pStyle w:val="NoSpacing"/>
        <w:ind w:left="-142" w:hanging="567"/>
        <w:rPr>
          <w:b/>
          <w:bCs/>
          <w:i/>
          <w:iCs/>
          <w:color w:val="44546A" w:themeColor="text2"/>
        </w:rPr>
      </w:pPr>
    </w:p>
    <w:p w14:paraId="5FD96BD6" w14:textId="77777777" w:rsidR="00890B70" w:rsidRPr="00390212" w:rsidRDefault="00D113E5" w:rsidP="00890B70">
      <w:pPr>
        <w:pStyle w:val="ListParagraph"/>
        <w:numPr>
          <w:ilvl w:val="0"/>
          <w:numId w:val="1"/>
        </w:numPr>
        <w:ind w:left="-142" w:hanging="567"/>
        <w:rPr>
          <w:b/>
          <w:bCs/>
        </w:rPr>
      </w:pPr>
      <w:r w:rsidRPr="00390212">
        <w:rPr>
          <w:b/>
          <w:bCs/>
        </w:rPr>
        <w:t>What, according to you, are the top 5 functions in excel and write a basic syntax for any of two?</w:t>
      </w:r>
    </w:p>
    <w:p w14:paraId="5438A1CB" w14:textId="673EE65A" w:rsidR="00A95D18" w:rsidRPr="00236495" w:rsidRDefault="009E3951" w:rsidP="00A95D18">
      <w:pPr>
        <w:pStyle w:val="ListParagraph"/>
        <w:numPr>
          <w:ilvl w:val="0"/>
          <w:numId w:val="11"/>
        </w:numPr>
        <w:rPr>
          <w:b/>
          <w:bCs/>
          <w:color w:val="44546A" w:themeColor="text2"/>
          <w:u w:val="single"/>
        </w:rPr>
      </w:pPr>
      <w:r w:rsidRPr="00236495">
        <w:rPr>
          <w:rFonts w:cstheme="minorHAnsi"/>
          <w:b/>
          <w:bCs/>
          <w:color w:val="44546A" w:themeColor="text2"/>
          <w:sz w:val="20"/>
          <w:szCs w:val="20"/>
          <w:u w:val="single"/>
        </w:rPr>
        <w:t>The SUM Function</w:t>
      </w:r>
      <w:r w:rsidR="00236495" w:rsidRPr="00236495">
        <w:rPr>
          <w:rFonts w:cstheme="minorHAnsi"/>
          <w:b/>
          <w:bCs/>
          <w:color w:val="44546A" w:themeColor="text2"/>
          <w:sz w:val="20"/>
          <w:szCs w:val="20"/>
          <w:u w:val="single"/>
        </w:rPr>
        <w:t>-</w:t>
      </w:r>
    </w:p>
    <w:p w14:paraId="1941DFC6" w14:textId="69B22C64" w:rsidR="00890B70" w:rsidRPr="00236495" w:rsidRDefault="00A95D18" w:rsidP="00A95D18">
      <w:pPr>
        <w:pStyle w:val="ListParagraph"/>
        <w:ind w:left="218"/>
        <w:rPr>
          <w:b/>
          <w:bCs/>
          <w:color w:val="44546A" w:themeColor="text2"/>
          <w:u w:val="single"/>
        </w:rPr>
      </w:pPr>
      <w:r w:rsidRPr="00236495">
        <w:rPr>
          <w:rFonts w:cstheme="minorHAnsi"/>
          <w:color w:val="44546A" w:themeColor="text2"/>
          <w:sz w:val="20"/>
          <w:szCs w:val="20"/>
          <w:shd w:val="clear" w:color="auto" w:fill="FFFFFF"/>
        </w:rPr>
        <w:t xml:space="preserve">       </w:t>
      </w:r>
      <w:r w:rsidR="009C4439" w:rsidRPr="00236495">
        <w:rPr>
          <w:rFonts w:cstheme="minorHAnsi"/>
          <w:color w:val="44546A" w:themeColor="text2"/>
          <w:sz w:val="20"/>
          <w:szCs w:val="20"/>
          <w:shd w:val="clear" w:color="auto" w:fill="FFFFFF"/>
        </w:rPr>
        <w:t>The syntax formula for </w:t>
      </w:r>
      <w:r w:rsidR="009C4439" w:rsidRPr="00236495">
        <w:rPr>
          <w:rStyle w:val="Emphasis"/>
          <w:rFonts w:cstheme="minorHAnsi"/>
          <w:color w:val="44546A" w:themeColor="text2"/>
          <w:sz w:val="20"/>
          <w:szCs w:val="20"/>
          <w:shd w:val="clear" w:color="auto" w:fill="FFFFFF"/>
        </w:rPr>
        <w:t>sum </w:t>
      </w:r>
      <w:r w:rsidR="009C4439" w:rsidRPr="00236495">
        <w:rPr>
          <w:rFonts w:cstheme="minorHAnsi"/>
          <w:color w:val="44546A" w:themeColor="text2"/>
          <w:sz w:val="20"/>
          <w:szCs w:val="20"/>
          <w:shd w:val="clear" w:color="auto" w:fill="FFFFFF"/>
        </w:rPr>
        <w:t>function is “=SUM” (number1, number2, etc.).</w:t>
      </w:r>
    </w:p>
    <w:p w14:paraId="6D676E8D" w14:textId="77777777" w:rsidR="00890B70" w:rsidRPr="00236495" w:rsidRDefault="00890B70" w:rsidP="00890B70">
      <w:pPr>
        <w:pStyle w:val="ListParagraph"/>
        <w:rPr>
          <w:rFonts w:cstheme="minorHAnsi"/>
          <w:color w:val="44546A" w:themeColor="text2"/>
          <w:sz w:val="20"/>
          <w:szCs w:val="20"/>
          <w:shd w:val="clear" w:color="auto" w:fill="FFFFFF"/>
        </w:rPr>
      </w:pPr>
    </w:p>
    <w:p w14:paraId="0CCFBC53" w14:textId="77777777" w:rsidR="00890B70" w:rsidRPr="00236495" w:rsidRDefault="009C4439" w:rsidP="00890B70">
      <w:pPr>
        <w:pStyle w:val="ListParagraph"/>
        <w:numPr>
          <w:ilvl w:val="0"/>
          <w:numId w:val="11"/>
        </w:numPr>
        <w:rPr>
          <w:rFonts w:cstheme="minorHAnsi"/>
          <w:b/>
          <w:bCs/>
          <w:color w:val="44546A" w:themeColor="text2"/>
          <w:sz w:val="20"/>
          <w:szCs w:val="20"/>
          <w:u w:val="single"/>
          <w:shd w:val="clear" w:color="auto" w:fill="FFFFFF"/>
        </w:rPr>
      </w:pPr>
      <w:r w:rsidRPr="00236495">
        <w:rPr>
          <w:rFonts w:cstheme="minorHAnsi"/>
          <w:b/>
          <w:bCs/>
          <w:color w:val="44546A" w:themeColor="text2"/>
          <w:sz w:val="20"/>
          <w:szCs w:val="20"/>
          <w:u w:val="single"/>
        </w:rPr>
        <w:t xml:space="preserve"> The TEXT Function</w:t>
      </w:r>
      <w:r w:rsidR="00890B70" w:rsidRPr="00236495">
        <w:rPr>
          <w:rFonts w:cstheme="minorHAnsi"/>
          <w:b/>
          <w:bCs/>
          <w:color w:val="44546A" w:themeColor="text2"/>
          <w:sz w:val="20"/>
          <w:szCs w:val="20"/>
          <w:u w:val="single"/>
        </w:rPr>
        <w:t>-</w:t>
      </w:r>
    </w:p>
    <w:p w14:paraId="268BFC24" w14:textId="009E2A26" w:rsidR="009C4439" w:rsidRPr="00236495" w:rsidRDefault="00890B70" w:rsidP="00890B70">
      <w:pPr>
        <w:pStyle w:val="ListParagraph"/>
        <w:ind w:left="218"/>
        <w:rPr>
          <w:rFonts w:cstheme="minorHAnsi"/>
          <w:b/>
          <w:bCs/>
          <w:color w:val="44546A" w:themeColor="text2"/>
          <w:sz w:val="20"/>
          <w:szCs w:val="20"/>
          <w:u w:val="single"/>
          <w:shd w:val="clear" w:color="auto" w:fill="FFFFFF"/>
        </w:rPr>
      </w:pPr>
      <w:r w:rsidRPr="00236495">
        <w:rPr>
          <w:rFonts w:cstheme="minorHAnsi"/>
          <w:color w:val="44546A" w:themeColor="text2"/>
          <w:sz w:val="20"/>
          <w:szCs w:val="20"/>
          <w:shd w:val="clear" w:color="auto" w:fill="FFFFFF"/>
        </w:rPr>
        <w:t xml:space="preserve">     </w:t>
      </w:r>
      <w:r w:rsidR="009C4439" w:rsidRPr="00236495">
        <w:rPr>
          <w:rFonts w:cstheme="minorHAnsi"/>
          <w:color w:val="44546A" w:themeColor="text2"/>
          <w:sz w:val="20"/>
          <w:szCs w:val="20"/>
          <w:shd w:val="clear" w:color="auto" w:fill="FFFFFF"/>
        </w:rPr>
        <w:t>The syntax formula for </w:t>
      </w:r>
      <w:r w:rsidR="009C4439" w:rsidRPr="00236495">
        <w:rPr>
          <w:rStyle w:val="Emphasis"/>
          <w:rFonts w:cstheme="minorHAnsi"/>
          <w:color w:val="44546A" w:themeColor="text2"/>
          <w:sz w:val="20"/>
          <w:szCs w:val="20"/>
          <w:shd w:val="clear" w:color="auto" w:fill="FFFFFF"/>
        </w:rPr>
        <w:t>text </w:t>
      </w:r>
      <w:r w:rsidR="009C4439" w:rsidRPr="00236495">
        <w:rPr>
          <w:rFonts w:cstheme="minorHAnsi"/>
          <w:color w:val="44546A" w:themeColor="text2"/>
          <w:sz w:val="20"/>
          <w:szCs w:val="20"/>
          <w:shd w:val="clear" w:color="auto" w:fill="FFFFFF"/>
        </w:rPr>
        <w:t xml:space="preserve">function is “=TEXT” (value, </w:t>
      </w:r>
      <w:proofErr w:type="spellStart"/>
      <w:r w:rsidR="009C4439" w:rsidRPr="00236495">
        <w:rPr>
          <w:rFonts w:cstheme="minorHAnsi"/>
          <w:color w:val="44546A" w:themeColor="text2"/>
          <w:sz w:val="20"/>
          <w:szCs w:val="20"/>
          <w:shd w:val="clear" w:color="auto" w:fill="FFFFFF"/>
        </w:rPr>
        <w:t>format_text</w:t>
      </w:r>
      <w:proofErr w:type="spellEnd"/>
      <w:r w:rsidR="009C4439" w:rsidRPr="00236495">
        <w:rPr>
          <w:rFonts w:cstheme="minorHAnsi"/>
          <w:color w:val="44546A" w:themeColor="text2"/>
          <w:sz w:val="20"/>
          <w:szCs w:val="20"/>
          <w:shd w:val="clear" w:color="auto" w:fill="FFFFFF"/>
        </w:rPr>
        <w:t>).</w:t>
      </w:r>
    </w:p>
    <w:p w14:paraId="0C8A93B2" w14:textId="77777777" w:rsidR="009C4439" w:rsidRPr="009C4439" w:rsidRDefault="009C4439" w:rsidP="009C4439">
      <w:pPr>
        <w:numPr>
          <w:ilvl w:val="0"/>
          <w:numId w:val="7"/>
        </w:numPr>
        <w:shd w:val="clear" w:color="auto" w:fill="FFFFFF"/>
        <w:spacing w:before="100" w:beforeAutospacing="1" w:after="0"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Value” refers to the particular number you wish to convert to text.</w:t>
      </w:r>
    </w:p>
    <w:p w14:paraId="213A487E" w14:textId="77777777" w:rsidR="00890B70" w:rsidRPr="00236495" w:rsidRDefault="009C4439" w:rsidP="00890B70">
      <w:pPr>
        <w:numPr>
          <w:ilvl w:val="0"/>
          <w:numId w:val="7"/>
        </w:numPr>
        <w:shd w:val="clear" w:color="auto" w:fill="FFFFFF"/>
        <w:spacing w:before="100" w:beforeAutospacing="1" w:after="100" w:afterAutospacing="1"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r w:rsidRPr="009C4439">
        <w:rPr>
          <w:rFonts w:eastAsia="Times New Roman" w:cstheme="minorHAnsi"/>
          <w:color w:val="44546A" w:themeColor="text2"/>
          <w:sz w:val="20"/>
          <w:szCs w:val="20"/>
          <w:lang w:eastAsia="en-IN"/>
        </w:rPr>
        <w:t>Format_text</w:t>
      </w:r>
      <w:proofErr w:type="spellEnd"/>
      <w:r w:rsidRPr="009C4439">
        <w:rPr>
          <w:rFonts w:eastAsia="Times New Roman" w:cstheme="minorHAnsi"/>
          <w:color w:val="44546A" w:themeColor="text2"/>
          <w:sz w:val="20"/>
          <w:szCs w:val="20"/>
          <w:lang w:eastAsia="en-IN"/>
        </w:rPr>
        <w:t>” defines the format of the conversion.</w:t>
      </w:r>
    </w:p>
    <w:p w14:paraId="23E46207" w14:textId="77777777" w:rsidR="00A95D18" w:rsidRPr="00236495" w:rsidRDefault="009C4439" w:rsidP="00A95D18">
      <w:pPr>
        <w:pStyle w:val="ListParagraph"/>
        <w:numPr>
          <w:ilvl w:val="0"/>
          <w:numId w:val="11"/>
        </w:numPr>
        <w:shd w:val="clear" w:color="auto" w:fill="FFFFFF"/>
        <w:spacing w:before="100" w:beforeAutospacing="1" w:after="100" w:afterAutospacing="1" w:line="240" w:lineRule="auto"/>
        <w:rPr>
          <w:rFonts w:eastAsia="Times New Roman" w:cstheme="minorHAnsi"/>
          <w:b/>
          <w:bCs/>
          <w:color w:val="44546A" w:themeColor="text2"/>
          <w:sz w:val="20"/>
          <w:szCs w:val="20"/>
          <w:u w:val="single"/>
          <w:lang w:eastAsia="en-IN"/>
        </w:rPr>
      </w:pPr>
      <w:r w:rsidRPr="00236495">
        <w:rPr>
          <w:rFonts w:cstheme="minorHAnsi"/>
          <w:b/>
          <w:bCs/>
          <w:color w:val="44546A" w:themeColor="text2"/>
          <w:sz w:val="20"/>
          <w:szCs w:val="20"/>
          <w:u w:val="single"/>
        </w:rPr>
        <w:t>The VLOOKUP Function</w:t>
      </w:r>
      <w:r w:rsidR="00A95D18" w:rsidRPr="00236495">
        <w:rPr>
          <w:rFonts w:cstheme="minorHAnsi"/>
          <w:b/>
          <w:bCs/>
          <w:color w:val="44546A" w:themeColor="text2"/>
          <w:sz w:val="20"/>
          <w:szCs w:val="20"/>
          <w:u w:val="single"/>
        </w:rPr>
        <w:t>-</w:t>
      </w:r>
    </w:p>
    <w:p w14:paraId="17261E55" w14:textId="595F0DBC" w:rsidR="009C4439" w:rsidRPr="00236495" w:rsidRDefault="00A95D18" w:rsidP="00A95D18">
      <w:pPr>
        <w:pStyle w:val="ListParagraph"/>
        <w:shd w:val="clear" w:color="auto" w:fill="FFFFFF"/>
        <w:spacing w:before="100" w:beforeAutospacing="1" w:after="100" w:afterAutospacing="1" w:line="240" w:lineRule="auto"/>
        <w:ind w:left="218" w:hanging="360"/>
        <w:rPr>
          <w:rFonts w:eastAsia="Times New Roman" w:cstheme="minorHAnsi"/>
          <w:b/>
          <w:bCs/>
          <w:color w:val="44546A" w:themeColor="text2"/>
          <w:sz w:val="20"/>
          <w:szCs w:val="20"/>
          <w:u w:val="single"/>
          <w:lang w:eastAsia="en-IN"/>
        </w:rPr>
      </w:pPr>
      <w:r w:rsidRPr="00236495">
        <w:rPr>
          <w:rFonts w:eastAsia="Times New Roman" w:cstheme="minorHAnsi"/>
          <w:color w:val="44546A" w:themeColor="text2"/>
          <w:sz w:val="20"/>
          <w:szCs w:val="20"/>
          <w:lang w:eastAsia="en-IN"/>
        </w:rPr>
        <w:t xml:space="preserve">             </w:t>
      </w:r>
      <w:r w:rsidR="009C4439" w:rsidRPr="00236495">
        <w:rPr>
          <w:rFonts w:eastAsia="Times New Roman" w:cstheme="minorHAnsi"/>
          <w:color w:val="44546A" w:themeColor="text2"/>
          <w:sz w:val="20"/>
          <w:szCs w:val="20"/>
          <w:lang w:eastAsia="en-IN"/>
        </w:rPr>
        <w:t>The </w:t>
      </w:r>
      <w:proofErr w:type="spellStart"/>
      <w:r w:rsidR="009C4439" w:rsidRPr="00236495">
        <w:rPr>
          <w:rFonts w:eastAsia="Times New Roman" w:cstheme="minorHAnsi"/>
          <w:color w:val="44546A" w:themeColor="text2"/>
          <w:sz w:val="20"/>
          <w:szCs w:val="20"/>
          <w:lang w:eastAsia="en-IN"/>
        </w:rPr>
        <w:t>VLookup</w:t>
      </w:r>
      <w:proofErr w:type="spellEnd"/>
      <w:r w:rsidR="009C4439" w:rsidRPr="00236495">
        <w:rPr>
          <w:rFonts w:eastAsia="Times New Roman" w:cstheme="minorHAnsi"/>
          <w:i/>
          <w:iCs/>
          <w:color w:val="44546A" w:themeColor="text2"/>
          <w:sz w:val="20"/>
          <w:szCs w:val="20"/>
          <w:lang w:eastAsia="en-IN"/>
        </w:rPr>
        <w:t> </w:t>
      </w:r>
      <w:r w:rsidR="009C4439" w:rsidRPr="00236495">
        <w:rPr>
          <w:rFonts w:eastAsia="Times New Roman" w:cstheme="minorHAnsi"/>
          <w:color w:val="44546A" w:themeColor="text2"/>
          <w:sz w:val="20"/>
          <w:szCs w:val="20"/>
          <w:lang w:eastAsia="en-IN"/>
        </w:rPr>
        <w:t>formula is “=VLOOKUP” (</w:t>
      </w:r>
      <w:proofErr w:type="spellStart"/>
      <w:r w:rsidR="009C4439" w:rsidRPr="00236495">
        <w:rPr>
          <w:rFonts w:eastAsia="Times New Roman" w:cstheme="minorHAnsi"/>
          <w:color w:val="44546A" w:themeColor="text2"/>
          <w:sz w:val="20"/>
          <w:szCs w:val="20"/>
          <w:lang w:eastAsia="en-IN"/>
        </w:rPr>
        <w:t>lookup_value</w:t>
      </w:r>
      <w:proofErr w:type="spellEnd"/>
      <w:r w:rsidR="009C4439" w:rsidRPr="00236495">
        <w:rPr>
          <w:rFonts w:eastAsia="Times New Roman" w:cstheme="minorHAnsi"/>
          <w:color w:val="44546A" w:themeColor="text2"/>
          <w:sz w:val="20"/>
          <w:szCs w:val="20"/>
          <w:lang w:eastAsia="en-IN"/>
        </w:rPr>
        <w:t xml:space="preserve">, </w:t>
      </w:r>
      <w:proofErr w:type="spellStart"/>
      <w:r w:rsidR="009C4439" w:rsidRPr="00236495">
        <w:rPr>
          <w:rFonts w:eastAsia="Times New Roman" w:cstheme="minorHAnsi"/>
          <w:color w:val="44546A" w:themeColor="text2"/>
          <w:sz w:val="20"/>
          <w:szCs w:val="20"/>
          <w:lang w:eastAsia="en-IN"/>
        </w:rPr>
        <w:t>table_array</w:t>
      </w:r>
      <w:proofErr w:type="spellEnd"/>
      <w:r w:rsidR="009C4439" w:rsidRPr="00236495">
        <w:rPr>
          <w:rFonts w:eastAsia="Times New Roman" w:cstheme="minorHAnsi"/>
          <w:color w:val="44546A" w:themeColor="text2"/>
          <w:sz w:val="20"/>
          <w:szCs w:val="20"/>
          <w:lang w:eastAsia="en-IN"/>
        </w:rPr>
        <w:t xml:space="preserve">, </w:t>
      </w:r>
      <w:proofErr w:type="spellStart"/>
      <w:r w:rsidR="009C4439" w:rsidRPr="00236495">
        <w:rPr>
          <w:rFonts w:eastAsia="Times New Roman" w:cstheme="minorHAnsi"/>
          <w:color w:val="44546A" w:themeColor="text2"/>
          <w:sz w:val="20"/>
          <w:szCs w:val="20"/>
          <w:lang w:eastAsia="en-IN"/>
        </w:rPr>
        <w:t>col_index_num</w:t>
      </w:r>
      <w:proofErr w:type="spellEnd"/>
      <w:r w:rsidR="009C4439" w:rsidRPr="00236495">
        <w:rPr>
          <w:rFonts w:eastAsia="Times New Roman" w:cstheme="minorHAnsi"/>
          <w:color w:val="44546A" w:themeColor="text2"/>
          <w:sz w:val="20"/>
          <w:szCs w:val="20"/>
          <w:lang w:eastAsia="en-IN"/>
        </w:rPr>
        <w:t>, *</w:t>
      </w:r>
      <w:proofErr w:type="spellStart"/>
      <w:r w:rsidR="009C4439" w:rsidRPr="00236495">
        <w:rPr>
          <w:rFonts w:eastAsia="Times New Roman" w:cstheme="minorHAnsi"/>
          <w:color w:val="44546A" w:themeColor="text2"/>
          <w:sz w:val="20"/>
          <w:szCs w:val="20"/>
          <w:lang w:eastAsia="en-IN"/>
        </w:rPr>
        <w:t>range_lookup</w:t>
      </w:r>
      <w:proofErr w:type="spellEnd"/>
      <w:r w:rsidR="009C4439" w:rsidRPr="00236495">
        <w:rPr>
          <w:rFonts w:eastAsia="Times New Roman" w:cstheme="minorHAnsi"/>
          <w:color w:val="44546A" w:themeColor="text2"/>
          <w:sz w:val="20"/>
          <w:szCs w:val="20"/>
          <w:lang w:eastAsia="en-IN"/>
        </w:rPr>
        <w:t>*).</w:t>
      </w:r>
    </w:p>
    <w:p w14:paraId="2C66736E" w14:textId="77777777" w:rsidR="009C4439" w:rsidRPr="009C4439" w:rsidRDefault="009C4439" w:rsidP="009C4439">
      <w:pPr>
        <w:numPr>
          <w:ilvl w:val="0"/>
          <w:numId w:val="5"/>
        </w:numPr>
        <w:shd w:val="clear" w:color="auto" w:fill="FFFFFF"/>
        <w:spacing w:before="100" w:beforeAutospacing="1" w:after="0"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lookup</w:t>
      </w:r>
      <w:proofErr w:type="gramEnd"/>
      <w:r w:rsidRPr="009C4439">
        <w:rPr>
          <w:rFonts w:eastAsia="Times New Roman" w:cstheme="minorHAnsi"/>
          <w:color w:val="44546A" w:themeColor="text2"/>
          <w:sz w:val="20"/>
          <w:szCs w:val="20"/>
          <w:lang w:eastAsia="en-IN"/>
        </w:rPr>
        <w:t>_value</w:t>
      </w:r>
      <w:proofErr w:type="spellEnd"/>
      <w:r w:rsidRPr="009C4439">
        <w:rPr>
          <w:rFonts w:eastAsia="Times New Roman" w:cstheme="minorHAnsi"/>
          <w:color w:val="44546A" w:themeColor="text2"/>
          <w:sz w:val="20"/>
          <w:szCs w:val="20"/>
          <w:lang w:eastAsia="en-IN"/>
        </w:rPr>
        <w:t>” is the data you want to find.</w:t>
      </w:r>
    </w:p>
    <w:p w14:paraId="7167008D" w14:textId="77777777" w:rsidR="009C4439" w:rsidRPr="009C4439" w:rsidRDefault="009C4439" w:rsidP="009C4439">
      <w:pPr>
        <w:numPr>
          <w:ilvl w:val="0"/>
          <w:numId w:val="5"/>
        </w:numPr>
        <w:shd w:val="clear" w:color="auto" w:fill="FFFFFF"/>
        <w:spacing w:before="100" w:beforeAutospacing="1" w:after="0"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table</w:t>
      </w:r>
      <w:proofErr w:type="gramEnd"/>
      <w:r w:rsidRPr="009C4439">
        <w:rPr>
          <w:rFonts w:eastAsia="Times New Roman" w:cstheme="minorHAnsi"/>
          <w:color w:val="44546A" w:themeColor="text2"/>
          <w:sz w:val="20"/>
          <w:szCs w:val="20"/>
          <w:lang w:eastAsia="en-IN"/>
        </w:rPr>
        <w:t>_array</w:t>
      </w:r>
      <w:proofErr w:type="spellEnd"/>
      <w:r w:rsidRPr="009C4439">
        <w:rPr>
          <w:rFonts w:eastAsia="Times New Roman" w:cstheme="minorHAnsi"/>
          <w:color w:val="44546A" w:themeColor="text2"/>
          <w:sz w:val="20"/>
          <w:szCs w:val="20"/>
          <w:lang w:eastAsia="en-IN"/>
        </w:rPr>
        <w:t>” is the data column where you want to limit your search.</w:t>
      </w:r>
    </w:p>
    <w:p w14:paraId="178D06E7" w14:textId="77777777" w:rsidR="009C4439" w:rsidRPr="009C4439" w:rsidRDefault="009C4439" w:rsidP="009C4439">
      <w:pPr>
        <w:numPr>
          <w:ilvl w:val="0"/>
          <w:numId w:val="5"/>
        </w:numPr>
        <w:shd w:val="clear" w:color="auto" w:fill="FFFFFF"/>
        <w:spacing w:before="100" w:beforeAutospacing="1" w:after="0"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col</w:t>
      </w:r>
      <w:proofErr w:type="gramEnd"/>
      <w:r w:rsidRPr="009C4439">
        <w:rPr>
          <w:rFonts w:eastAsia="Times New Roman" w:cstheme="minorHAnsi"/>
          <w:color w:val="44546A" w:themeColor="text2"/>
          <w:sz w:val="20"/>
          <w:szCs w:val="20"/>
          <w:lang w:eastAsia="en-IN"/>
        </w:rPr>
        <w:t>_index_num</w:t>
      </w:r>
      <w:proofErr w:type="spellEnd"/>
      <w:r w:rsidRPr="009C4439">
        <w:rPr>
          <w:rFonts w:eastAsia="Times New Roman" w:cstheme="minorHAnsi"/>
          <w:color w:val="44546A" w:themeColor="text2"/>
          <w:sz w:val="20"/>
          <w:szCs w:val="20"/>
          <w:lang w:eastAsia="en-IN"/>
        </w:rPr>
        <w:t>” is the column number within the table that you want to return a value from.</w:t>
      </w:r>
    </w:p>
    <w:p w14:paraId="27AD0849" w14:textId="77777777" w:rsidR="00890B70" w:rsidRPr="00236495" w:rsidRDefault="009C4439" w:rsidP="00890B70">
      <w:pPr>
        <w:numPr>
          <w:ilvl w:val="0"/>
          <w:numId w:val="5"/>
        </w:numPr>
        <w:shd w:val="clear" w:color="auto" w:fill="FFFFFF"/>
        <w:spacing w:before="100" w:beforeAutospacing="1" w:after="100" w:afterAutospacing="1"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range</w:t>
      </w:r>
      <w:proofErr w:type="gramEnd"/>
      <w:r w:rsidRPr="009C4439">
        <w:rPr>
          <w:rFonts w:eastAsia="Times New Roman" w:cstheme="minorHAnsi"/>
          <w:color w:val="44546A" w:themeColor="text2"/>
          <w:sz w:val="20"/>
          <w:szCs w:val="20"/>
          <w:lang w:eastAsia="en-IN"/>
        </w:rPr>
        <w:t>_lookup</w:t>
      </w:r>
      <w:proofErr w:type="spellEnd"/>
      <w:r w:rsidRPr="009C4439">
        <w:rPr>
          <w:rFonts w:eastAsia="Times New Roman" w:cstheme="minorHAnsi"/>
          <w:color w:val="44546A" w:themeColor="text2"/>
          <w:sz w:val="20"/>
          <w:szCs w:val="20"/>
          <w:lang w:eastAsia="en-IN"/>
        </w:rPr>
        <w:t>” is an optional argument that allows you to search for the exact match of your lookup value without sorting the table.</w:t>
      </w:r>
    </w:p>
    <w:p w14:paraId="0C18012E" w14:textId="77777777" w:rsidR="00F8497F" w:rsidRPr="00F8497F" w:rsidRDefault="009C4439" w:rsidP="00F8497F">
      <w:pPr>
        <w:pStyle w:val="ListParagraph"/>
        <w:numPr>
          <w:ilvl w:val="0"/>
          <w:numId w:val="11"/>
        </w:numPr>
        <w:shd w:val="clear" w:color="auto" w:fill="FFFFFF"/>
        <w:spacing w:before="100" w:beforeAutospacing="1" w:after="100" w:afterAutospacing="1" w:line="240" w:lineRule="auto"/>
        <w:rPr>
          <w:rFonts w:eastAsia="Times New Roman" w:cstheme="minorHAnsi"/>
          <w:b/>
          <w:bCs/>
          <w:color w:val="44546A" w:themeColor="text2"/>
          <w:sz w:val="20"/>
          <w:szCs w:val="20"/>
          <w:u w:val="single"/>
          <w:lang w:eastAsia="en-IN"/>
        </w:rPr>
      </w:pPr>
      <w:r w:rsidRPr="00236495">
        <w:rPr>
          <w:rFonts w:cstheme="minorHAnsi"/>
          <w:b/>
          <w:bCs/>
          <w:color w:val="44546A" w:themeColor="text2"/>
          <w:sz w:val="20"/>
          <w:szCs w:val="20"/>
          <w:u w:val="single"/>
        </w:rPr>
        <w:t>The AVERAGE Function</w:t>
      </w:r>
      <w:r w:rsidR="00A95D18" w:rsidRPr="00236495">
        <w:rPr>
          <w:rFonts w:cstheme="minorHAnsi"/>
          <w:b/>
          <w:bCs/>
          <w:color w:val="44546A" w:themeColor="text2"/>
          <w:sz w:val="20"/>
          <w:szCs w:val="20"/>
          <w:u w:val="single"/>
        </w:rPr>
        <w:t>-</w:t>
      </w:r>
    </w:p>
    <w:p w14:paraId="258C336F" w14:textId="409AC22D" w:rsidR="009C4439" w:rsidRPr="00F8497F" w:rsidRDefault="00A95D18" w:rsidP="00F8497F">
      <w:pPr>
        <w:pStyle w:val="ListParagraph"/>
        <w:shd w:val="clear" w:color="auto" w:fill="FFFFFF"/>
        <w:spacing w:before="100" w:beforeAutospacing="1" w:after="100" w:afterAutospacing="1" w:line="240" w:lineRule="auto"/>
        <w:ind w:left="218"/>
        <w:rPr>
          <w:rFonts w:eastAsia="Times New Roman" w:cstheme="minorHAnsi"/>
          <w:b/>
          <w:bCs/>
          <w:color w:val="44546A" w:themeColor="text2"/>
          <w:sz w:val="20"/>
          <w:szCs w:val="20"/>
          <w:u w:val="single"/>
          <w:lang w:eastAsia="en-IN"/>
        </w:rPr>
      </w:pPr>
      <w:r w:rsidRPr="00236495">
        <w:rPr>
          <w:lang w:eastAsia="en-IN"/>
        </w:rPr>
        <w:t xml:space="preserve"> </w:t>
      </w:r>
      <w:r w:rsidR="009C4439" w:rsidRPr="00236495">
        <w:rPr>
          <w:lang w:eastAsia="en-IN"/>
        </w:rPr>
        <w:t>The syntax formula for the </w:t>
      </w:r>
      <w:r w:rsidR="009C4439" w:rsidRPr="00F8497F">
        <w:rPr>
          <w:i/>
          <w:iCs/>
          <w:lang w:eastAsia="en-IN"/>
        </w:rPr>
        <w:t>average </w:t>
      </w:r>
      <w:r w:rsidR="009C4439" w:rsidRPr="00236495">
        <w:rPr>
          <w:lang w:eastAsia="en-IN"/>
        </w:rPr>
        <w:t>function is “AVERAGE” (number1, number2, etc.).</w:t>
      </w:r>
    </w:p>
    <w:p w14:paraId="0E9DFA06" w14:textId="77777777" w:rsidR="009C4439" w:rsidRPr="00F8497F" w:rsidRDefault="009C4439" w:rsidP="00F8497F">
      <w:pPr>
        <w:pStyle w:val="NoSpacing"/>
        <w:numPr>
          <w:ilvl w:val="0"/>
          <w:numId w:val="15"/>
        </w:numPr>
        <w:rPr>
          <w:color w:val="44546A" w:themeColor="text2"/>
          <w:sz w:val="20"/>
          <w:szCs w:val="20"/>
          <w:lang w:eastAsia="en-IN"/>
        </w:rPr>
      </w:pPr>
      <w:r w:rsidRPr="00F8497F">
        <w:rPr>
          <w:color w:val="44546A" w:themeColor="text2"/>
          <w:sz w:val="20"/>
          <w:szCs w:val="20"/>
          <w:lang w:eastAsia="en-IN"/>
        </w:rPr>
        <w:t>“Number 1” refers to the first number in the range where you want the average.</w:t>
      </w:r>
    </w:p>
    <w:p w14:paraId="6B520770" w14:textId="77777777" w:rsidR="00890B70" w:rsidRPr="00F8497F" w:rsidRDefault="009C4439" w:rsidP="00F8497F">
      <w:pPr>
        <w:pStyle w:val="NoSpacing"/>
        <w:numPr>
          <w:ilvl w:val="0"/>
          <w:numId w:val="15"/>
        </w:numPr>
        <w:rPr>
          <w:color w:val="44546A" w:themeColor="text2"/>
          <w:sz w:val="20"/>
          <w:szCs w:val="20"/>
          <w:lang w:eastAsia="en-IN"/>
        </w:rPr>
      </w:pPr>
      <w:r w:rsidRPr="00F8497F">
        <w:rPr>
          <w:color w:val="44546A" w:themeColor="text2"/>
          <w:sz w:val="20"/>
          <w:szCs w:val="20"/>
          <w:lang w:eastAsia="en-IN"/>
        </w:rPr>
        <w:t>“Number 2” is the additional reference of the average range. You can get an average of up to a maximum of 255 cells</w:t>
      </w:r>
    </w:p>
    <w:p w14:paraId="66756AE2" w14:textId="46E652E3" w:rsidR="00A95D18" w:rsidRPr="00236495" w:rsidRDefault="009C4439" w:rsidP="00A95D18">
      <w:pPr>
        <w:pStyle w:val="ListParagraph"/>
        <w:numPr>
          <w:ilvl w:val="0"/>
          <w:numId w:val="11"/>
        </w:numPr>
        <w:shd w:val="clear" w:color="auto" w:fill="FFFFFF"/>
        <w:spacing w:before="100" w:beforeAutospacing="1" w:after="100" w:afterAutospacing="1" w:line="240" w:lineRule="auto"/>
        <w:rPr>
          <w:rFonts w:eastAsia="Times New Roman" w:cstheme="minorHAnsi"/>
          <w:b/>
          <w:bCs/>
          <w:color w:val="44546A" w:themeColor="text2"/>
          <w:sz w:val="20"/>
          <w:szCs w:val="20"/>
          <w:u w:val="single"/>
          <w:lang w:eastAsia="en-IN"/>
        </w:rPr>
      </w:pPr>
      <w:r w:rsidRPr="00236495">
        <w:rPr>
          <w:rFonts w:cstheme="minorHAnsi"/>
          <w:b/>
          <w:bCs/>
          <w:color w:val="44546A" w:themeColor="text2"/>
          <w:sz w:val="20"/>
          <w:szCs w:val="20"/>
          <w:u w:val="single"/>
        </w:rPr>
        <w:t>The CONCATENATE Function</w:t>
      </w:r>
      <w:r w:rsidR="00A95D18" w:rsidRPr="00236495">
        <w:rPr>
          <w:rFonts w:cstheme="minorHAnsi"/>
          <w:b/>
          <w:bCs/>
          <w:color w:val="44546A" w:themeColor="text2"/>
          <w:sz w:val="20"/>
          <w:szCs w:val="20"/>
          <w:u w:val="single"/>
        </w:rPr>
        <w:t>-</w:t>
      </w:r>
    </w:p>
    <w:p w14:paraId="53ADCEAF" w14:textId="1B336A6D" w:rsidR="009C4439" w:rsidRPr="00236495" w:rsidRDefault="00A95D18" w:rsidP="00A95D18">
      <w:pPr>
        <w:pStyle w:val="ListParagraph"/>
        <w:shd w:val="clear" w:color="auto" w:fill="FFFFFF"/>
        <w:spacing w:before="100" w:beforeAutospacing="1" w:after="100" w:afterAutospacing="1" w:line="240" w:lineRule="auto"/>
        <w:ind w:left="218" w:hanging="218"/>
        <w:rPr>
          <w:rFonts w:eastAsia="Times New Roman" w:cstheme="minorHAnsi"/>
          <w:b/>
          <w:bCs/>
          <w:color w:val="44546A" w:themeColor="text2"/>
          <w:sz w:val="20"/>
          <w:szCs w:val="20"/>
          <w:u w:val="single"/>
          <w:lang w:eastAsia="en-IN"/>
        </w:rPr>
      </w:pPr>
      <w:r w:rsidRPr="00236495">
        <w:rPr>
          <w:rFonts w:eastAsia="Times New Roman" w:cstheme="minorHAnsi"/>
          <w:color w:val="44546A" w:themeColor="text2"/>
          <w:sz w:val="20"/>
          <w:szCs w:val="20"/>
          <w:lang w:eastAsia="en-IN"/>
        </w:rPr>
        <w:t xml:space="preserve">           </w:t>
      </w:r>
      <w:r w:rsidR="009C4439" w:rsidRPr="00236495">
        <w:rPr>
          <w:rFonts w:eastAsia="Times New Roman" w:cstheme="minorHAnsi"/>
          <w:color w:val="44546A" w:themeColor="text2"/>
          <w:sz w:val="20"/>
          <w:szCs w:val="20"/>
          <w:lang w:eastAsia="en-IN"/>
        </w:rPr>
        <w:t>The syntax formula for the </w:t>
      </w:r>
      <w:r w:rsidR="009C4439" w:rsidRPr="00236495">
        <w:rPr>
          <w:rFonts w:eastAsia="Times New Roman" w:cstheme="minorHAnsi"/>
          <w:i/>
          <w:iCs/>
          <w:color w:val="44546A" w:themeColor="text2"/>
          <w:sz w:val="20"/>
          <w:szCs w:val="20"/>
          <w:lang w:eastAsia="en-IN"/>
        </w:rPr>
        <w:t>concatenate</w:t>
      </w:r>
      <w:r w:rsidR="009C4439" w:rsidRPr="00236495">
        <w:rPr>
          <w:rFonts w:eastAsia="Times New Roman" w:cstheme="minorHAnsi"/>
          <w:color w:val="44546A" w:themeColor="text2"/>
          <w:sz w:val="20"/>
          <w:szCs w:val="20"/>
          <w:lang w:eastAsia="en-IN"/>
        </w:rPr>
        <w:t> function is “CONCATENATE” (text1, [text2…</w:t>
      </w:r>
      <w:proofErr w:type="spellStart"/>
      <w:r w:rsidR="009C4439" w:rsidRPr="00236495">
        <w:rPr>
          <w:rFonts w:eastAsia="Times New Roman" w:cstheme="minorHAnsi"/>
          <w:color w:val="44546A" w:themeColor="text2"/>
          <w:sz w:val="20"/>
          <w:szCs w:val="20"/>
          <w:lang w:eastAsia="en-IN"/>
        </w:rPr>
        <w:t>text_n</w:t>
      </w:r>
      <w:proofErr w:type="spellEnd"/>
      <w:r w:rsidR="009C4439" w:rsidRPr="00236495">
        <w:rPr>
          <w:rFonts w:eastAsia="Times New Roman" w:cstheme="minorHAnsi"/>
          <w:color w:val="44546A" w:themeColor="text2"/>
          <w:sz w:val="20"/>
          <w:szCs w:val="20"/>
          <w:lang w:eastAsia="en-IN"/>
        </w:rPr>
        <w:t>]),</w:t>
      </w:r>
    </w:p>
    <w:p w14:paraId="7B1F99F6" w14:textId="12235C4A" w:rsidR="00236495" w:rsidRPr="009C4439" w:rsidRDefault="009C4439" w:rsidP="00236495">
      <w:pPr>
        <w:numPr>
          <w:ilvl w:val="0"/>
          <w:numId w:val="8"/>
        </w:numPr>
        <w:shd w:val="clear" w:color="auto" w:fill="FFFFFF"/>
        <w:spacing w:before="100" w:beforeAutospacing="1" w:after="100" w:afterAutospacing="1" w:line="240" w:lineRule="auto"/>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“Text1, Text2…</w:t>
      </w:r>
      <w:proofErr w:type="spellStart"/>
      <w:r w:rsidRPr="009C4439">
        <w:rPr>
          <w:rFonts w:eastAsia="Times New Roman" w:cstheme="minorHAnsi"/>
          <w:color w:val="44546A" w:themeColor="text2"/>
          <w:sz w:val="20"/>
          <w:szCs w:val="20"/>
          <w:lang w:eastAsia="en-IN"/>
        </w:rPr>
        <w:t>text_n</w:t>
      </w:r>
      <w:proofErr w:type="spellEnd"/>
      <w:r w:rsidRPr="009C4439">
        <w:rPr>
          <w:rFonts w:eastAsia="Times New Roman" w:cstheme="minorHAnsi"/>
          <w:color w:val="44546A" w:themeColor="text2"/>
          <w:sz w:val="20"/>
          <w:szCs w:val="20"/>
          <w:lang w:eastAsia="en-IN"/>
        </w:rPr>
        <w:t>” are the data you want to combine.</w:t>
      </w:r>
    </w:p>
    <w:p w14:paraId="2131F232" w14:textId="73F8C7E0" w:rsidR="00D113E5" w:rsidRPr="00390212" w:rsidRDefault="00D113E5" w:rsidP="00236495">
      <w:pPr>
        <w:pStyle w:val="ListParagraph"/>
        <w:numPr>
          <w:ilvl w:val="0"/>
          <w:numId w:val="1"/>
        </w:numPr>
        <w:ind w:left="-142" w:hanging="567"/>
        <w:rPr>
          <w:b/>
          <w:bCs/>
        </w:rPr>
      </w:pPr>
      <w:r w:rsidRPr="00390212">
        <w:rPr>
          <w:b/>
          <w:bCs/>
        </w:rPr>
        <w:t>When would you use the subtotal function?</w:t>
      </w:r>
    </w:p>
    <w:p w14:paraId="0939874D" w14:textId="06627C04" w:rsidR="00236495" w:rsidRPr="00236495" w:rsidRDefault="009C4439" w:rsidP="00236495">
      <w:pPr>
        <w:pStyle w:val="ListParagraph"/>
        <w:ind w:left="0"/>
        <w:rPr>
          <w:rFonts w:cstheme="minorHAnsi"/>
          <w:color w:val="44546A" w:themeColor="text2"/>
          <w:sz w:val="20"/>
          <w:szCs w:val="20"/>
          <w:shd w:val="clear" w:color="auto" w:fill="FFFFFF"/>
        </w:rPr>
      </w:pPr>
      <w:r w:rsidRPr="00236495">
        <w:rPr>
          <w:rFonts w:cstheme="minorHAnsi"/>
          <w:color w:val="44546A" w:themeColor="text2"/>
          <w:sz w:val="20"/>
          <w:szCs w:val="20"/>
          <w:shd w:val="clear" w:color="auto" w:fill="FFFFFF"/>
        </w:rPr>
        <w:t>The SUBTOTAL Function</w:t>
      </w:r>
      <w:r w:rsidR="00236495" w:rsidRPr="00236495">
        <w:rPr>
          <w:rFonts w:cstheme="minorHAnsi"/>
          <w:color w:val="44546A" w:themeColor="text2"/>
          <w:sz w:val="20"/>
          <w:szCs w:val="20"/>
        </w:rPr>
        <w:t xml:space="preserve"> </w:t>
      </w:r>
      <w:r w:rsidRPr="00236495">
        <w:rPr>
          <w:rFonts w:cstheme="minorHAnsi"/>
          <w:color w:val="44546A" w:themeColor="text2"/>
          <w:sz w:val="20"/>
          <w:szCs w:val="20"/>
          <w:shd w:val="clear" w:color="auto" w:fill="FFFFFF"/>
        </w:rPr>
        <w:t xml:space="preserve">in Excel allows users to create groups and then perform various other Excel functions such as SUM, COUNT, AVERAGE, PRODUCT, MAX, etc. Thus, the SUBTOTAL function in Excel helps in </w:t>
      </w:r>
      <w:r w:rsidRPr="00236495">
        <w:rPr>
          <w:rFonts w:cstheme="minorHAnsi"/>
          <w:color w:val="44546A" w:themeColor="text2"/>
          <w:sz w:val="20"/>
          <w:szCs w:val="20"/>
          <w:shd w:val="clear" w:color="auto" w:fill="FFFFFF"/>
        </w:rPr>
        <w:t>analysing</w:t>
      </w:r>
      <w:r w:rsidRPr="00236495">
        <w:rPr>
          <w:rFonts w:cstheme="minorHAnsi"/>
          <w:color w:val="44546A" w:themeColor="text2"/>
          <w:sz w:val="20"/>
          <w:szCs w:val="20"/>
          <w:shd w:val="clear" w:color="auto" w:fill="FFFFFF"/>
        </w:rPr>
        <w:t xml:space="preserve"> the data provided.</w:t>
      </w:r>
    </w:p>
    <w:p w14:paraId="72BA83AA" w14:textId="77777777" w:rsidR="00390212" w:rsidRDefault="009C4439" w:rsidP="00390212">
      <w:pPr>
        <w:pStyle w:val="ListParagraph"/>
        <w:ind w:left="0"/>
        <w:rPr>
          <w:rFonts w:cstheme="minorHAnsi"/>
          <w:b/>
          <w:bCs/>
          <w:color w:val="44546A" w:themeColor="text2"/>
          <w:sz w:val="20"/>
          <w:szCs w:val="20"/>
          <w:u w:val="single"/>
        </w:rPr>
      </w:pPr>
      <w:r w:rsidRPr="00236495">
        <w:rPr>
          <w:rFonts w:cstheme="minorHAnsi"/>
          <w:b/>
          <w:bCs/>
          <w:color w:val="44546A" w:themeColor="text2"/>
          <w:sz w:val="20"/>
          <w:szCs w:val="20"/>
          <w:u w:val="single"/>
        </w:rPr>
        <w:t>Formula</w:t>
      </w:r>
      <w:r w:rsidR="00236495" w:rsidRPr="00236495">
        <w:rPr>
          <w:rFonts w:cstheme="minorHAnsi"/>
          <w:b/>
          <w:bCs/>
          <w:color w:val="44546A" w:themeColor="text2"/>
          <w:sz w:val="20"/>
          <w:szCs w:val="20"/>
          <w:u w:val="single"/>
        </w:rPr>
        <w:t>-</w:t>
      </w:r>
    </w:p>
    <w:p w14:paraId="33C76BE4" w14:textId="160902BB" w:rsidR="00236495" w:rsidRPr="00390212" w:rsidRDefault="009C4439" w:rsidP="00390212">
      <w:pPr>
        <w:pStyle w:val="ListParagraph"/>
        <w:ind w:left="0"/>
        <w:rPr>
          <w:rFonts w:cstheme="minorHAnsi"/>
          <w:b/>
          <w:bCs/>
          <w:color w:val="44546A" w:themeColor="text2"/>
          <w:sz w:val="20"/>
          <w:szCs w:val="20"/>
          <w:u w:val="single"/>
          <w:shd w:val="clear" w:color="auto" w:fill="FFFFFF"/>
        </w:rPr>
      </w:pPr>
      <w:r w:rsidRPr="00236495">
        <w:rPr>
          <w:rStyle w:val="Strong"/>
          <w:rFonts w:cstheme="minorHAnsi"/>
          <w:b w:val="0"/>
          <w:bCs w:val="0"/>
          <w:color w:val="44546A" w:themeColor="text2"/>
          <w:sz w:val="20"/>
          <w:szCs w:val="20"/>
        </w:rPr>
        <w:t>SUBTOTAL = (method, range1, [range2 …</w:t>
      </w:r>
      <w:proofErr w:type="spellStart"/>
      <w:r w:rsidRPr="00236495">
        <w:rPr>
          <w:rStyle w:val="Strong"/>
          <w:rFonts w:cstheme="minorHAnsi"/>
          <w:b w:val="0"/>
          <w:bCs w:val="0"/>
          <w:color w:val="44546A" w:themeColor="text2"/>
          <w:sz w:val="20"/>
          <w:szCs w:val="20"/>
        </w:rPr>
        <w:t>range_n</w:t>
      </w:r>
      <w:proofErr w:type="spellEnd"/>
      <w:r w:rsidRPr="00236495">
        <w:rPr>
          <w:rStyle w:val="Strong"/>
          <w:rFonts w:cstheme="minorHAnsi"/>
          <w:b w:val="0"/>
          <w:bCs w:val="0"/>
          <w:color w:val="44546A" w:themeColor="text2"/>
          <w:sz w:val="20"/>
          <w:szCs w:val="20"/>
        </w:rPr>
        <w:t>])</w:t>
      </w:r>
    </w:p>
    <w:p w14:paraId="0554B716" w14:textId="234F499A" w:rsidR="009C4439" w:rsidRPr="00236495" w:rsidRDefault="009C4439" w:rsidP="00236495">
      <w:pPr>
        <w:pStyle w:val="NoSpacing"/>
        <w:rPr>
          <w:b/>
          <w:bCs/>
          <w:color w:val="44546A" w:themeColor="text2"/>
          <w:sz w:val="20"/>
          <w:szCs w:val="20"/>
        </w:rPr>
      </w:pPr>
      <w:r w:rsidRPr="00236495">
        <w:rPr>
          <w:color w:val="44546A" w:themeColor="text2"/>
          <w:sz w:val="20"/>
          <w:szCs w:val="20"/>
        </w:rPr>
        <w:t>Where method is the type of subtotal you wish to obtain</w:t>
      </w:r>
    </w:p>
    <w:p w14:paraId="3CDD0286" w14:textId="0F1F0362" w:rsidR="00236495" w:rsidRDefault="009C4439" w:rsidP="00236495">
      <w:pPr>
        <w:pStyle w:val="NoSpacing"/>
        <w:rPr>
          <w:color w:val="44546A" w:themeColor="text2"/>
          <w:sz w:val="20"/>
          <w:szCs w:val="20"/>
        </w:rPr>
      </w:pPr>
      <w:r w:rsidRPr="00236495">
        <w:rPr>
          <w:color w:val="44546A" w:themeColor="text2"/>
          <w:sz w:val="20"/>
          <w:szCs w:val="20"/>
        </w:rPr>
        <w:t>Range</w:t>
      </w:r>
      <w:r w:rsidR="00236495" w:rsidRPr="00236495">
        <w:rPr>
          <w:color w:val="44546A" w:themeColor="text2"/>
          <w:sz w:val="20"/>
          <w:szCs w:val="20"/>
        </w:rPr>
        <w:t>1, range</w:t>
      </w:r>
      <w:r w:rsidRPr="00236495">
        <w:rPr>
          <w:color w:val="44546A" w:themeColor="text2"/>
          <w:sz w:val="20"/>
          <w:szCs w:val="20"/>
        </w:rPr>
        <w:t>2…</w:t>
      </w:r>
      <w:proofErr w:type="spellStart"/>
      <w:r w:rsidRPr="00236495">
        <w:rPr>
          <w:color w:val="44546A" w:themeColor="text2"/>
          <w:sz w:val="20"/>
          <w:szCs w:val="20"/>
        </w:rPr>
        <w:t>range_n</w:t>
      </w:r>
      <w:proofErr w:type="spellEnd"/>
      <w:r w:rsidRPr="00236495">
        <w:rPr>
          <w:color w:val="44546A" w:themeColor="text2"/>
          <w:sz w:val="20"/>
          <w:szCs w:val="20"/>
        </w:rPr>
        <w:t xml:space="preserve"> is the range of cells you wish to subtota</w:t>
      </w:r>
      <w:r w:rsidR="00236495" w:rsidRPr="00236495">
        <w:rPr>
          <w:color w:val="44546A" w:themeColor="text2"/>
          <w:sz w:val="20"/>
          <w:szCs w:val="20"/>
        </w:rPr>
        <w:t>l.</w:t>
      </w:r>
    </w:p>
    <w:p w14:paraId="33D174AF" w14:textId="77777777" w:rsidR="00390212" w:rsidRPr="00390212" w:rsidRDefault="00390212" w:rsidP="00236495">
      <w:pPr>
        <w:pStyle w:val="NoSpacing"/>
        <w:rPr>
          <w:b/>
          <w:bCs/>
          <w:color w:val="44546A" w:themeColor="text2"/>
          <w:sz w:val="20"/>
          <w:szCs w:val="20"/>
          <w:u w:val="single"/>
        </w:rPr>
      </w:pPr>
    </w:p>
    <w:p w14:paraId="36B54D3C" w14:textId="77777777" w:rsidR="00390212" w:rsidRPr="00390212" w:rsidRDefault="00236495" w:rsidP="00390212">
      <w:pPr>
        <w:pStyle w:val="NoSpacing"/>
        <w:rPr>
          <w:b/>
          <w:bCs/>
          <w:color w:val="44546A" w:themeColor="text2"/>
          <w:sz w:val="20"/>
          <w:szCs w:val="20"/>
          <w:u w:val="single"/>
        </w:rPr>
      </w:pPr>
      <w:r w:rsidRPr="00390212">
        <w:rPr>
          <w:b/>
          <w:bCs/>
          <w:color w:val="44546A" w:themeColor="text2"/>
          <w:sz w:val="20"/>
          <w:szCs w:val="20"/>
          <w:u w:val="single"/>
        </w:rPr>
        <w:t>When</w:t>
      </w:r>
      <w:r w:rsidR="009C4439" w:rsidRPr="00390212">
        <w:rPr>
          <w:b/>
          <w:bCs/>
          <w:color w:val="44546A" w:themeColor="text2"/>
          <w:sz w:val="20"/>
          <w:szCs w:val="20"/>
          <w:u w:val="single"/>
        </w:rPr>
        <w:t xml:space="preserve"> to use SUBTOTALS?</w:t>
      </w:r>
    </w:p>
    <w:p w14:paraId="696A7026" w14:textId="001C5B1E" w:rsidR="009C4439" w:rsidRPr="00390212" w:rsidRDefault="009C4439" w:rsidP="00390212">
      <w:pPr>
        <w:pStyle w:val="NoSpacing"/>
        <w:rPr>
          <w:color w:val="44546A" w:themeColor="text2"/>
          <w:sz w:val="20"/>
          <w:szCs w:val="20"/>
        </w:rPr>
      </w:pPr>
      <w:r w:rsidRPr="00390212">
        <w:rPr>
          <w:color w:val="44546A" w:themeColor="text2"/>
          <w:sz w:val="20"/>
          <w:szCs w:val="20"/>
        </w:rPr>
        <w:t>Sometimes, we need data based on different categories. SUBTOTALS help us to get the totals of several columns of data broken down into various categories.</w:t>
      </w:r>
      <w:r w:rsidR="00236495" w:rsidRPr="00390212">
        <w:rPr>
          <w:color w:val="44546A" w:themeColor="text2"/>
          <w:sz w:val="20"/>
          <w:szCs w:val="20"/>
        </w:rPr>
        <w:t xml:space="preserve"> </w:t>
      </w:r>
      <w:r w:rsidRPr="00390212">
        <w:rPr>
          <w:color w:val="44546A" w:themeColor="text2"/>
          <w:sz w:val="20"/>
          <w:szCs w:val="20"/>
        </w:rPr>
        <w:t>For example, let’s consider garment products of different sizes manufactured. The SUBTOTAL function will help you to get a count of different sizes in your warehouse.</w:t>
      </w:r>
    </w:p>
    <w:p w14:paraId="1C6624E5" w14:textId="77777777" w:rsidR="00390212" w:rsidRPr="00DE2FCD" w:rsidRDefault="00390212" w:rsidP="009C4439">
      <w:pPr>
        <w:pStyle w:val="ListParagraph"/>
        <w:rPr>
          <w:sz w:val="24"/>
          <w:szCs w:val="24"/>
        </w:rPr>
      </w:pPr>
    </w:p>
    <w:p w14:paraId="28A2453F" w14:textId="77777777" w:rsidR="00390212" w:rsidRDefault="00D113E5" w:rsidP="00390212">
      <w:pPr>
        <w:pStyle w:val="ListParagraph"/>
        <w:numPr>
          <w:ilvl w:val="0"/>
          <w:numId w:val="1"/>
        </w:numPr>
        <w:ind w:left="-142" w:hanging="567"/>
        <w:rPr>
          <w:b/>
          <w:bCs/>
        </w:rPr>
      </w:pPr>
      <w:r w:rsidRPr="00390212">
        <w:rPr>
          <w:b/>
          <w:bCs/>
        </w:rPr>
        <w:t xml:space="preserve">What is the syntax of the </w:t>
      </w:r>
      <w:proofErr w:type="spellStart"/>
      <w:r w:rsidRPr="00390212">
        <w:rPr>
          <w:b/>
          <w:bCs/>
        </w:rPr>
        <w:t>vlookup</w:t>
      </w:r>
      <w:proofErr w:type="spellEnd"/>
      <w:r w:rsidRPr="00390212">
        <w:rPr>
          <w:b/>
          <w:bCs/>
        </w:rPr>
        <w:t xml:space="preserve"> function? Explain the terms in it?</w:t>
      </w:r>
    </w:p>
    <w:p w14:paraId="1BB143A7" w14:textId="2BDBC1B0" w:rsidR="009C4439" w:rsidRPr="00390212" w:rsidRDefault="009C4439" w:rsidP="00F8497F">
      <w:pPr>
        <w:pStyle w:val="ListParagraph"/>
        <w:ind w:left="-142" w:right="-306"/>
        <w:rPr>
          <w:b/>
          <w:bCs/>
        </w:rPr>
      </w:pPr>
      <w:r w:rsidRPr="00390212">
        <w:rPr>
          <w:rFonts w:eastAsia="Times New Roman" w:cstheme="minorHAnsi"/>
          <w:color w:val="44546A" w:themeColor="text2"/>
          <w:sz w:val="20"/>
          <w:szCs w:val="20"/>
          <w:lang w:eastAsia="en-IN"/>
        </w:rPr>
        <w:t>The </w:t>
      </w:r>
      <w:proofErr w:type="spellStart"/>
      <w:r w:rsidRPr="00390212">
        <w:rPr>
          <w:rFonts w:eastAsia="Times New Roman" w:cstheme="minorHAnsi"/>
          <w:i/>
          <w:iCs/>
          <w:color w:val="44546A" w:themeColor="text2"/>
          <w:sz w:val="20"/>
          <w:szCs w:val="20"/>
          <w:lang w:eastAsia="en-IN"/>
        </w:rPr>
        <w:t>VLookup</w:t>
      </w:r>
      <w:proofErr w:type="spellEnd"/>
      <w:r w:rsidRPr="00390212">
        <w:rPr>
          <w:rFonts w:eastAsia="Times New Roman" w:cstheme="minorHAnsi"/>
          <w:i/>
          <w:iCs/>
          <w:color w:val="44546A" w:themeColor="text2"/>
          <w:sz w:val="20"/>
          <w:szCs w:val="20"/>
          <w:lang w:eastAsia="en-IN"/>
        </w:rPr>
        <w:t> </w:t>
      </w:r>
      <w:r w:rsidRPr="00390212">
        <w:rPr>
          <w:rFonts w:eastAsia="Times New Roman" w:cstheme="minorHAnsi"/>
          <w:color w:val="44546A" w:themeColor="text2"/>
          <w:sz w:val="20"/>
          <w:szCs w:val="20"/>
          <w:lang w:eastAsia="en-IN"/>
        </w:rPr>
        <w:t>formula is “=VLOOKUP” (</w:t>
      </w:r>
      <w:proofErr w:type="spellStart"/>
      <w:r w:rsidRPr="00390212">
        <w:rPr>
          <w:rFonts w:eastAsia="Times New Roman" w:cstheme="minorHAnsi"/>
          <w:color w:val="44546A" w:themeColor="text2"/>
          <w:sz w:val="20"/>
          <w:szCs w:val="20"/>
          <w:lang w:eastAsia="en-IN"/>
        </w:rPr>
        <w:t>lookup_value</w:t>
      </w:r>
      <w:proofErr w:type="spellEnd"/>
      <w:r w:rsidRPr="00390212">
        <w:rPr>
          <w:rFonts w:eastAsia="Times New Roman" w:cstheme="minorHAnsi"/>
          <w:color w:val="44546A" w:themeColor="text2"/>
          <w:sz w:val="20"/>
          <w:szCs w:val="20"/>
          <w:lang w:eastAsia="en-IN"/>
        </w:rPr>
        <w:t xml:space="preserve">, </w:t>
      </w:r>
      <w:proofErr w:type="spellStart"/>
      <w:r w:rsidRPr="00390212">
        <w:rPr>
          <w:rFonts w:eastAsia="Times New Roman" w:cstheme="minorHAnsi"/>
          <w:color w:val="44546A" w:themeColor="text2"/>
          <w:sz w:val="20"/>
          <w:szCs w:val="20"/>
          <w:lang w:eastAsia="en-IN"/>
        </w:rPr>
        <w:t>table_array</w:t>
      </w:r>
      <w:proofErr w:type="spellEnd"/>
      <w:r w:rsidRPr="00390212">
        <w:rPr>
          <w:rFonts w:eastAsia="Times New Roman" w:cstheme="minorHAnsi"/>
          <w:color w:val="44546A" w:themeColor="text2"/>
          <w:sz w:val="20"/>
          <w:szCs w:val="20"/>
          <w:lang w:eastAsia="en-IN"/>
        </w:rPr>
        <w:t xml:space="preserve">, </w:t>
      </w:r>
      <w:proofErr w:type="spellStart"/>
      <w:r w:rsidRPr="00390212">
        <w:rPr>
          <w:rFonts w:eastAsia="Times New Roman" w:cstheme="minorHAnsi"/>
          <w:color w:val="44546A" w:themeColor="text2"/>
          <w:sz w:val="20"/>
          <w:szCs w:val="20"/>
          <w:lang w:eastAsia="en-IN"/>
        </w:rPr>
        <w:t>col_index_num</w:t>
      </w:r>
      <w:proofErr w:type="spellEnd"/>
      <w:r w:rsidRPr="00390212">
        <w:rPr>
          <w:rFonts w:eastAsia="Times New Roman" w:cstheme="minorHAnsi"/>
          <w:color w:val="44546A" w:themeColor="text2"/>
          <w:sz w:val="20"/>
          <w:szCs w:val="20"/>
          <w:lang w:eastAsia="en-IN"/>
        </w:rPr>
        <w:t>, *</w:t>
      </w:r>
      <w:proofErr w:type="spellStart"/>
      <w:r w:rsidRPr="00390212">
        <w:rPr>
          <w:rFonts w:eastAsia="Times New Roman" w:cstheme="minorHAnsi"/>
          <w:color w:val="44546A" w:themeColor="text2"/>
          <w:sz w:val="20"/>
          <w:szCs w:val="20"/>
          <w:lang w:eastAsia="en-IN"/>
        </w:rPr>
        <w:t>range_lookup</w:t>
      </w:r>
      <w:proofErr w:type="spellEnd"/>
      <w:r w:rsidRPr="00390212">
        <w:rPr>
          <w:rFonts w:eastAsia="Times New Roman" w:cstheme="minorHAnsi"/>
          <w:color w:val="44546A" w:themeColor="text2"/>
          <w:sz w:val="20"/>
          <w:szCs w:val="20"/>
          <w:lang w:eastAsia="en-IN"/>
        </w:rPr>
        <w:t>*)</w:t>
      </w:r>
    </w:p>
    <w:p w14:paraId="7A7D0F44" w14:textId="77777777" w:rsidR="009C4439" w:rsidRPr="009C4439" w:rsidRDefault="009C4439" w:rsidP="00236495">
      <w:pPr>
        <w:numPr>
          <w:ilvl w:val="0"/>
          <w:numId w:val="12"/>
        </w:numPr>
        <w:shd w:val="clear" w:color="auto" w:fill="FFFFFF"/>
        <w:spacing w:before="100" w:beforeAutospacing="1" w:after="0" w:line="240" w:lineRule="auto"/>
        <w:ind w:left="0" w:hanging="142"/>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lookup</w:t>
      </w:r>
      <w:proofErr w:type="gramEnd"/>
      <w:r w:rsidRPr="009C4439">
        <w:rPr>
          <w:rFonts w:eastAsia="Times New Roman" w:cstheme="minorHAnsi"/>
          <w:color w:val="44546A" w:themeColor="text2"/>
          <w:sz w:val="20"/>
          <w:szCs w:val="20"/>
          <w:lang w:eastAsia="en-IN"/>
        </w:rPr>
        <w:t>_value</w:t>
      </w:r>
      <w:proofErr w:type="spellEnd"/>
      <w:r w:rsidRPr="009C4439">
        <w:rPr>
          <w:rFonts w:eastAsia="Times New Roman" w:cstheme="minorHAnsi"/>
          <w:color w:val="44546A" w:themeColor="text2"/>
          <w:sz w:val="20"/>
          <w:szCs w:val="20"/>
          <w:lang w:eastAsia="en-IN"/>
        </w:rPr>
        <w:t>” is the data you want to find.</w:t>
      </w:r>
    </w:p>
    <w:p w14:paraId="2ABFAD59" w14:textId="77777777" w:rsidR="009C4439" w:rsidRPr="009C4439" w:rsidRDefault="009C4439" w:rsidP="00236495">
      <w:pPr>
        <w:numPr>
          <w:ilvl w:val="0"/>
          <w:numId w:val="12"/>
        </w:numPr>
        <w:shd w:val="clear" w:color="auto" w:fill="FFFFFF"/>
        <w:spacing w:before="100" w:beforeAutospacing="1" w:after="0" w:line="240" w:lineRule="auto"/>
        <w:ind w:left="0" w:hanging="142"/>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table</w:t>
      </w:r>
      <w:proofErr w:type="gramEnd"/>
      <w:r w:rsidRPr="009C4439">
        <w:rPr>
          <w:rFonts w:eastAsia="Times New Roman" w:cstheme="minorHAnsi"/>
          <w:color w:val="44546A" w:themeColor="text2"/>
          <w:sz w:val="20"/>
          <w:szCs w:val="20"/>
          <w:lang w:eastAsia="en-IN"/>
        </w:rPr>
        <w:t>_array</w:t>
      </w:r>
      <w:proofErr w:type="spellEnd"/>
      <w:r w:rsidRPr="009C4439">
        <w:rPr>
          <w:rFonts w:eastAsia="Times New Roman" w:cstheme="minorHAnsi"/>
          <w:color w:val="44546A" w:themeColor="text2"/>
          <w:sz w:val="20"/>
          <w:szCs w:val="20"/>
          <w:lang w:eastAsia="en-IN"/>
        </w:rPr>
        <w:t>” is the data column where you want to limit your search.</w:t>
      </w:r>
    </w:p>
    <w:p w14:paraId="1669FCBC" w14:textId="77777777" w:rsidR="009C4439" w:rsidRPr="009C4439" w:rsidRDefault="009C4439" w:rsidP="00236495">
      <w:pPr>
        <w:numPr>
          <w:ilvl w:val="0"/>
          <w:numId w:val="12"/>
        </w:numPr>
        <w:shd w:val="clear" w:color="auto" w:fill="FFFFFF"/>
        <w:spacing w:before="100" w:beforeAutospacing="1" w:after="0" w:line="240" w:lineRule="auto"/>
        <w:ind w:left="0" w:hanging="142"/>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col</w:t>
      </w:r>
      <w:proofErr w:type="gramEnd"/>
      <w:r w:rsidRPr="009C4439">
        <w:rPr>
          <w:rFonts w:eastAsia="Times New Roman" w:cstheme="minorHAnsi"/>
          <w:color w:val="44546A" w:themeColor="text2"/>
          <w:sz w:val="20"/>
          <w:szCs w:val="20"/>
          <w:lang w:eastAsia="en-IN"/>
        </w:rPr>
        <w:t>_index_num</w:t>
      </w:r>
      <w:proofErr w:type="spellEnd"/>
      <w:r w:rsidRPr="009C4439">
        <w:rPr>
          <w:rFonts w:eastAsia="Times New Roman" w:cstheme="minorHAnsi"/>
          <w:color w:val="44546A" w:themeColor="text2"/>
          <w:sz w:val="20"/>
          <w:szCs w:val="20"/>
          <w:lang w:eastAsia="en-IN"/>
        </w:rPr>
        <w:t>” is the column number within the table that you want to return a value from.</w:t>
      </w:r>
    </w:p>
    <w:p w14:paraId="7B11841F" w14:textId="77777777" w:rsidR="009C4439" w:rsidRPr="009C4439" w:rsidRDefault="009C4439" w:rsidP="00236495">
      <w:pPr>
        <w:numPr>
          <w:ilvl w:val="0"/>
          <w:numId w:val="12"/>
        </w:numPr>
        <w:shd w:val="clear" w:color="auto" w:fill="FFFFFF"/>
        <w:spacing w:before="100" w:beforeAutospacing="1" w:after="100" w:afterAutospacing="1" w:line="240" w:lineRule="auto"/>
        <w:ind w:left="0" w:hanging="142"/>
        <w:rPr>
          <w:rFonts w:eastAsia="Times New Roman" w:cstheme="minorHAnsi"/>
          <w:color w:val="44546A" w:themeColor="text2"/>
          <w:sz w:val="20"/>
          <w:szCs w:val="20"/>
          <w:lang w:eastAsia="en-IN"/>
        </w:rPr>
      </w:pPr>
      <w:r w:rsidRPr="009C4439">
        <w:rPr>
          <w:rFonts w:eastAsia="Times New Roman" w:cstheme="minorHAnsi"/>
          <w:color w:val="44546A" w:themeColor="text2"/>
          <w:sz w:val="20"/>
          <w:szCs w:val="20"/>
          <w:lang w:eastAsia="en-IN"/>
        </w:rPr>
        <w:t>“</w:t>
      </w:r>
      <w:proofErr w:type="spellStart"/>
      <w:proofErr w:type="gramStart"/>
      <w:r w:rsidRPr="009C4439">
        <w:rPr>
          <w:rFonts w:eastAsia="Times New Roman" w:cstheme="minorHAnsi"/>
          <w:color w:val="44546A" w:themeColor="text2"/>
          <w:sz w:val="20"/>
          <w:szCs w:val="20"/>
          <w:lang w:eastAsia="en-IN"/>
        </w:rPr>
        <w:t>range</w:t>
      </w:r>
      <w:proofErr w:type="gramEnd"/>
      <w:r w:rsidRPr="009C4439">
        <w:rPr>
          <w:rFonts w:eastAsia="Times New Roman" w:cstheme="minorHAnsi"/>
          <w:color w:val="44546A" w:themeColor="text2"/>
          <w:sz w:val="20"/>
          <w:szCs w:val="20"/>
          <w:lang w:eastAsia="en-IN"/>
        </w:rPr>
        <w:t>_lookup</w:t>
      </w:r>
      <w:proofErr w:type="spellEnd"/>
      <w:r w:rsidRPr="009C4439">
        <w:rPr>
          <w:rFonts w:eastAsia="Times New Roman" w:cstheme="minorHAnsi"/>
          <w:color w:val="44546A" w:themeColor="text2"/>
          <w:sz w:val="20"/>
          <w:szCs w:val="20"/>
          <w:lang w:eastAsia="en-IN"/>
        </w:rPr>
        <w:t>” is an optional argument that allows you to search for the exact match of your lookup value without sorting the table.</w:t>
      </w:r>
    </w:p>
    <w:p w14:paraId="609E6507" w14:textId="77777777" w:rsidR="009C4439" w:rsidRDefault="009C4439" w:rsidP="009C4439">
      <w:pPr>
        <w:pStyle w:val="ListParagraph"/>
      </w:pPr>
    </w:p>
    <w:sectPr w:rsidR="009C4439" w:rsidSect="00073144">
      <w:pgSz w:w="11906" w:h="16838"/>
      <w:pgMar w:top="1"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8CA"/>
    <w:multiLevelType w:val="multilevel"/>
    <w:tmpl w:val="DD70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83563"/>
    <w:multiLevelType w:val="hybridMultilevel"/>
    <w:tmpl w:val="0CB276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F17C0D"/>
    <w:multiLevelType w:val="hybridMultilevel"/>
    <w:tmpl w:val="ACF02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52113"/>
    <w:multiLevelType w:val="multilevel"/>
    <w:tmpl w:val="2872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6457B"/>
    <w:multiLevelType w:val="hybridMultilevel"/>
    <w:tmpl w:val="7FE0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008BD"/>
    <w:multiLevelType w:val="multilevel"/>
    <w:tmpl w:val="B2B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5DEA"/>
    <w:multiLevelType w:val="multilevel"/>
    <w:tmpl w:val="265E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300D2"/>
    <w:multiLevelType w:val="multilevel"/>
    <w:tmpl w:val="6C78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129BB"/>
    <w:multiLevelType w:val="multilevel"/>
    <w:tmpl w:val="645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27725"/>
    <w:multiLevelType w:val="hybridMultilevel"/>
    <w:tmpl w:val="F7B43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AD10C3"/>
    <w:multiLevelType w:val="hybridMultilevel"/>
    <w:tmpl w:val="7226BD14"/>
    <w:lvl w:ilvl="0" w:tplc="D68C582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15:restartNumberingAfterBreak="0">
    <w:nsid w:val="6E9F21B1"/>
    <w:multiLevelType w:val="hybridMultilevel"/>
    <w:tmpl w:val="6E7E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67264C"/>
    <w:multiLevelType w:val="hybridMultilevel"/>
    <w:tmpl w:val="D4A68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C0660A"/>
    <w:multiLevelType w:val="hybridMultilevel"/>
    <w:tmpl w:val="B9BE3BC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4" w15:restartNumberingAfterBreak="0">
    <w:nsid w:val="7E5F670E"/>
    <w:multiLevelType w:val="multilevel"/>
    <w:tmpl w:val="AC1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709870">
    <w:abstractNumId w:val="9"/>
  </w:num>
  <w:num w:numId="2" w16cid:durableId="1758213809">
    <w:abstractNumId w:val="3"/>
  </w:num>
  <w:num w:numId="3" w16cid:durableId="1556428345">
    <w:abstractNumId w:val="6"/>
  </w:num>
  <w:num w:numId="4" w16cid:durableId="1205600382">
    <w:abstractNumId w:val="7"/>
  </w:num>
  <w:num w:numId="5" w16cid:durableId="1461414610">
    <w:abstractNumId w:val="5"/>
  </w:num>
  <w:num w:numId="6" w16cid:durableId="1885830675">
    <w:abstractNumId w:val="0"/>
  </w:num>
  <w:num w:numId="7" w16cid:durableId="1019432964">
    <w:abstractNumId w:val="14"/>
  </w:num>
  <w:num w:numId="8" w16cid:durableId="1739597024">
    <w:abstractNumId w:val="8"/>
  </w:num>
  <w:num w:numId="9" w16cid:durableId="1678192468">
    <w:abstractNumId w:val="13"/>
  </w:num>
  <w:num w:numId="10" w16cid:durableId="1799103774">
    <w:abstractNumId w:val="2"/>
  </w:num>
  <w:num w:numId="11" w16cid:durableId="1654992150">
    <w:abstractNumId w:val="10"/>
  </w:num>
  <w:num w:numId="12" w16cid:durableId="1354453327">
    <w:abstractNumId w:val="1"/>
  </w:num>
  <w:num w:numId="13" w16cid:durableId="219484123">
    <w:abstractNumId w:val="12"/>
  </w:num>
  <w:num w:numId="14" w16cid:durableId="1100881389">
    <w:abstractNumId w:val="4"/>
  </w:num>
  <w:num w:numId="15" w16cid:durableId="1730229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E5"/>
    <w:rsid w:val="00073144"/>
    <w:rsid w:val="00236495"/>
    <w:rsid w:val="00390212"/>
    <w:rsid w:val="004F46B6"/>
    <w:rsid w:val="005D7BF1"/>
    <w:rsid w:val="007D2E7E"/>
    <w:rsid w:val="00890B70"/>
    <w:rsid w:val="008C6C0F"/>
    <w:rsid w:val="009C4439"/>
    <w:rsid w:val="009E3951"/>
    <w:rsid w:val="00A95D18"/>
    <w:rsid w:val="00AD2592"/>
    <w:rsid w:val="00D113E5"/>
    <w:rsid w:val="00DE2FCD"/>
    <w:rsid w:val="00F8497F"/>
    <w:rsid w:val="00F96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AFE0"/>
  <w15:chartTrackingRefBased/>
  <w15:docId w15:val="{3C3E5365-DB17-4E02-971E-F32719A8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3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7B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F1"/>
    <w:pPr>
      <w:ind w:left="720"/>
      <w:contextualSpacing/>
    </w:pPr>
  </w:style>
  <w:style w:type="paragraph" w:styleId="NormalWeb">
    <w:name w:val="Normal (Web)"/>
    <w:basedOn w:val="Normal"/>
    <w:uiPriority w:val="99"/>
    <w:unhideWhenUsed/>
    <w:rsid w:val="005D7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7BF1"/>
    <w:rPr>
      <w:b/>
      <w:bCs/>
    </w:rPr>
  </w:style>
  <w:style w:type="character" w:customStyle="1" w:styleId="Heading3Char">
    <w:name w:val="Heading 3 Char"/>
    <w:basedOn w:val="DefaultParagraphFont"/>
    <w:link w:val="Heading3"/>
    <w:uiPriority w:val="9"/>
    <w:rsid w:val="005D7BF1"/>
    <w:rPr>
      <w:rFonts w:ascii="Times New Roman" w:eastAsia="Times New Roman" w:hAnsi="Times New Roman" w:cs="Times New Roman"/>
      <w:b/>
      <w:bCs/>
      <w:sz w:val="27"/>
      <w:szCs w:val="27"/>
      <w:lang w:eastAsia="en-IN"/>
    </w:rPr>
  </w:style>
  <w:style w:type="paragraph" w:customStyle="1" w:styleId="comp">
    <w:name w:val="comp"/>
    <w:basedOn w:val="Normal"/>
    <w:rsid w:val="009E3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3951"/>
    <w:rPr>
      <w:i/>
      <w:iCs/>
    </w:rPr>
  </w:style>
  <w:style w:type="character" w:customStyle="1" w:styleId="Heading2Char">
    <w:name w:val="Heading 2 Char"/>
    <w:basedOn w:val="DefaultParagraphFont"/>
    <w:link w:val="Heading2"/>
    <w:uiPriority w:val="9"/>
    <w:semiHidden/>
    <w:rsid w:val="009E39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C4439"/>
    <w:rPr>
      <w:color w:val="0000FF"/>
      <w:u w:val="single"/>
    </w:rPr>
  </w:style>
  <w:style w:type="paragraph" w:styleId="NoSpacing">
    <w:name w:val="No Spacing"/>
    <w:uiPriority w:val="1"/>
    <w:qFormat/>
    <w:rsid w:val="00AD2592"/>
    <w:pPr>
      <w:spacing w:after="0" w:line="240" w:lineRule="auto"/>
    </w:pPr>
  </w:style>
  <w:style w:type="character" w:customStyle="1" w:styleId="Heading1Char">
    <w:name w:val="Heading 1 Char"/>
    <w:basedOn w:val="DefaultParagraphFont"/>
    <w:link w:val="Heading1"/>
    <w:uiPriority w:val="9"/>
    <w:rsid w:val="00890B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9382">
      <w:bodyDiv w:val="1"/>
      <w:marLeft w:val="0"/>
      <w:marRight w:val="0"/>
      <w:marTop w:val="0"/>
      <w:marBottom w:val="0"/>
      <w:divBdr>
        <w:top w:val="none" w:sz="0" w:space="0" w:color="auto"/>
        <w:left w:val="none" w:sz="0" w:space="0" w:color="auto"/>
        <w:bottom w:val="none" w:sz="0" w:space="0" w:color="auto"/>
        <w:right w:val="none" w:sz="0" w:space="0" w:color="auto"/>
      </w:divBdr>
    </w:div>
    <w:div w:id="139998889">
      <w:bodyDiv w:val="1"/>
      <w:marLeft w:val="0"/>
      <w:marRight w:val="0"/>
      <w:marTop w:val="0"/>
      <w:marBottom w:val="0"/>
      <w:divBdr>
        <w:top w:val="none" w:sz="0" w:space="0" w:color="auto"/>
        <w:left w:val="none" w:sz="0" w:space="0" w:color="auto"/>
        <w:bottom w:val="none" w:sz="0" w:space="0" w:color="auto"/>
        <w:right w:val="none" w:sz="0" w:space="0" w:color="auto"/>
      </w:divBdr>
    </w:div>
    <w:div w:id="168298654">
      <w:bodyDiv w:val="1"/>
      <w:marLeft w:val="0"/>
      <w:marRight w:val="0"/>
      <w:marTop w:val="0"/>
      <w:marBottom w:val="0"/>
      <w:divBdr>
        <w:top w:val="none" w:sz="0" w:space="0" w:color="auto"/>
        <w:left w:val="none" w:sz="0" w:space="0" w:color="auto"/>
        <w:bottom w:val="none" w:sz="0" w:space="0" w:color="auto"/>
        <w:right w:val="none" w:sz="0" w:space="0" w:color="auto"/>
      </w:divBdr>
    </w:div>
    <w:div w:id="318118916">
      <w:bodyDiv w:val="1"/>
      <w:marLeft w:val="0"/>
      <w:marRight w:val="0"/>
      <w:marTop w:val="0"/>
      <w:marBottom w:val="0"/>
      <w:divBdr>
        <w:top w:val="none" w:sz="0" w:space="0" w:color="auto"/>
        <w:left w:val="none" w:sz="0" w:space="0" w:color="auto"/>
        <w:bottom w:val="none" w:sz="0" w:space="0" w:color="auto"/>
        <w:right w:val="none" w:sz="0" w:space="0" w:color="auto"/>
      </w:divBdr>
    </w:div>
    <w:div w:id="426971455">
      <w:bodyDiv w:val="1"/>
      <w:marLeft w:val="0"/>
      <w:marRight w:val="0"/>
      <w:marTop w:val="0"/>
      <w:marBottom w:val="0"/>
      <w:divBdr>
        <w:top w:val="none" w:sz="0" w:space="0" w:color="auto"/>
        <w:left w:val="none" w:sz="0" w:space="0" w:color="auto"/>
        <w:bottom w:val="none" w:sz="0" w:space="0" w:color="auto"/>
        <w:right w:val="none" w:sz="0" w:space="0" w:color="auto"/>
      </w:divBdr>
    </w:div>
    <w:div w:id="438916913">
      <w:bodyDiv w:val="1"/>
      <w:marLeft w:val="0"/>
      <w:marRight w:val="0"/>
      <w:marTop w:val="0"/>
      <w:marBottom w:val="0"/>
      <w:divBdr>
        <w:top w:val="none" w:sz="0" w:space="0" w:color="auto"/>
        <w:left w:val="none" w:sz="0" w:space="0" w:color="auto"/>
        <w:bottom w:val="none" w:sz="0" w:space="0" w:color="auto"/>
        <w:right w:val="none" w:sz="0" w:space="0" w:color="auto"/>
      </w:divBdr>
    </w:div>
    <w:div w:id="487598848">
      <w:bodyDiv w:val="1"/>
      <w:marLeft w:val="0"/>
      <w:marRight w:val="0"/>
      <w:marTop w:val="0"/>
      <w:marBottom w:val="0"/>
      <w:divBdr>
        <w:top w:val="none" w:sz="0" w:space="0" w:color="auto"/>
        <w:left w:val="none" w:sz="0" w:space="0" w:color="auto"/>
        <w:bottom w:val="none" w:sz="0" w:space="0" w:color="auto"/>
        <w:right w:val="none" w:sz="0" w:space="0" w:color="auto"/>
      </w:divBdr>
    </w:div>
    <w:div w:id="586303137">
      <w:bodyDiv w:val="1"/>
      <w:marLeft w:val="0"/>
      <w:marRight w:val="0"/>
      <w:marTop w:val="0"/>
      <w:marBottom w:val="0"/>
      <w:divBdr>
        <w:top w:val="none" w:sz="0" w:space="0" w:color="auto"/>
        <w:left w:val="none" w:sz="0" w:space="0" w:color="auto"/>
        <w:bottom w:val="none" w:sz="0" w:space="0" w:color="auto"/>
        <w:right w:val="none" w:sz="0" w:space="0" w:color="auto"/>
      </w:divBdr>
    </w:div>
    <w:div w:id="621958895">
      <w:bodyDiv w:val="1"/>
      <w:marLeft w:val="0"/>
      <w:marRight w:val="0"/>
      <w:marTop w:val="0"/>
      <w:marBottom w:val="0"/>
      <w:divBdr>
        <w:top w:val="none" w:sz="0" w:space="0" w:color="auto"/>
        <w:left w:val="none" w:sz="0" w:space="0" w:color="auto"/>
        <w:bottom w:val="none" w:sz="0" w:space="0" w:color="auto"/>
        <w:right w:val="none" w:sz="0" w:space="0" w:color="auto"/>
      </w:divBdr>
    </w:div>
    <w:div w:id="831870794">
      <w:bodyDiv w:val="1"/>
      <w:marLeft w:val="0"/>
      <w:marRight w:val="0"/>
      <w:marTop w:val="0"/>
      <w:marBottom w:val="0"/>
      <w:divBdr>
        <w:top w:val="none" w:sz="0" w:space="0" w:color="auto"/>
        <w:left w:val="none" w:sz="0" w:space="0" w:color="auto"/>
        <w:bottom w:val="none" w:sz="0" w:space="0" w:color="auto"/>
        <w:right w:val="none" w:sz="0" w:space="0" w:color="auto"/>
      </w:divBdr>
    </w:div>
    <w:div w:id="931816965">
      <w:bodyDiv w:val="1"/>
      <w:marLeft w:val="0"/>
      <w:marRight w:val="0"/>
      <w:marTop w:val="0"/>
      <w:marBottom w:val="0"/>
      <w:divBdr>
        <w:top w:val="none" w:sz="0" w:space="0" w:color="auto"/>
        <w:left w:val="none" w:sz="0" w:space="0" w:color="auto"/>
        <w:bottom w:val="none" w:sz="0" w:space="0" w:color="auto"/>
        <w:right w:val="none" w:sz="0" w:space="0" w:color="auto"/>
      </w:divBdr>
    </w:div>
    <w:div w:id="1002196384">
      <w:bodyDiv w:val="1"/>
      <w:marLeft w:val="0"/>
      <w:marRight w:val="0"/>
      <w:marTop w:val="0"/>
      <w:marBottom w:val="0"/>
      <w:divBdr>
        <w:top w:val="none" w:sz="0" w:space="0" w:color="auto"/>
        <w:left w:val="none" w:sz="0" w:space="0" w:color="auto"/>
        <w:bottom w:val="none" w:sz="0" w:space="0" w:color="auto"/>
        <w:right w:val="none" w:sz="0" w:space="0" w:color="auto"/>
      </w:divBdr>
    </w:div>
    <w:div w:id="2007390874">
      <w:bodyDiv w:val="1"/>
      <w:marLeft w:val="0"/>
      <w:marRight w:val="0"/>
      <w:marTop w:val="0"/>
      <w:marBottom w:val="0"/>
      <w:divBdr>
        <w:top w:val="none" w:sz="0" w:space="0" w:color="auto"/>
        <w:left w:val="none" w:sz="0" w:space="0" w:color="auto"/>
        <w:bottom w:val="none" w:sz="0" w:space="0" w:color="auto"/>
        <w:right w:val="none" w:sz="0" w:space="0" w:color="auto"/>
      </w:divBdr>
    </w:div>
    <w:div w:id="2029407455">
      <w:bodyDiv w:val="1"/>
      <w:marLeft w:val="0"/>
      <w:marRight w:val="0"/>
      <w:marTop w:val="0"/>
      <w:marBottom w:val="0"/>
      <w:divBdr>
        <w:top w:val="none" w:sz="0" w:space="0" w:color="auto"/>
        <w:left w:val="none" w:sz="0" w:space="0" w:color="auto"/>
        <w:bottom w:val="none" w:sz="0" w:space="0" w:color="auto"/>
        <w:right w:val="none" w:sz="0" w:space="0" w:color="auto"/>
      </w:divBdr>
    </w:div>
    <w:div w:id="2043940031">
      <w:bodyDiv w:val="1"/>
      <w:marLeft w:val="0"/>
      <w:marRight w:val="0"/>
      <w:marTop w:val="0"/>
      <w:marBottom w:val="0"/>
      <w:divBdr>
        <w:top w:val="none" w:sz="0" w:space="0" w:color="auto"/>
        <w:left w:val="none" w:sz="0" w:space="0" w:color="auto"/>
        <w:bottom w:val="none" w:sz="0" w:space="0" w:color="auto"/>
        <w:right w:val="none" w:sz="0" w:space="0" w:color="auto"/>
      </w:divBdr>
    </w:div>
    <w:div w:id="21380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13</cp:revision>
  <dcterms:created xsi:type="dcterms:W3CDTF">2022-12-07T17:40:00Z</dcterms:created>
  <dcterms:modified xsi:type="dcterms:W3CDTF">2022-12-08T05:49:00Z</dcterms:modified>
</cp:coreProperties>
</file>