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p>
    <w:p>
      <w:pPr>
        <w:pStyle w:val="Author"/>
      </w:pPr>
      <w:r>
        <w:t xml:space="preserve">Sonali</w:t>
      </w:r>
      <w:r>
        <w:t xml:space="preserve"> </w:t>
      </w:r>
      <w:r>
        <w:t xml:space="preserve">Singh</w:t>
      </w:r>
    </w:p>
    <w:bookmarkStart w:id="26" w:name="lab-logistic-regression"/>
    <w:p>
      <w:pPr>
        <w:pStyle w:val="Heading1"/>
      </w:pPr>
      <w:r>
        <w:t xml:space="preserve">Lab-Logistic Regression</w:t>
      </w:r>
    </w:p>
    <w:p>
      <w:pPr>
        <w:pStyle w:val="SourceCode"/>
      </w:pPr>
      <w:r>
        <w:rPr>
          <w:rStyle w:val="CommentTok"/>
        </w:rPr>
        <w:t xml:space="preserve"># Knowledge Mining: Logistic Regression</w:t>
      </w:r>
      <w:r>
        <w:br/>
      </w:r>
      <w:r>
        <w:rPr>
          <w:rStyle w:val="CommentTok"/>
        </w:rPr>
        <w:t xml:space="preserve"># File: Lab_logisticregression01.R</w:t>
      </w:r>
      <w:r>
        <w:br/>
      </w:r>
      <w:r>
        <w:rPr>
          <w:rStyle w:val="CommentTok"/>
        </w:rPr>
        <w:t xml:space="preserve"># Theme: Logistic regression</w:t>
      </w:r>
      <w:r>
        <w:br/>
      </w:r>
      <w:r>
        <w:rPr>
          <w:rStyle w:val="CommentTok"/>
        </w:rPr>
        <w:t xml:space="preserve"># Adapted from ISLR Chapter 4 Lab</w:t>
      </w:r>
      <w:r>
        <w:br/>
      </w:r>
      <w:r>
        <w:br/>
      </w:r>
      <w:r>
        <w:rPr>
          <w:rStyle w:val="CommentTok"/>
        </w:rPr>
        <w:t xml:space="preserve"># Load ISLR library</w:t>
      </w:r>
      <w:r>
        <w:br/>
      </w:r>
      <w:r>
        <w:br/>
      </w:r>
      <w:r>
        <w:rPr>
          <w:rStyle w:val="FunctionTok"/>
        </w:rPr>
        <w:t xml:space="preserve">require</w:t>
      </w:r>
      <w:r>
        <w:rPr>
          <w:rStyle w:val="NormalTok"/>
        </w:rPr>
        <w:t xml:space="preserve">(ISLR)</w:t>
      </w:r>
    </w:p>
    <w:p>
      <w:pPr>
        <w:pStyle w:val="SourceCode"/>
      </w:pPr>
      <w:r>
        <w:rPr>
          <w:rStyle w:val="VerbatimChar"/>
        </w:rPr>
        <w:t xml:space="preserve">## Loading required package: ISLR</w:t>
      </w:r>
    </w:p>
    <w:p>
      <w:pPr>
        <w:pStyle w:val="SourceCode"/>
      </w:pPr>
      <w:r>
        <w:rPr>
          <w:rStyle w:val="CommentTok"/>
        </w:rPr>
        <w:t xml:space="preserve"># Check dataset Smarket</w:t>
      </w:r>
      <w:r>
        <w:br/>
      </w:r>
      <w:r>
        <w:rPr>
          <w:rStyle w:val="NormalTok"/>
        </w:rPr>
        <w:t xml:space="preserve">?Smarket</w:t>
      </w:r>
      <w:r>
        <w:br/>
      </w:r>
      <w:r>
        <w:rPr>
          <w:rStyle w:val="FunctionTok"/>
        </w:rPr>
        <w:t xml:space="preserve">names</w:t>
      </w:r>
      <w:r>
        <w:rPr>
          <w:rStyle w:val="NormalTok"/>
        </w:rPr>
        <w:t xml:space="preserve">(Smarket)</w:t>
      </w:r>
    </w:p>
    <w:p>
      <w:pPr>
        <w:pStyle w:val="SourceCode"/>
      </w:pPr>
      <w:r>
        <w:rPr>
          <w:rStyle w:val="VerbatimChar"/>
        </w:rPr>
        <w:t xml:space="preserve">## [1] "Year"      "Lag1"      "Lag2"      "Lag3"      "Lag4"      "Lag5"     </w:t>
      </w:r>
      <w:r>
        <w:br/>
      </w:r>
      <w:r>
        <w:rPr>
          <w:rStyle w:val="VerbatimChar"/>
        </w:rPr>
        <w:t xml:space="preserve">## [7] "Volume"    "Today"     "Direction"</w:t>
      </w:r>
    </w:p>
    <w:p>
      <w:pPr>
        <w:pStyle w:val="SourceCode"/>
      </w:pPr>
      <w:r>
        <w:rPr>
          <w:rStyle w:val="FunctionTok"/>
        </w:rPr>
        <w:t xml:space="preserve">summary</w:t>
      </w:r>
      <w:r>
        <w:rPr>
          <w:rStyle w:val="NormalTok"/>
        </w:rPr>
        <w:t xml:space="preserve">(Smarket)</w:t>
      </w:r>
    </w:p>
    <w:p>
      <w:pPr>
        <w:pStyle w:val="SourceCode"/>
      </w:pPr>
      <w:r>
        <w:rPr>
          <w:rStyle w:val="VerbatimChar"/>
        </w:rPr>
        <w:t xml:space="preserve">##       Year           Lag1                Lag2                Lag3          </w:t>
      </w:r>
      <w:r>
        <w:br/>
      </w:r>
      <w:r>
        <w:rPr>
          <w:rStyle w:val="VerbatimChar"/>
        </w:rPr>
        <w:t xml:space="preserve">##  Min.   :2001   Min.   :-4.922000   Min.   :-4.922000   Min.   :-4.922000  </w:t>
      </w:r>
      <w:r>
        <w:br/>
      </w:r>
      <w:r>
        <w:rPr>
          <w:rStyle w:val="VerbatimChar"/>
        </w:rPr>
        <w:t xml:space="preserve">##  1st Qu.:2002   1st Qu.:-0.639500   1st Qu.:-0.639500   1st Qu.:-0.640000  </w:t>
      </w:r>
      <w:r>
        <w:br/>
      </w:r>
      <w:r>
        <w:rPr>
          <w:rStyle w:val="VerbatimChar"/>
        </w:rPr>
        <w:t xml:space="preserve">##  Median :2003   Median : 0.039000   Median : 0.039000   Median : 0.038500  </w:t>
      </w:r>
      <w:r>
        <w:br/>
      </w:r>
      <w:r>
        <w:rPr>
          <w:rStyle w:val="VerbatimChar"/>
        </w:rPr>
        <w:t xml:space="preserve">##  Mean   :2003   Mean   : 0.003834   Mean   : 0.003919   Mean   : 0.001716  </w:t>
      </w:r>
      <w:r>
        <w:br/>
      </w:r>
      <w:r>
        <w:rPr>
          <w:rStyle w:val="VerbatimChar"/>
        </w:rPr>
        <w:t xml:space="preserve">##  3rd Qu.:2004   3rd Qu.: 0.596750   3rd Qu.: 0.596750   3rd Qu.: 0.596750  </w:t>
      </w:r>
      <w:r>
        <w:br/>
      </w:r>
      <w:r>
        <w:rPr>
          <w:rStyle w:val="VerbatimChar"/>
        </w:rPr>
        <w:t xml:space="preserve">##  Max.   :2005   Max.   : 5.733000   Max.   : 5.733000   Max.   : 5.733000  </w:t>
      </w:r>
      <w:r>
        <w:br/>
      </w:r>
      <w:r>
        <w:rPr>
          <w:rStyle w:val="VerbatimChar"/>
        </w:rPr>
        <w:t xml:space="preserve">##       Lag4                Lag5              Volume           Today          </w:t>
      </w:r>
      <w:r>
        <w:br/>
      </w:r>
      <w:r>
        <w:rPr>
          <w:rStyle w:val="VerbatimChar"/>
        </w:rPr>
        <w:t xml:space="preserve">##  Min.   :-4.922000   Min.   :-4.92200   Min.   :0.3561   Min.   :-4.922000  </w:t>
      </w:r>
      <w:r>
        <w:br/>
      </w:r>
      <w:r>
        <w:rPr>
          <w:rStyle w:val="VerbatimChar"/>
        </w:rPr>
        <w:t xml:space="preserve">##  1st Qu.:-0.640000   1st Qu.:-0.64000   1st Qu.:1.2574   1st Qu.:-0.639500  </w:t>
      </w:r>
      <w:r>
        <w:br/>
      </w:r>
      <w:r>
        <w:rPr>
          <w:rStyle w:val="VerbatimChar"/>
        </w:rPr>
        <w:t xml:space="preserve">##  Median : 0.038500   Median : 0.03850   Median :1.4229   Median : 0.038500  </w:t>
      </w:r>
      <w:r>
        <w:br/>
      </w:r>
      <w:r>
        <w:rPr>
          <w:rStyle w:val="VerbatimChar"/>
        </w:rPr>
        <w:t xml:space="preserve">##  Mean   : 0.001636   Mean   : 0.00561   Mean   :1.4783   Mean   : 0.003138  </w:t>
      </w:r>
      <w:r>
        <w:br/>
      </w:r>
      <w:r>
        <w:rPr>
          <w:rStyle w:val="VerbatimChar"/>
        </w:rPr>
        <w:t xml:space="preserve">##  3rd Qu.: 0.596750   3rd Qu.: 0.59700   3rd Qu.:1.6417   3rd Qu.: 0.596750  </w:t>
      </w:r>
      <w:r>
        <w:br/>
      </w:r>
      <w:r>
        <w:rPr>
          <w:rStyle w:val="VerbatimChar"/>
        </w:rPr>
        <w:t xml:space="preserve">##  Max.   : 5.733000   Max.   : 5.73300   Max.   :3.1525   Max.   : 5.733000  </w:t>
      </w:r>
      <w:r>
        <w:br/>
      </w:r>
      <w:r>
        <w:rPr>
          <w:rStyle w:val="VerbatimChar"/>
        </w:rPr>
        <w:t xml:space="preserve">##  Direction </w:t>
      </w:r>
      <w:r>
        <w:br/>
      </w:r>
      <w:r>
        <w:rPr>
          <w:rStyle w:val="VerbatimChar"/>
        </w:rPr>
        <w:t xml:space="preserve">##  Down:602  </w:t>
      </w:r>
      <w:r>
        <w:br/>
      </w:r>
      <w:r>
        <w:rPr>
          <w:rStyle w:val="VerbatimChar"/>
        </w:rPr>
        <w:t xml:space="preserve">##  Up  :648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Create a dataframe for data browsing</w:t>
      </w:r>
      <w:r>
        <w:br/>
      </w:r>
      <w:r>
        <w:rPr>
          <w:rStyle w:val="NormalTok"/>
        </w:rPr>
        <w:t xml:space="preserve">sm</w:t>
      </w:r>
      <w:r>
        <w:rPr>
          <w:rStyle w:val="OtherTok"/>
        </w:rPr>
        <w:t xml:space="preserve">=</w:t>
      </w:r>
      <w:r>
        <w:rPr>
          <w:rStyle w:val="NormalTok"/>
        </w:rPr>
        <w:t xml:space="preserve">Smarket</w:t>
      </w:r>
      <w:r>
        <w:br/>
      </w:r>
      <w:r>
        <w:br/>
      </w:r>
      <w:r>
        <w:rPr>
          <w:rStyle w:val="CommentTok"/>
        </w:rPr>
        <w:t xml:space="preserve"># Bivariate Plot of inter-lag correlations</w:t>
      </w:r>
      <w:r>
        <w:br/>
      </w:r>
      <w:r>
        <w:rPr>
          <w:rStyle w:val="FunctionTok"/>
        </w:rPr>
        <w:t xml:space="preserve">pairs</w:t>
      </w:r>
      <w:r>
        <w:rPr>
          <w:rStyle w:val="NormalTok"/>
        </w:rPr>
        <w:t xml:space="preserve">(Smarket,</w:t>
      </w:r>
      <w:r>
        <w:rPr>
          <w:rStyle w:val="AttributeTok"/>
        </w:rPr>
        <w:t xml:space="preserve">col=</w:t>
      </w:r>
      <w:r>
        <w:rPr>
          <w:rStyle w:val="NormalTok"/>
        </w:rPr>
        <w:t xml:space="preserve">Smarket</w:t>
      </w:r>
      <w:r>
        <w:rPr>
          <w:rStyle w:val="SpecialCharTok"/>
        </w:rPr>
        <w:t xml:space="preserve">$</w:t>
      </w:r>
      <w:r>
        <w:rPr>
          <w:rStyle w:val="NormalTok"/>
        </w:rPr>
        <w:t xml:space="preserve">Direction,</w:t>
      </w:r>
      <w:r>
        <w:rPr>
          <w:rStyle w:val="AttributeTok"/>
        </w:rPr>
        <w:t xml:space="preserve">cex=</w:t>
      </w:r>
      <w:r>
        <w:rPr>
          <w:rStyle w:val="NormalTok"/>
        </w:rPr>
        <w:t xml:space="preserve">.</w:t>
      </w:r>
      <w:r>
        <w:rPr>
          <w:rStyle w:val="DecValTok"/>
        </w:rPr>
        <w:t xml:space="preserve">5</w:t>
      </w:r>
      <w:r>
        <w:rPr>
          <w:rStyle w:val="NormalTok"/>
        </w:rPr>
        <w:t xml:space="preserve">, </w:t>
      </w:r>
      <w:r>
        <w:rPr>
          <w:rStyle w:val="Attribut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7KM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Logistic regression</w:t>
      </w:r>
      <w:r>
        <w:br/>
      </w:r>
      <w:r>
        <w:rPr>
          <w:rStyle w:val="NormalTok"/>
        </w:rPr>
        <w:t xml:space="preserve">glm.fit</w:t>
      </w:r>
      <w:r>
        <w:rPr>
          <w:rStyle w:val="OtherTok"/>
        </w:rPr>
        <w:t xml:space="preserve">=</w:t>
      </w:r>
      <w:r>
        <w:rPr>
          <w:rStyle w:val="FunctionTok"/>
        </w:rPr>
        <w:t xml:space="preserve">glm</w:t>
      </w:r>
      <w:r>
        <w:rPr>
          <w:rStyle w:val="NormalTok"/>
        </w:rPr>
        <w:t xml:space="preserve">(Direction</w:t>
      </w:r>
      <w:r>
        <w:rPr>
          <w:rStyle w:val="SpecialCharTok"/>
        </w:rPr>
        <w:t xml:space="preserve">~</w:t>
      </w:r>
      <w:r>
        <w:rPr>
          <w:rStyle w:val="NormalTok"/>
        </w:rPr>
        <w:t xml:space="preserve">Lag1</w:t>
      </w:r>
      <w:r>
        <w:rPr>
          <w:rStyle w:val="SpecialCharTok"/>
        </w:rPr>
        <w:t xml:space="preserve">+</w:t>
      </w:r>
      <w:r>
        <w:rPr>
          <w:rStyle w:val="NormalTok"/>
        </w:rPr>
        <w:t xml:space="preserve">Lag2</w:t>
      </w:r>
      <w:r>
        <w:rPr>
          <w:rStyle w:val="SpecialCharTok"/>
        </w:rPr>
        <w:t xml:space="preserve">+</w:t>
      </w:r>
      <w:r>
        <w:rPr>
          <w:rStyle w:val="NormalTok"/>
        </w:rPr>
        <w:t xml:space="preserve">Lag3</w:t>
      </w:r>
      <w:r>
        <w:rPr>
          <w:rStyle w:val="SpecialCharTok"/>
        </w:rPr>
        <w:t xml:space="preserve">+</w:t>
      </w:r>
      <w:r>
        <w:rPr>
          <w:rStyle w:val="NormalTok"/>
        </w:rPr>
        <w:t xml:space="preserve">Lag4</w:t>
      </w:r>
      <w:r>
        <w:rPr>
          <w:rStyle w:val="SpecialCharTok"/>
        </w:rPr>
        <w:t xml:space="preserve">+</w:t>
      </w:r>
      <w:r>
        <w:rPr>
          <w:rStyle w:val="NormalTok"/>
        </w:rPr>
        <w:t xml:space="preserve">Lag5</w:t>
      </w:r>
      <w:r>
        <w:rPr>
          <w:rStyle w:val="SpecialCharTok"/>
        </w:rPr>
        <w:t xml:space="preserve">+</w:t>
      </w:r>
      <w:r>
        <w:rPr>
          <w:rStyle w:val="NormalTok"/>
        </w:rPr>
        <w:t xml:space="preserve">Volume,</w:t>
      </w:r>
      <w:r>
        <w:br/>
      </w:r>
      <w:r>
        <w:rPr>
          <w:rStyle w:val="NormalTok"/>
        </w:rPr>
        <w:t xml:space="preserve">            </w:t>
      </w:r>
      <w:r>
        <w:rPr>
          <w:rStyle w:val="AttributeTok"/>
        </w:rPr>
        <w:t xml:space="preserve">data=</w:t>
      </w:r>
      <w:r>
        <w:rPr>
          <w:rStyle w:val="NormalTok"/>
        </w:rPr>
        <w:t xml:space="preserve">Smarket,</w:t>
      </w:r>
      <w:r>
        <w:rPr>
          <w:rStyle w:val="AttributeTok"/>
        </w:rPr>
        <w:t xml:space="preserve">family=</w:t>
      </w:r>
      <w:r>
        <w:rPr>
          <w:rStyle w:val="NormalTok"/>
        </w:rPr>
        <w:t xml:space="preserve">binomial)</w:t>
      </w:r>
      <w:r>
        <w:br/>
      </w:r>
      <w:r>
        <w:rPr>
          <w:rStyle w:val="FunctionTok"/>
        </w:rPr>
        <w:t xml:space="preserve">summary</w:t>
      </w:r>
      <w:r>
        <w:rPr>
          <w:rStyle w:val="NormalTok"/>
        </w:rPr>
        <w:t xml:space="preserve">(glm.fit)</w:t>
      </w:r>
    </w:p>
    <w:p>
      <w:pPr>
        <w:pStyle w:val="SourceCode"/>
      </w:pPr>
      <w:r>
        <w:rPr>
          <w:rStyle w:val="VerbatimChar"/>
        </w:rPr>
        <w:t xml:space="preserve">## </w:t>
      </w:r>
      <w:r>
        <w:br/>
      </w:r>
      <w:r>
        <w:rPr>
          <w:rStyle w:val="VerbatimChar"/>
        </w:rPr>
        <w:t xml:space="preserve">## Call:</w:t>
      </w:r>
      <w:r>
        <w:br/>
      </w:r>
      <w:r>
        <w:rPr>
          <w:rStyle w:val="VerbatimChar"/>
        </w:rPr>
        <w:t xml:space="preserve">## glm(formula = Direction ~ Lag1 + Lag2 + Lag3 + Lag4 + Lag5 + </w:t>
      </w:r>
      <w:r>
        <w:br/>
      </w:r>
      <w:r>
        <w:rPr>
          <w:rStyle w:val="VerbatimChar"/>
        </w:rPr>
        <w:t xml:space="preserve">##     Volume, family = binomial, data = Smarket)</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-0.126000   0.240736  -0.523    0.601</w:t>
      </w:r>
      <w:r>
        <w:br/>
      </w:r>
      <w:r>
        <w:rPr>
          <w:rStyle w:val="VerbatimChar"/>
        </w:rPr>
        <w:t xml:space="preserve">## Lag1        -0.073074   0.050167  -1.457    0.145</w:t>
      </w:r>
      <w:r>
        <w:br/>
      </w:r>
      <w:r>
        <w:rPr>
          <w:rStyle w:val="VerbatimChar"/>
        </w:rPr>
        <w:t xml:space="preserve">## Lag2        -0.042301   0.050086  -0.845    0.398</w:t>
      </w:r>
      <w:r>
        <w:br/>
      </w:r>
      <w:r>
        <w:rPr>
          <w:rStyle w:val="VerbatimChar"/>
        </w:rPr>
        <w:t xml:space="preserve">## Lag3         0.011085   0.049939   0.222    0.824</w:t>
      </w:r>
      <w:r>
        <w:br/>
      </w:r>
      <w:r>
        <w:rPr>
          <w:rStyle w:val="VerbatimChar"/>
        </w:rPr>
        <w:t xml:space="preserve">## Lag4         0.009359   0.049974   0.187    0.851</w:t>
      </w:r>
      <w:r>
        <w:br/>
      </w:r>
      <w:r>
        <w:rPr>
          <w:rStyle w:val="VerbatimChar"/>
        </w:rPr>
        <w:t xml:space="preserve">## Lag5         0.010313   0.049511   0.208    0.835</w:t>
      </w:r>
      <w:r>
        <w:br/>
      </w:r>
      <w:r>
        <w:rPr>
          <w:rStyle w:val="VerbatimChar"/>
        </w:rPr>
        <w:t xml:space="preserve">## Volume       0.135441   0.158360   0.855    0.392</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1731.2  on 1249  degrees of freedom</w:t>
      </w:r>
      <w:r>
        <w:br/>
      </w:r>
      <w:r>
        <w:rPr>
          <w:rStyle w:val="VerbatimChar"/>
        </w:rPr>
        <w:t xml:space="preserve">## Residual deviance: 1727.6  on 1243  degrees of freedom</w:t>
      </w:r>
      <w:r>
        <w:br/>
      </w:r>
      <w:r>
        <w:rPr>
          <w:rStyle w:val="VerbatimChar"/>
        </w:rPr>
        <w:t xml:space="preserve">## AIC: 1741.6</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glm.probs</w:t>
      </w:r>
      <w:r>
        <w:rPr>
          <w:rStyle w:val="OtherTok"/>
        </w:rPr>
        <w:t xml:space="preserve">=</w:t>
      </w:r>
      <w:r>
        <w:rPr>
          <w:rStyle w:val="FunctionTok"/>
        </w:rPr>
        <w:t xml:space="preserve">predict</w:t>
      </w:r>
      <w:r>
        <w:rPr>
          <w:rStyle w:val="NormalTok"/>
        </w:rPr>
        <w:t xml:space="preserve">(glm.fit,</w:t>
      </w:r>
      <w:r>
        <w:rPr>
          <w:rStyle w:val="AttributeTok"/>
        </w:rPr>
        <w:t xml:space="preserve">type=</w:t>
      </w:r>
      <w:r>
        <w:rPr>
          <w:rStyle w:val="StringTok"/>
        </w:rPr>
        <w:t xml:space="preserve">"response"</w:t>
      </w:r>
      <w:r>
        <w:rPr>
          <w:rStyle w:val="NormalTok"/>
        </w:rPr>
        <w:t xml:space="preserve">) </w:t>
      </w:r>
      <w:r>
        <w:br/>
      </w:r>
      <w:r>
        <w:rPr>
          <w:rStyle w:val="NormalTok"/>
        </w:rPr>
        <w:t xml:space="preserve">glm.probs[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2         3         4         5 </w:t>
      </w:r>
      <w:r>
        <w:br/>
      </w:r>
      <w:r>
        <w:rPr>
          <w:rStyle w:val="VerbatimChar"/>
        </w:rPr>
        <w:t xml:space="preserve">## 0.5070841 0.4814679 0.4811388 0.5152224 0.5107812</w:t>
      </w:r>
    </w:p>
    <w:p>
      <w:pPr>
        <w:pStyle w:val="SourceCode"/>
      </w:pPr>
      <w:r>
        <w:rPr>
          <w:rStyle w:val="NormalTok"/>
        </w:rPr>
        <w:t xml:space="preserve">glm.pred</w:t>
      </w:r>
      <w:r>
        <w:rPr>
          <w:rStyle w:val="OtherTok"/>
        </w:rPr>
        <w:t xml:space="preserve">=</w:t>
      </w:r>
      <w:r>
        <w:rPr>
          <w:rStyle w:val="FunctionTok"/>
        </w:rPr>
        <w:t xml:space="preserve">ifelse</w:t>
      </w:r>
      <w:r>
        <w:rPr>
          <w:rStyle w:val="NormalTok"/>
        </w:rPr>
        <w:t xml:space="preserve">(glm.probs</w:t>
      </w:r>
      <w:r>
        <w:rPr>
          <w:rStyle w:val="SpecialCharTok"/>
        </w:rPr>
        <w:t xml:space="preserve">&gt;</w:t>
      </w:r>
      <w:r>
        <w:rPr>
          <w:rStyle w:val="FloatTok"/>
        </w:rPr>
        <w:t xml:space="preserve">0.5</w:t>
      </w:r>
      <w:r>
        <w:rPr>
          <w:rStyle w:val="NormalTok"/>
        </w:rPr>
        <w:t xml:space="preserve">,</w:t>
      </w:r>
      <w:r>
        <w:rPr>
          <w:rStyle w:val="StringTok"/>
        </w:rPr>
        <w:t xml:space="preserve">"Up"</w:t>
      </w:r>
      <w:r>
        <w:rPr>
          <w:rStyle w:val="NormalTok"/>
        </w:rPr>
        <w:t xml:space="preserve">,</w:t>
      </w:r>
      <w:r>
        <w:rPr>
          <w:rStyle w:val="StringTok"/>
        </w:rPr>
        <w:t xml:space="preserve">"Down"</w:t>
      </w:r>
      <w:r>
        <w:rPr>
          <w:rStyle w:val="NormalTok"/>
        </w:rPr>
        <w:t xml:space="preserve">)</w:t>
      </w:r>
      <w:r>
        <w:br/>
      </w:r>
      <w:r>
        <w:rPr>
          <w:rStyle w:val="FunctionTok"/>
        </w:rPr>
        <w:t xml:space="preserve">attach</w:t>
      </w:r>
      <w:r>
        <w:rPr>
          <w:rStyle w:val="NormalTok"/>
        </w:rPr>
        <w:t xml:space="preserve">(Smarket)</w:t>
      </w:r>
      <w:r>
        <w:br/>
      </w:r>
      <w:r>
        <w:rPr>
          <w:rStyle w:val="FunctionTok"/>
        </w:rPr>
        <w:t xml:space="preserve">table</w:t>
      </w:r>
      <w:r>
        <w:rPr>
          <w:rStyle w:val="NormalTok"/>
        </w:rPr>
        <w:t xml:space="preserve">(glm.pred,Direction)</w:t>
      </w:r>
    </w:p>
    <w:p>
      <w:pPr>
        <w:pStyle w:val="SourceCode"/>
      </w:pPr>
      <w:r>
        <w:rPr>
          <w:rStyle w:val="VerbatimChar"/>
        </w:rPr>
        <w:t xml:space="preserve">##         Direction</w:t>
      </w:r>
      <w:r>
        <w:br/>
      </w:r>
      <w:r>
        <w:rPr>
          <w:rStyle w:val="VerbatimChar"/>
        </w:rPr>
        <w:t xml:space="preserve">## glm.pred Down  Up</w:t>
      </w:r>
      <w:r>
        <w:br/>
      </w:r>
      <w:r>
        <w:rPr>
          <w:rStyle w:val="VerbatimChar"/>
        </w:rPr>
        <w:t xml:space="preserve">##     Down  145 141</w:t>
      </w:r>
      <w:r>
        <w:br/>
      </w:r>
      <w:r>
        <w:rPr>
          <w:rStyle w:val="VerbatimChar"/>
        </w:rPr>
        <w:t xml:space="preserve">##     Up    457 507</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Direction)</w:t>
      </w:r>
    </w:p>
    <w:p>
      <w:pPr>
        <w:pStyle w:val="SourceCode"/>
      </w:pPr>
      <w:r>
        <w:rPr>
          <w:rStyle w:val="VerbatimChar"/>
        </w:rPr>
        <w:t xml:space="preserve">## [1] 0.5216</w:t>
      </w:r>
    </w:p>
    <w:p>
      <w:pPr>
        <w:pStyle w:val="SourceCode"/>
      </w:pPr>
      <w:r>
        <w:rPr>
          <w:rStyle w:val="CommentTok"/>
        </w:rPr>
        <w:t xml:space="preserve"># Make training and test set for prediction</w:t>
      </w:r>
      <w:r>
        <w:br/>
      </w:r>
      <w:r>
        <w:rPr>
          <w:rStyle w:val="NormalTok"/>
        </w:rPr>
        <w:t xml:space="preserve">train </w:t>
      </w:r>
      <w:r>
        <w:rPr>
          <w:rStyle w:val="OtherTok"/>
        </w:rPr>
        <w:t xml:space="preserve">=</w:t>
      </w:r>
      <w:r>
        <w:rPr>
          <w:rStyle w:val="NormalTok"/>
        </w:rPr>
        <w:t xml:space="preserve"> Year</w:t>
      </w:r>
      <w:r>
        <w:rPr>
          <w:rStyle w:val="SpecialCharTok"/>
        </w:rPr>
        <w:t xml:space="preserve">&lt;</w:t>
      </w:r>
      <w:r>
        <w:rPr>
          <w:rStyle w:val="DecValTok"/>
        </w:rPr>
        <w:t xml:space="preserve">2005</w:t>
      </w:r>
      <w:r>
        <w:br/>
      </w:r>
      <w:r>
        <w:rPr>
          <w:rStyle w:val="NormalTok"/>
        </w:rPr>
        <w:t xml:space="preserve">glm.fit</w:t>
      </w:r>
      <w:r>
        <w:rPr>
          <w:rStyle w:val="OtherTok"/>
        </w:rPr>
        <w:t xml:space="preserve">=</w:t>
      </w:r>
      <w:r>
        <w:rPr>
          <w:rStyle w:val="FunctionTok"/>
        </w:rPr>
        <w:t xml:space="preserve">glm</w:t>
      </w:r>
      <w:r>
        <w:rPr>
          <w:rStyle w:val="NormalTok"/>
        </w:rPr>
        <w:t xml:space="preserve">(Direction</w:t>
      </w:r>
      <w:r>
        <w:rPr>
          <w:rStyle w:val="SpecialCharTok"/>
        </w:rPr>
        <w:t xml:space="preserve">~</w:t>
      </w:r>
      <w:r>
        <w:rPr>
          <w:rStyle w:val="NormalTok"/>
        </w:rPr>
        <w:t xml:space="preserve">Lag1</w:t>
      </w:r>
      <w:r>
        <w:rPr>
          <w:rStyle w:val="SpecialCharTok"/>
        </w:rPr>
        <w:t xml:space="preserve">+</w:t>
      </w:r>
      <w:r>
        <w:rPr>
          <w:rStyle w:val="NormalTok"/>
        </w:rPr>
        <w:t xml:space="preserve">Lag2</w:t>
      </w:r>
      <w:r>
        <w:rPr>
          <w:rStyle w:val="SpecialCharTok"/>
        </w:rPr>
        <w:t xml:space="preserve">+</w:t>
      </w:r>
      <w:r>
        <w:rPr>
          <w:rStyle w:val="NormalTok"/>
        </w:rPr>
        <w:t xml:space="preserve">Lag3</w:t>
      </w:r>
      <w:r>
        <w:rPr>
          <w:rStyle w:val="SpecialCharTok"/>
        </w:rPr>
        <w:t xml:space="preserve">+</w:t>
      </w:r>
      <w:r>
        <w:rPr>
          <w:rStyle w:val="NormalTok"/>
        </w:rPr>
        <w:t xml:space="preserve">Lag4</w:t>
      </w:r>
      <w:r>
        <w:rPr>
          <w:rStyle w:val="SpecialCharTok"/>
        </w:rPr>
        <w:t xml:space="preserve">+</w:t>
      </w:r>
      <w:r>
        <w:rPr>
          <w:rStyle w:val="NormalTok"/>
        </w:rPr>
        <w:t xml:space="preserve">Lag5</w:t>
      </w:r>
      <w:r>
        <w:rPr>
          <w:rStyle w:val="SpecialCharTok"/>
        </w:rPr>
        <w:t xml:space="preserve">+</w:t>
      </w:r>
      <w:r>
        <w:rPr>
          <w:rStyle w:val="NormalTok"/>
        </w:rPr>
        <w:t xml:space="preserve">Volume,</w:t>
      </w:r>
      <w:r>
        <w:br/>
      </w:r>
      <w:r>
        <w:rPr>
          <w:rStyle w:val="NormalTok"/>
        </w:rPr>
        <w:t xml:space="preserve">            </w:t>
      </w:r>
      <w:r>
        <w:rPr>
          <w:rStyle w:val="AttributeTok"/>
        </w:rPr>
        <w:t xml:space="preserve">data=</w:t>
      </w:r>
      <w:r>
        <w:rPr>
          <w:rStyle w:val="NormalTok"/>
        </w:rPr>
        <w:t xml:space="preserve">Smarket,</w:t>
      </w:r>
      <w:r>
        <w:rPr>
          <w:rStyle w:val="AttributeTok"/>
        </w:rPr>
        <w:t xml:space="preserve">family=</w:t>
      </w:r>
      <w:r>
        <w:rPr>
          <w:rStyle w:val="NormalTok"/>
        </w:rPr>
        <w:t xml:space="preserve">binomial, </w:t>
      </w:r>
      <w:r>
        <w:rPr>
          <w:rStyle w:val="AttributeTok"/>
        </w:rPr>
        <w:t xml:space="preserve">subset=</w:t>
      </w:r>
      <w:r>
        <w:rPr>
          <w:rStyle w:val="NormalTok"/>
        </w:rPr>
        <w:t xml:space="preserve">train)</w:t>
      </w:r>
      <w:r>
        <w:br/>
      </w:r>
      <w:r>
        <w:rPr>
          <w:rStyle w:val="NormalTok"/>
        </w:rPr>
        <w:t xml:space="preserve">glm.probs</w:t>
      </w:r>
      <w:r>
        <w:rPr>
          <w:rStyle w:val="OtherTok"/>
        </w:rPr>
        <w:t xml:space="preserve">=</w:t>
      </w:r>
      <w:r>
        <w:rPr>
          <w:rStyle w:val="FunctionTok"/>
        </w:rPr>
        <w:t xml:space="preserve">predict</w:t>
      </w:r>
      <w:r>
        <w:rPr>
          <w:rStyle w:val="NormalTok"/>
        </w:rPr>
        <w:t xml:space="preserve">(glm.fit,</w:t>
      </w:r>
      <w:r>
        <w:rPr>
          <w:rStyle w:val="AttributeTok"/>
        </w:rPr>
        <w:t xml:space="preserve">newdata=</w:t>
      </w:r>
      <w:r>
        <w:rPr>
          <w:rStyle w:val="NormalTok"/>
        </w:rPr>
        <w:t xml:space="preserve">Smarket[</w:t>
      </w:r>
      <w:r>
        <w:rPr>
          <w:rStyle w:val="SpecialCharTok"/>
        </w:rPr>
        <w:t xml:space="preserve">!</w:t>
      </w:r>
      <w:r>
        <w:rPr>
          <w:rStyle w:val="NormalTok"/>
        </w:rPr>
        <w:t xml:space="preserve">train,],</w:t>
      </w:r>
      <w:r>
        <w:rPr>
          <w:rStyle w:val="AttributeTok"/>
        </w:rPr>
        <w:t xml:space="preserve">type=</w:t>
      </w:r>
      <w:r>
        <w:rPr>
          <w:rStyle w:val="StringTok"/>
        </w:rPr>
        <w:t xml:space="preserve">"response"</w:t>
      </w:r>
      <w:r>
        <w:rPr>
          <w:rStyle w:val="NormalTok"/>
        </w:rPr>
        <w:t xml:space="preserve">) </w:t>
      </w:r>
      <w:r>
        <w:br/>
      </w:r>
      <w:r>
        <w:rPr>
          <w:rStyle w:val="NormalTok"/>
        </w:rPr>
        <w:t xml:space="preserve">glm.pred</w:t>
      </w:r>
      <w:r>
        <w:rPr>
          <w:rStyle w:val="OtherTok"/>
        </w:rPr>
        <w:t xml:space="preserve">=</w:t>
      </w:r>
      <w:r>
        <w:rPr>
          <w:rStyle w:val="FunctionTok"/>
        </w:rPr>
        <w:t xml:space="preserve">ifelse</w:t>
      </w:r>
      <w:r>
        <w:rPr>
          <w:rStyle w:val="NormalTok"/>
        </w:rPr>
        <w:t xml:space="preserve">(glm.probs </w:t>
      </w:r>
      <w:r>
        <w:rPr>
          <w:rStyle w:val="SpecialCharTok"/>
        </w:rPr>
        <w:t xml:space="preserve">&gt;</w:t>
      </w:r>
      <w:r>
        <w:rPr>
          <w:rStyle w:val="FloatTok"/>
        </w:rPr>
        <w:t xml:space="preserve">0.5</w:t>
      </w:r>
      <w:r>
        <w:rPr>
          <w:rStyle w:val="NormalTok"/>
        </w:rPr>
        <w:t xml:space="preserve">,</w:t>
      </w:r>
      <w:r>
        <w:rPr>
          <w:rStyle w:val="StringTok"/>
        </w:rPr>
        <w:t xml:space="preserve">"Up"</w:t>
      </w:r>
      <w:r>
        <w:rPr>
          <w:rStyle w:val="NormalTok"/>
        </w:rPr>
        <w:t xml:space="preserve">,</w:t>
      </w:r>
      <w:r>
        <w:rPr>
          <w:rStyle w:val="StringTok"/>
        </w:rPr>
        <w:t xml:space="preserve">"Down"</w:t>
      </w:r>
      <w:r>
        <w:rPr>
          <w:rStyle w:val="NormalTok"/>
        </w:rPr>
        <w:t xml:space="preserve">)</w:t>
      </w:r>
      <w:r>
        <w:br/>
      </w:r>
      <w:r>
        <w:rPr>
          <w:rStyle w:val="NormalTok"/>
        </w:rPr>
        <w:t xml:space="preserve">Direction</w:t>
      </w:r>
      <w:r>
        <w:rPr>
          <w:rStyle w:val="FloatTok"/>
        </w:rPr>
        <w:t xml:space="preserve">.2005</w:t>
      </w:r>
      <w:r>
        <w:rPr>
          <w:rStyle w:val="OtherTok"/>
        </w:rPr>
        <w:t xml:space="preserve">=</w:t>
      </w:r>
      <w:r>
        <w:rPr>
          <w:rStyle w:val="NormalTok"/>
        </w:rPr>
        <w:t xml:space="preserve">Smarket</w:t>
      </w:r>
      <w:r>
        <w:rPr>
          <w:rStyle w:val="SpecialCharTok"/>
        </w:rPr>
        <w:t xml:space="preserve">$</w:t>
      </w:r>
      <w:r>
        <w:rPr>
          <w:rStyle w:val="NormalTok"/>
        </w:rPr>
        <w:t xml:space="preserve">Direction[</w:t>
      </w:r>
      <w:r>
        <w:rPr>
          <w:rStyle w:val="SpecialCharTok"/>
        </w:rPr>
        <w:t xml:space="preserve">!</w:t>
      </w:r>
      <w:r>
        <w:rPr>
          <w:rStyle w:val="NormalTok"/>
        </w:rPr>
        <w:t xml:space="preserve">train]</w:t>
      </w:r>
      <w:r>
        <w:br/>
      </w:r>
      <w:r>
        <w:rPr>
          <w:rStyle w:val="FunctionTok"/>
        </w:rPr>
        <w:t xml:space="preserve">table</w:t>
      </w:r>
      <w:r>
        <w:rPr>
          <w:rStyle w:val="NormalTok"/>
        </w:rPr>
        <w:t xml:space="preserve">(glm.pred,Direction</w:t>
      </w:r>
      <w:r>
        <w:rPr>
          <w:rStyle w:val="FloatTok"/>
        </w:rPr>
        <w:t xml:space="preserve">.2005</w:t>
      </w:r>
      <w:r>
        <w:rPr>
          <w:rStyle w:val="NormalTok"/>
        </w:rPr>
        <w:t xml:space="preserve">)</w:t>
      </w:r>
    </w:p>
    <w:p>
      <w:pPr>
        <w:pStyle w:val="SourceCode"/>
      </w:pPr>
      <w:r>
        <w:rPr>
          <w:rStyle w:val="VerbatimChar"/>
        </w:rPr>
        <w:t xml:space="preserve">##         Direction.2005</w:t>
      </w:r>
      <w:r>
        <w:br/>
      </w:r>
      <w:r>
        <w:rPr>
          <w:rStyle w:val="VerbatimChar"/>
        </w:rPr>
        <w:t xml:space="preserve">## glm.pred Down Up</w:t>
      </w:r>
      <w:r>
        <w:br/>
      </w:r>
      <w:r>
        <w:rPr>
          <w:rStyle w:val="VerbatimChar"/>
        </w:rPr>
        <w:t xml:space="preserve">##     Down   77 97</w:t>
      </w:r>
      <w:r>
        <w:br/>
      </w:r>
      <w:r>
        <w:rPr>
          <w:rStyle w:val="VerbatimChar"/>
        </w:rPr>
        <w:t xml:space="preserve">##     Up     34 44</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Direction</w:t>
      </w:r>
      <w:r>
        <w:rPr>
          <w:rStyle w:val="FloatTok"/>
        </w:rPr>
        <w:t xml:space="preserve">.2005</w:t>
      </w:r>
      <w:r>
        <w:rPr>
          <w:rStyle w:val="NormalTok"/>
        </w:rPr>
        <w:t xml:space="preserve">)</w:t>
      </w:r>
    </w:p>
    <w:p>
      <w:pPr>
        <w:pStyle w:val="SourceCode"/>
      </w:pPr>
      <w:r>
        <w:rPr>
          <w:rStyle w:val="VerbatimChar"/>
        </w:rPr>
        <w:t xml:space="preserve">## [1] 0.4801587</w:t>
      </w:r>
    </w:p>
    <w:p>
      <w:pPr>
        <w:pStyle w:val="SourceCode"/>
      </w:pPr>
      <w:r>
        <w:rPr>
          <w:rStyle w:val="CommentTok"/>
        </w:rPr>
        <w:t xml:space="preserve">#Fit smaller model</w:t>
      </w:r>
      <w:r>
        <w:br/>
      </w:r>
      <w:r>
        <w:rPr>
          <w:rStyle w:val="NormalTok"/>
        </w:rPr>
        <w:t xml:space="preserve">glm.fit</w:t>
      </w:r>
      <w:r>
        <w:rPr>
          <w:rStyle w:val="OtherTok"/>
        </w:rPr>
        <w:t xml:space="preserve">=</w:t>
      </w:r>
      <w:r>
        <w:rPr>
          <w:rStyle w:val="FunctionTok"/>
        </w:rPr>
        <w:t xml:space="preserve">glm</w:t>
      </w:r>
      <w:r>
        <w:rPr>
          <w:rStyle w:val="NormalTok"/>
        </w:rPr>
        <w:t xml:space="preserve">(Direction</w:t>
      </w:r>
      <w:r>
        <w:rPr>
          <w:rStyle w:val="SpecialCharTok"/>
        </w:rPr>
        <w:t xml:space="preserve">~</w:t>
      </w:r>
      <w:r>
        <w:rPr>
          <w:rStyle w:val="NormalTok"/>
        </w:rPr>
        <w:t xml:space="preserve">Lag1</w:t>
      </w:r>
      <w:r>
        <w:rPr>
          <w:rStyle w:val="SpecialCharTok"/>
        </w:rPr>
        <w:t xml:space="preserve">+</w:t>
      </w:r>
      <w:r>
        <w:rPr>
          <w:rStyle w:val="NormalTok"/>
        </w:rPr>
        <w:t xml:space="preserve">Lag2,</w:t>
      </w:r>
      <w:r>
        <w:br/>
      </w:r>
      <w:r>
        <w:rPr>
          <w:rStyle w:val="NormalTok"/>
        </w:rPr>
        <w:t xml:space="preserve">            </w:t>
      </w:r>
      <w:r>
        <w:rPr>
          <w:rStyle w:val="AttributeTok"/>
        </w:rPr>
        <w:t xml:space="preserve">data=</w:t>
      </w:r>
      <w:r>
        <w:rPr>
          <w:rStyle w:val="NormalTok"/>
        </w:rPr>
        <w:t xml:space="preserve">Smarket,</w:t>
      </w:r>
      <w:r>
        <w:rPr>
          <w:rStyle w:val="AttributeTok"/>
        </w:rPr>
        <w:t xml:space="preserve">family=</w:t>
      </w:r>
      <w:r>
        <w:rPr>
          <w:rStyle w:val="NormalTok"/>
        </w:rPr>
        <w:t xml:space="preserve">binomial, </w:t>
      </w:r>
      <w:r>
        <w:rPr>
          <w:rStyle w:val="AttributeTok"/>
        </w:rPr>
        <w:t xml:space="preserve">subset=</w:t>
      </w:r>
      <w:r>
        <w:rPr>
          <w:rStyle w:val="NormalTok"/>
        </w:rPr>
        <w:t xml:space="preserve">train)</w:t>
      </w:r>
      <w:r>
        <w:br/>
      </w:r>
      <w:r>
        <w:rPr>
          <w:rStyle w:val="NormalTok"/>
        </w:rPr>
        <w:t xml:space="preserve">glm.probs</w:t>
      </w:r>
      <w:r>
        <w:rPr>
          <w:rStyle w:val="OtherTok"/>
        </w:rPr>
        <w:t xml:space="preserve">=</w:t>
      </w:r>
      <w:r>
        <w:rPr>
          <w:rStyle w:val="FunctionTok"/>
        </w:rPr>
        <w:t xml:space="preserve">predict</w:t>
      </w:r>
      <w:r>
        <w:rPr>
          <w:rStyle w:val="NormalTok"/>
        </w:rPr>
        <w:t xml:space="preserve">(glm.fit,</w:t>
      </w:r>
      <w:r>
        <w:rPr>
          <w:rStyle w:val="AttributeTok"/>
        </w:rPr>
        <w:t xml:space="preserve">newdata=</w:t>
      </w:r>
      <w:r>
        <w:rPr>
          <w:rStyle w:val="NormalTok"/>
        </w:rPr>
        <w:t xml:space="preserve">Smarket[</w:t>
      </w:r>
      <w:r>
        <w:rPr>
          <w:rStyle w:val="SpecialCharTok"/>
        </w:rPr>
        <w:t xml:space="preserve">!</w:t>
      </w:r>
      <w:r>
        <w:rPr>
          <w:rStyle w:val="NormalTok"/>
        </w:rPr>
        <w:t xml:space="preserve">train,],</w:t>
      </w:r>
      <w:r>
        <w:rPr>
          <w:rStyle w:val="AttributeTok"/>
        </w:rPr>
        <w:t xml:space="preserve">type=</w:t>
      </w:r>
      <w:r>
        <w:rPr>
          <w:rStyle w:val="StringTok"/>
        </w:rPr>
        <w:t xml:space="preserve">"response"</w:t>
      </w:r>
      <w:r>
        <w:rPr>
          <w:rStyle w:val="NormalTok"/>
        </w:rPr>
        <w:t xml:space="preserve">) </w:t>
      </w:r>
      <w:r>
        <w:br/>
      </w:r>
      <w:r>
        <w:rPr>
          <w:rStyle w:val="NormalTok"/>
        </w:rPr>
        <w:t xml:space="preserve">glm.pred</w:t>
      </w:r>
      <w:r>
        <w:rPr>
          <w:rStyle w:val="OtherTok"/>
        </w:rPr>
        <w:t xml:space="preserve">=</w:t>
      </w:r>
      <w:r>
        <w:rPr>
          <w:rStyle w:val="FunctionTok"/>
        </w:rPr>
        <w:t xml:space="preserve">ifelse</w:t>
      </w:r>
      <w:r>
        <w:rPr>
          <w:rStyle w:val="NormalTok"/>
        </w:rPr>
        <w:t xml:space="preserve">(glm.probs </w:t>
      </w:r>
      <w:r>
        <w:rPr>
          <w:rStyle w:val="SpecialCharTok"/>
        </w:rPr>
        <w:t xml:space="preserve">&gt;</w:t>
      </w:r>
      <w:r>
        <w:rPr>
          <w:rStyle w:val="FloatTok"/>
        </w:rPr>
        <w:t xml:space="preserve">0.5</w:t>
      </w:r>
      <w:r>
        <w:rPr>
          <w:rStyle w:val="NormalTok"/>
        </w:rPr>
        <w:t xml:space="preserve">,</w:t>
      </w:r>
      <w:r>
        <w:rPr>
          <w:rStyle w:val="StringTok"/>
        </w:rPr>
        <w:t xml:space="preserve">"Up"</w:t>
      </w:r>
      <w:r>
        <w:rPr>
          <w:rStyle w:val="NormalTok"/>
        </w:rPr>
        <w:t xml:space="preserve">,</w:t>
      </w:r>
      <w:r>
        <w:rPr>
          <w:rStyle w:val="StringTok"/>
        </w:rPr>
        <w:t xml:space="preserve">"Down"</w:t>
      </w:r>
      <w:r>
        <w:rPr>
          <w:rStyle w:val="NormalTok"/>
        </w:rPr>
        <w:t xml:space="preserve">)</w:t>
      </w:r>
      <w:r>
        <w:br/>
      </w:r>
      <w:r>
        <w:rPr>
          <w:rStyle w:val="FunctionTok"/>
        </w:rPr>
        <w:t xml:space="preserve">table</w:t>
      </w:r>
      <w:r>
        <w:rPr>
          <w:rStyle w:val="NormalTok"/>
        </w:rPr>
        <w:t xml:space="preserve">(glm.pred,Direction</w:t>
      </w:r>
      <w:r>
        <w:rPr>
          <w:rStyle w:val="FloatTok"/>
        </w:rPr>
        <w:t xml:space="preserve">.2005</w:t>
      </w:r>
      <w:r>
        <w:rPr>
          <w:rStyle w:val="NormalTok"/>
        </w:rPr>
        <w:t xml:space="preserve">)</w:t>
      </w:r>
    </w:p>
    <w:p>
      <w:pPr>
        <w:pStyle w:val="SourceCode"/>
      </w:pPr>
      <w:r>
        <w:rPr>
          <w:rStyle w:val="VerbatimChar"/>
        </w:rPr>
        <w:t xml:space="preserve">##         Direction.2005</w:t>
      </w:r>
      <w:r>
        <w:br/>
      </w:r>
      <w:r>
        <w:rPr>
          <w:rStyle w:val="VerbatimChar"/>
        </w:rPr>
        <w:t xml:space="preserve">## glm.pred Down  Up</w:t>
      </w:r>
      <w:r>
        <w:br/>
      </w:r>
      <w:r>
        <w:rPr>
          <w:rStyle w:val="VerbatimChar"/>
        </w:rPr>
        <w:t xml:space="preserve">##     Down   35  35</w:t>
      </w:r>
      <w:r>
        <w:br/>
      </w:r>
      <w:r>
        <w:rPr>
          <w:rStyle w:val="VerbatimChar"/>
        </w:rPr>
        <w:t xml:space="preserve">##     Up     76 106</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Direction</w:t>
      </w:r>
      <w:r>
        <w:rPr>
          <w:rStyle w:val="FloatTok"/>
        </w:rPr>
        <w:t xml:space="preserve">.2005</w:t>
      </w:r>
      <w:r>
        <w:rPr>
          <w:rStyle w:val="NormalTok"/>
        </w:rPr>
        <w:t xml:space="preserve">)</w:t>
      </w:r>
    </w:p>
    <w:p>
      <w:pPr>
        <w:pStyle w:val="SourceCode"/>
      </w:pPr>
      <w:r>
        <w:rPr>
          <w:rStyle w:val="VerbatimChar"/>
        </w:rPr>
        <w:t xml:space="preserve">## [1] 0.5595238</w:t>
      </w:r>
    </w:p>
    <w:p>
      <w:pPr>
        <w:pStyle w:val="SourceCode"/>
      </w:pPr>
      <w:r>
        <w:rPr>
          <w:rStyle w:val="CommentTok"/>
        </w:rPr>
        <w:t xml:space="preserve"># Check accuracy rate</w:t>
      </w:r>
      <w:r>
        <w:br/>
      </w:r>
      <w:r>
        <w:rPr>
          <w:rStyle w:val="DecValTok"/>
        </w:rPr>
        <w:t xml:space="preserve">106</w:t>
      </w:r>
      <w:r>
        <w:rPr>
          <w:rStyle w:val="SpecialCharTok"/>
        </w:rPr>
        <w:t xml:space="preserve">/</w:t>
      </w:r>
      <w:r>
        <w:rPr>
          <w:rStyle w:val="NormalTok"/>
        </w:rPr>
        <w:t xml:space="preserve">(</w:t>
      </w:r>
      <w:r>
        <w:rPr>
          <w:rStyle w:val="DecValTok"/>
        </w:rPr>
        <w:t xml:space="preserve">76</w:t>
      </w:r>
      <w:r>
        <w:rPr>
          <w:rStyle w:val="SpecialCharTok"/>
        </w:rPr>
        <w:t xml:space="preserve">+</w:t>
      </w:r>
      <w:r>
        <w:rPr>
          <w:rStyle w:val="DecValTok"/>
        </w:rPr>
        <w:t xml:space="preserve">106</w:t>
      </w:r>
      <w:r>
        <w:rPr>
          <w:rStyle w:val="NormalTok"/>
        </w:rPr>
        <w:t xml:space="preserve">)</w:t>
      </w:r>
    </w:p>
    <w:p>
      <w:pPr>
        <w:pStyle w:val="SourceCode"/>
      </w:pPr>
      <w:r>
        <w:rPr>
          <w:rStyle w:val="VerbatimChar"/>
        </w:rPr>
        <w:t xml:space="preserve">## [1] 0.5824176</w:t>
      </w:r>
    </w:p>
    <w:p>
      <w:pPr>
        <w:pStyle w:val="SourceCode"/>
      </w:pPr>
      <w:r>
        <w:rPr>
          <w:rStyle w:val="CommentTok"/>
        </w:rPr>
        <w:t xml:space="preserve"># Can you interpret the results?</w:t>
      </w:r>
    </w:p>
    <w:bookmarkStart w:id="23" w:name="interpretation"/>
    <w:p>
      <w:pPr>
        <w:pStyle w:val="Heading3"/>
      </w:pPr>
      <w:r>
        <w:t xml:space="preserve">Interpretation</w:t>
      </w:r>
    </w:p>
    <w:p>
      <w:pPr>
        <w:numPr>
          <w:ilvl w:val="0"/>
          <w:numId w:val="1001"/>
        </w:numPr>
      </w:pPr>
      <w:r>
        <w:rPr>
          <w:bCs/>
          <w:b/>
        </w:rPr>
        <w:t xml:space="preserve">Data Summary and Structure</w:t>
      </w:r>
      <w:r>
        <w:t xml:space="preserve">: The</w:t>
      </w:r>
      <w:r>
        <w:t xml:space="preserve"> </w:t>
      </w:r>
      <w:r>
        <w:rPr>
          <w:rStyle w:val="VerbatimChar"/>
          <w:bCs/>
          <w:b/>
        </w:rPr>
        <w:t xml:space="preserve">Smarket</w:t>
      </w:r>
      <w:r>
        <w:t xml:space="preserve"> </w:t>
      </w:r>
      <w:r>
        <w:t xml:space="preserve">dataset contains daily percentage returns for the S&amp;P 500 stock index from 2001 to 2005, characterized by features like</w:t>
      </w:r>
      <w:r>
        <w:t xml:space="preserve"> </w:t>
      </w:r>
      <w:r>
        <w:rPr>
          <w:rStyle w:val="VerbatimChar"/>
          <w:bCs/>
          <w:b/>
        </w:rPr>
        <w:t xml:space="preserve">Lag1</w:t>
      </w:r>
      <w:r>
        <w:t xml:space="preserve"> </w:t>
      </w:r>
      <w:r>
        <w:t xml:space="preserve">to</w:t>
      </w:r>
      <w:r>
        <w:t xml:space="preserve"> </w:t>
      </w:r>
      <w:r>
        <w:rPr>
          <w:rStyle w:val="VerbatimChar"/>
          <w:bCs/>
          <w:b/>
        </w:rPr>
        <w:t xml:space="preserve">Lag5</w:t>
      </w:r>
      <w:r>
        <w:t xml:space="preserve">,</w:t>
      </w:r>
      <w:r>
        <w:t xml:space="preserve"> </w:t>
      </w:r>
      <w:r>
        <w:rPr>
          <w:rStyle w:val="VerbatimChar"/>
          <w:bCs/>
          <w:b/>
        </w:rPr>
        <w:t xml:space="preserve">Volume</w:t>
      </w:r>
      <w:r>
        <w:t xml:space="preserve">, and the response variable</w:t>
      </w:r>
      <w:r>
        <w:t xml:space="preserve"> </w:t>
      </w:r>
      <w:r>
        <w:rPr>
          <w:rStyle w:val="VerbatimChar"/>
          <w:bCs/>
          <w:b/>
        </w:rPr>
        <w:t xml:space="preserve">Direction</w:t>
      </w:r>
      <w:r>
        <w:t xml:space="preserve"> </w:t>
      </w:r>
      <w:r>
        <w:t xml:space="preserve">(indicating whether the market went up or down).</w:t>
      </w:r>
    </w:p>
    <w:p>
      <w:pPr>
        <w:numPr>
          <w:ilvl w:val="0"/>
          <w:numId w:val="1001"/>
        </w:numPr>
      </w:pPr>
      <w:r>
        <w:rPr>
          <w:bCs/>
          <w:b/>
        </w:rPr>
        <w:t xml:space="preserve">Pairwise Correlations</w:t>
      </w:r>
      <w:r>
        <w:t xml:space="preserve">: The</w:t>
      </w:r>
      <w:r>
        <w:t xml:space="preserve"> </w:t>
      </w:r>
      <w:r>
        <w:rPr>
          <w:rStyle w:val="VerbatimChar"/>
          <w:bCs/>
          <w:b/>
        </w:rPr>
        <w:t xml:space="preserve">pairs</w:t>
      </w:r>
      <w:r>
        <w:t xml:space="preserve"> </w:t>
      </w:r>
      <w:r>
        <w:t xml:space="preserve">plot visually assesses correlations and distributions of the variables against each other. Colored by the direction of market movement, it potentially identifies patterns or relationships critical for predictive modeling.</w:t>
      </w:r>
    </w:p>
    <w:p>
      <w:pPr>
        <w:numPr>
          <w:ilvl w:val="0"/>
          <w:numId w:val="1001"/>
        </w:numPr>
      </w:pPr>
      <w:r>
        <w:rPr>
          <w:bCs/>
          <w:b/>
        </w:rPr>
        <w:t xml:space="preserve">Logistic Regression Model Development</w:t>
      </w:r>
      <w:r>
        <w:t xml:space="preserve">:</w:t>
      </w:r>
    </w:p>
    <w:p>
      <w:pPr>
        <w:numPr>
          <w:ilvl w:val="1"/>
          <w:numId w:val="1002"/>
        </w:numPr>
      </w:pPr>
      <w:r>
        <w:rPr>
          <w:bCs/>
          <w:b/>
        </w:rPr>
        <w:t xml:space="preserve">Initial Model</w:t>
      </w:r>
      <w:r>
        <w:t xml:space="preserve">: A logistic regression model is fit with directional movements as a function of lags and volume. The coefficients are estimated, but none of the predictors appear statistically significant (p-values &gt; 0.05), suggesting they may not reliably predict market direction.</w:t>
      </w:r>
    </w:p>
    <w:p>
      <w:pPr>
        <w:numPr>
          <w:ilvl w:val="1"/>
          <w:numId w:val="1002"/>
        </w:numPr>
      </w:pPr>
      <w:r>
        <w:rPr>
          <w:bCs/>
          <w:b/>
        </w:rPr>
        <w:t xml:space="preserve">Performance</w:t>
      </w:r>
      <w:r>
        <w:t xml:space="preserve">: The classification accuracy of the initial model on the dataset used for fitting is approximately 52.16%, which barely exceeds a random guess in a balanced binary classification.</w:t>
      </w:r>
    </w:p>
    <w:p>
      <w:pPr>
        <w:numPr>
          <w:ilvl w:val="0"/>
          <w:numId w:val="1001"/>
        </w:numPr>
      </w:pPr>
      <w:r>
        <w:rPr>
          <w:bCs/>
          <w:b/>
        </w:rPr>
        <w:t xml:space="preserve">Model Validation</w:t>
      </w:r>
      <w:r>
        <w:t xml:space="preserve">:</w:t>
      </w:r>
    </w:p>
    <w:p>
      <w:pPr>
        <w:numPr>
          <w:ilvl w:val="1"/>
          <w:numId w:val="1003"/>
        </w:numPr>
      </w:pPr>
      <w:r>
        <w:rPr>
          <w:bCs/>
          <w:b/>
        </w:rPr>
        <w:t xml:space="preserve">Setup</w:t>
      </w:r>
      <w:r>
        <w:t xml:space="preserve">: The data is split into a training set (before 2005) and a test set (2005 data).</w:t>
      </w:r>
    </w:p>
    <w:p>
      <w:pPr>
        <w:numPr>
          <w:ilvl w:val="1"/>
          <w:numId w:val="1003"/>
        </w:numPr>
      </w:pPr>
      <w:r>
        <w:rPr>
          <w:bCs/>
          <w:b/>
        </w:rPr>
        <w:t xml:space="preserve">Refitted Model Performance on 2005 Data</w:t>
      </w:r>
      <w:r>
        <w:t xml:space="preserve">: When the full model is applied to 2005 data, the accuracy is about 48.02%, indicating poor generalization, possibly due to overfitting or non-predictive lag variables.</w:t>
      </w:r>
    </w:p>
    <w:p>
      <w:pPr>
        <w:numPr>
          <w:ilvl w:val="1"/>
          <w:numId w:val="1003"/>
        </w:numPr>
      </w:pPr>
      <w:r>
        <w:rPr>
          <w:bCs/>
          <w:b/>
        </w:rPr>
        <w:t xml:space="preserve">Simplified Model</w:t>
      </w:r>
      <w:r>
        <w:t xml:space="preserve">: A simplified model using only</w:t>
      </w:r>
      <w:r>
        <w:t xml:space="preserve"> </w:t>
      </w:r>
      <w:r>
        <w:rPr>
          <w:rStyle w:val="VerbatimChar"/>
          <w:bCs/>
          <w:b/>
        </w:rPr>
        <w:t xml:space="preserve">Lag1</w:t>
      </w:r>
      <w:r>
        <w:t xml:space="preserve"> </w:t>
      </w:r>
      <w:r>
        <w:t xml:space="preserve">and</w:t>
      </w:r>
      <w:r>
        <w:t xml:space="preserve"> </w:t>
      </w:r>
      <w:r>
        <w:rPr>
          <w:rStyle w:val="VerbatimChar"/>
          <w:bCs/>
          <w:b/>
        </w:rPr>
        <w:t xml:space="preserve">Lag2</w:t>
      </w:r>
      <w:r>
        <w:t xml:space="preserve"> </w:t>
      </w:r>
      <w:r>
        <w:t xml:space="preserve">improves accuracy on the 2005 data to 55.95%. This suggests reducing complexity may help in avoiding overfitting and enhancing the model’s predictive accuracy.</w:t>
      </w:r>
    </w:p>
    <w:p>
      <w:pPr>
        <w:numPr>
          <w:ilvl w:val="0"/>
          <w:numId w:val="1001"/>
        </w:numPr>
      </w:pPr>
      <w:r>
        <w:rPr>
          <w:bCs/>
          <w:b/>
        </w:rPr>
        <w:t xml:space="preserve">Accuracy Rate Calculation</w:t>
      </w:r>
      <w:r>
        <w:t xml:space="preserve">: The final calculation,</w:t>
      </w:r>
      <w:r>
        <w:t xml:space="preserve"> </w:t>
      </w:r>
      <w:r>
        <w:rPr>
          <w:rStyle w:val="VerbatimChar"/>
          <w:bCs/>
          <w:b/>
        </w:rPr>
        <w:t xml:space="preserve">106/(76+106) = 58.24%</w:t>
      </w:r>
      <w:r>
        <w:t xml:space="preserve">, suggests a slightly better performance of the simplified model, specifically in the true positive predictions within the 2005 subset.</w:t>
      </w:r>
    </w:p>
    <w:p>
      <w:pPr>
        <w:pStyle w:val="FirstParagraph"/>
      </w:pPr>
      <w:r>
        <w:t xml:space="preserve">The overall effectiveness of lagged returns and volume in predicting market direction appears limited. The fluctuating accuracy rates highlight the challenges of financial time series forecasting, where past performance may not always predict future movements effectively.</w:t>
      </w:r>
    </w:p>
    <w:bookmarkEnd w:id="23"/>
    <w:bookmarkStart w:id="25" w:name="review-islr-chapter-4-and-answers"/>
    <w:p>
      <w:pPr>
        <w:pStyle w:val="Heading2"/>
      </w:pPr>
      <w:r>
        <w:rPr>
          <w:bCs/>
          <w:b/>
        </w:rPr>
        <w:t xml:space="preserve">Review ISLR Chapter 4 and Answers</w:t>
      </w:r>
    </w:p>
    <w:p>
      <w:pPr>
        <w:pStyle w:val="FirstParagraph"/>
      </w:pPr>
      <w:r>
        <w:rPr>
          <w:bCs/>
          <w:b/>
        </w:rPr>
        <w:t xml:space="preserve">2a. What is/are the requirement(s) of LDA?</w:t>
      </w:r>
      <w:r>
        <w:t xml:space="preserve"> </w:t>
      </w:r>
      <w:r>
        <w:t xml:space="preserve">Linear Discriminant Analysis (LDA) requires that the predictors are normally distributed within each class, and that the classes have similar covariance matrices.</w:t>
      </w:r>
    </w:p>
    <w:p>
      <w:pPr>
        <w:pStyle w:val="BodyText"/>
      </w:pPr>
      <w:r>
        <w:rPr>
          <w:bCs/>
          <w:b/>
        </w:rPr>
        <w:t xml:space="preserve">2b. How LDA is different from Logistic Regression?</w:t>
      </w:r>
      <w:r>
        <w:t xml:space="preserve"> </w:t>
      </w:r>
      <w:r>
        <w:t xml:space="preserve">LDA assumes that the predictors are normally distributed and the classes have the same covariance structure. Logistic regression does not make these assumptions and instead uses a logistic function to model the probability that an observation belongs to a particular class.</w:t>
      </w:r>
    </w:p>
    <w:p>
      <w:pPr>
        <w:pStyle w:val="BodyText"/>
      </w:pPr>
      <w:r>
        <w:rPr>
          <w:bCs/>
          <w:b/>
        </w:rPr>
        <w:t xml:space="preserve">2c. What is ROC?</w:t>
      </w:r>
      <w:r>
        <w:t xml:space="preserve"> </w:t>
      </w:r>
      <w:r>
        <w:t xml:space="preserve">ROC (Receiver Operating Characteristic) is a graphical plot that illustrates the diagnostic ability of a binary classifier system as its discrimination threshold is varied. It is created by plotting the true positive rate (TPR) against the false positive rate (FPR) at various threshold settings.</w:t>
      </w:r>
    </w:p>
    <w:p>
      <w:pPr>
        <w:pStyle w:val="BodyText"/>
      </w:pPr>
      <w:r>
        <w:rPr>
          <w:bCs/>
          <w:b/>
        </w:rPr>
        <w:t xml:space="preserve">2d. What is sensitivity and specificity? Which is more important in your opinion?</w:t>
      </w:r>
      <w:r>
        <w:t xml:space="preserve"> </w:t>
      </w:r>
      <w:r>
        <w:t xml:space="preserve">Sensitivity (or true positive rate) is the measure of the proportion of actual positives correctly identified. Specificity (or true negative rate) is the measure of the proportion of actual negatives correctly identified. The importance of each depends on the context; sensitivity might be prioritized in medical testing to avoid missing a diagnosis, while specificity might be emphasized in spam detection to avoid marking legitimate emails as spam.</w:t>
      </w:r>
    </w:p>
    <w:p>
      <w:pPr>
        <w:pStyle w:val="BodyText"/>
      </w:pPr>
      <w:r>
        <w:rPr>
          <w:bCs/>
          <w:b/>
        </w:rPr>
        <w:t xml:space="preserve">2e. From the following chart, for the purpose of prediction, which is more critical?</w:t>
      </w:r>
      <w:r>
        <w:t xml:space="preserve"> </w:t>
      </w:r>
      <w:r>
        <w:t xml:space="preserve">It depends on the consequences of false positives versus false negatives. For instance, in cancer screening, a false negative (a missed diagnosis) could be more critical than a false positive (an unnecessary scare).</w:t>
      </w:r>
    </w:p>
    <w:bookmarkStart w:id="24" w:name="X3c1e7600a3aa083a5a4d068df4404f4451f11eb"/>
    <w:p>
      <w:pPr>
        <w:pStyle w:val="Heading3"/>
      </w:pPr>
      <w:r>
        <w:rPr>
          <w:bCs/>
          <w:b/>
        </w:rPr>
        <w:t xml:space="preserve">Question 3-Calculate the prediction error from the following:</w:t>
      </w:r>
    </w:p>
    <w:p>
      <w:pPr>
        <w:pStyle w:val="FirstParagraph"/>
      </w:pPr>
      <w:r>
        <w:t xml:space="preserve">To calculate the prediction error from the provided table:</w:t>
      </w:r>
    </w:p>
    <w:p>
      <w:pPr>
        <w:numPr>
          <w:ilvl w:val="0"/>
          <w:numId w:val="1004"/>
        </w:numPr>
      </w:pPr>
      <w:r>
        <w:rPr>
          <w:bCs/>
          <w:b/>
        </w:rPr>
        <w:t xml:space="preserve">True Negatives (TN)</w:t>
      </w:r>
      <w:r>
        <w:t xml:space="preserve">: 9,644</w:t>
      </w:r>
    </w:p>
    <w:p>
      <w:pPr>
        <w:numPr>
          <w:ilvl w:val="0"/>
          <w:numId w:val="1004"/>
        </w:numPr>
      </w:pPr>
      <w:r>
        <w:rPr>
          <w:bCs/>
          <w:b/>
        </w:rPr>
        <w:t xml:space="preserve">True Positives (TP)</w:t>
      </w:r>
      <w:r>
        <w:t xml:space="preserve">: 81</w:t>
      </w:r>
    </w:p>
    <w:p>
      <w:pPr>
        <w:numPr>
          <w:ilvl w:val="0"/>
          <w:numId w:val="1004"/>
        </w:numPr>
      </w:pPr>
      <w:r>
        <w:rPr>
          <w:bCs/>
          <w:b/>
        </w:rPr>
        <w:t xml:space="preserve">False Negatives (FN)</w:t>
      </w:r>
      <w:r>
        <w:t xml:space="preserve">: 252</w:t>
      </w:r>
    </w:p>
    <w:p>
      <w:pPr>
        <w:numPr>
          <w:ilvl w:val="0"/>
          <w:numId w:val="1004"/>
        </w:numPr>
      </w:pPr>
      <w:r>
        <w:rPr>
          <w:bCs/>
          <w:b/>
        </w:rPr>
        <w:t xml:space="preserve">False Positives (FP)</w:t>
      </w:r>
      <w:r>
        <w:t xml:space="preserve">: 23</w:t>
      </w:r>
    </w:p>
    <w:p>
      <w:pPr>
        <w:pStyle w:val="FirstParagraph"/>
      </w:pPr>
      <w:r>
        <w:t xml:space="preserve">The prediction error can be calculated as the sum of the instances where the predictions were incorrect over the total number of instances.</w:t>
      </w:r>
    </w:p>
    <w:p>
      <w:pPr>
        <w:pStyle w:val="BodyText"/>
      </w:pPr>
    </w:p>
    <w:p>
      <w:pPr>
        <w:pStyle w:val="BodyText"/>
      </w:pPr>
      <w:r>
        <w:t xml:space="preserve">to compute this value:</w:t>
      </w:r>
    </w:p>
    <w:p>
      <w:pPr>
        <w:pStyle w:val="BodyText"/>
      </w:pPr>
    </w:p>
    <w:p>
      <w:pPr>
        <w:pStyle w:val="BodyText"/>
      </w:pPr>
      <w:r>
        <w:t xml:space="preserve">So, the prediction error is 0.0275, or 2.75%.</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creator>Sonali Singh</dc:creator>
  <cp:keywords/>
  <dcterms:created xsi:type="dcterms:W3CDTF">2024-05-07T05:25:38Z</dcterms:created>
  <dcterms:modified xsi:type="dcterms:W3CDTF">2024-05-07T05:25:38Z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