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743A" w14:textId="06338F83" w:rsidR="00391D8A" w:rsidRPr="00391D8A" w:rsidRDefault="00391D8A" w:rsidP="003B0F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Name</w:t>
      </w:r>
      <w:r w:rsidRPr="00391D8A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="00D314A8" w:rsidRPr="00391D8A">
        <w:rPr>
          <w:rFonts w:ascii="Times New Roman" w:hAnsi="Times New Roman" w:cs="Times New Roman"/>
          <w:sz w:val="28"/>
          <w:szCs w:val="28"/>
          <w:highlight w:val="yellow"/>
        </w:rPr>
        <w:t xml:space="preserve"> Dr</w:t>
      </w:r>
      <w:r w:rsidRPr="00391D8A">
        <w:rPr>
          <w:rFonts w:ascii="Times New Roman" w:hAnsi="Times New Roman" w:cs="Times New Roman"/>
          <w:sz w:val="28"/>
          <w:szCs w:val="28"/>
          <w:highlight w:val="yellow"/>
        </w:rPr>
        <w:t>. Sonal Tawde</w:t>
      </w:r>
    </w:p>
    <w:p w14:paraId="4778AE62" w14:textId="0DB06384" w:rsidR="0015630B" w:rsidRPr="00391D8A" w:rsidRDefault="00D314A8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P</w:t>
      </w:r>
      <w:r w:rsidRPr="00391D8A">
        <w:rPr>
          <w:rFonts w:ascii="Times New Roman" w:hAnsi="Times New Roman" w:cs="Times New Roman"/>
          <w:sz w:val="28"/>
          <w:szCs w:val="28"/>
        </w:rPr>
        <w:t>lease make a flow chart for scenario where Design Thinking and AI may be used for addressing criteria 7 of NAAC Best practices as a college professor</w:t>
      </w:r>
    </w:p>
    <w:p w14:paraId="05444CCB" w14:textId="31BED147" w:rsidR="0015630B" w:rsidRPr="00391D8A" w:rsidRDefault="00391D8A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  <w:highlight w:val="yellow"/>
        </w:rPr>
        <w:t>Result from CHATGPT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2F9A1" w14:textId="029E12CF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START</w:t>
      </w:r>
    </w:p>
    <w:p w14:paraId="472F345C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8F880F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Identify Criterion 7 Focus Area</w:t>
      </w:r>
    </w:p>
    <w:p w14:paraId="707888E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(Environmental sustainability /</w:t>
      </w:r>
    </w:p>
    <w:p w14:paraId="5B27F10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Gender equity /</w:t>
      </w:r>
    </w:p>
    <w:p w14:paraId="2656C342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Inclusivity /</w:t>
      </w:r>
    </w:p>
    <w:p w14:paraId="698D7E6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Human values /</w:t>
      </w:r>
    </w:p>
    <w:p w14:paraId="74376E4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Green campus practices)</w:t>
      </w:r>
    </w:p>
    <w:p w14:paraId="0D8E04AB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C55BF35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Empathize with Stakeholders (Design Thinking)</w:t>
      </w:r>
    </w:p>
    <w:p w14:paraId="209518BE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Students</w:t>
      </w:r>
    </w:p>
    <w:p w14:paraId="12E2E54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Faculty</w:t>
      </w:r>
    </w:p>
    <w:p w14:paraId="258192E1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Non-teaching staff</w:t>
      </w:r>
    </w:p>
    <w:p w14:paraId="76EC984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Community</w:t>
      </w:r>
    </w:p>
    <w:p w14:paraId="6D9AD42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(AI-based surveys, sentiment &amp; feedback analysis)</w:t>
      </w:r>
    </w:p>
    <w:p w14:paraId="67C8C50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C3BDC6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Define the Core Institutional Problem (DT)</w:t>
      </w:r>
    </w:p>
    <w:p w14:paraId="3F828DF1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Example:</w:t>
      </w:r>
    </w:p>
    <w:p w14:paraId="0E8C377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High energy consumption</w:t>
      </w:r>
    </w:p>
    <w:p w14:paraId="343771D8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Low student participation in green practices</w:t>
      </w:r>
    </w:p>
    <w:p w14:paraId="4E17411C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Limited awareness of gender equity &amp; inclusivity</w:t>
      </w:r>
    </w:p>
    <w:p w14:paraId="6D29C09C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(AI identifies priority gaps and impact areas)</w:t>
      </w:r>
    </w:p>
    <w:p w14:paraId="75CF2105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2632C2DD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Ideate Value-Based Solutions (DT)</w:t>
      </w:r>
    </w:p>
    <w:p w14:paraId="046A707B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lastRenderedPageBreak/>
        <w:t>• Green campus initiatives</w:t>
      </w:r>
    </w:p>
    <w:p w14:paraId="0269CA25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Inclusive &amp; gender-sensitive practices</w:t>
      </w:r>
    </w:p>
    <w:p w14:paraId="2F7CAE68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Community engagement programs</w:t>
      </w:r>
    </w:p>
    <w:p w14:paraId="5D3B91C4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• Ethical &amp; human value integration</w:t>
      </w:r>
    </w:p>
    <w:p w14:paraId="5153EFB5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(AI recommends best practices &amp; benchmarks)</w:t>
      </w:r>
    </w:p>
    <w:p w14:paraId="1C1FD4FD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C3AA66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Decision: Is AI intervention beneficial?</w:t>
      </w:r>
    </w:p>
    <w:p w14:paraId="410EBBF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91D8A">
        <w:rPr>
          <w:rFonts w:ascii="Cambria Math" w:hAnsi="Cambria Math" w:cs="Cambria Math"/>
          <w:sz w:val="28"/>
          <w:szCs w:val="28"/>
        </w:rPr>
        <w:t>↙</w:t>
      </w:r>
      <w:r w:rsidRPr="00391D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>Yes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              No </w:t>
      </w:r>
      <w:r w:rsidRPr="00391D8A">
        <w:rPr>
          <w:rFonts w:ascii="Cambria Math" w:hAnsi="Cambria Math" w:cs="Cambria Math"/>
          <w:sz w:val="28"/>
          <w:szCs w:val="28"/>
        </w:rPr>
        <w:t>↘</w:t>
      </w:r>
    </w:p>
    <w:p w14:paraId="6D4E114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>Apply AI Tools                Apply Human-led Innovation</w:t>
      </w:r>
    </w:p>
    <w:p w14:paraId="66F9B81E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(Energy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analytics,   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>Awareness drives,</w:t>
      </w:r>
    </w:p>
    <w:p w14:paraId="1519435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waste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tracking,   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      policy changes,</w:t>
      </w:r>
    </w:p>
    <w:p w14:paraId="0538744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carbon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dashboards)   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   curriculum integration)</w:t>
      </w:r>
    </w:p>
    <w:p w14:paraId="61D0EF2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91D8A">
        <w:rPr>
          <w:rFonts w:ascii="Cambria Math" w:hAnsi="Cambria Math" w:cs="Cambria Math"/>
          <w:sz w:val="28"/>
          <w:szCs w:val="28"/>
        </w:rPr>
        <w:t>↘</w:t>
      </w:r>
      <w:r w:rsidRPr="00391D8A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391D8A">
        <w:rPr>
          <w:rFonts w:ascii="Cambria Math" w:hAnsi="Cambria Math" w:cs="Cambria Math"/>
          <w:sz w:val="28"/>
          <w:szCs w:val="28"/>
        </w:rPr>
        <w:t>↙</w:t>
      </w:r>
    </w:p>
    <w:p w14:paraId="27738994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Design &amp; Develop Prototype (DT)</w:t>
      </w:r>
    </w:p>
    <w:p w14:paraId="1671C78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Pilot best practice initiative</w:t>
      </w:r>
    </w:p>
    <w:p w14:paraId="25FFB0C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(AI-enabled or hybrid)</w:t>
      </w:r>
    </w:p>
    <w:p w14:paraId="5D2D8102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        ↓</w:t>
      </w:r>
    </w:p>
    <w:p w14:paraId="35BB04D7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Implement &amp; Monitor Practice</w:t>
      </w:r>
    </w:p>
    <w:p w14:paraId="62B58126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• Resource usage</w:t>
      </w:r>
    </w:p>
    <w:p w14:paraId="68286EDC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• Participation levels</w:t>
      </w:r>
    </w:p>
    <w:p w14:paraId="7231E8E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• </w:t>
      </w:r>
      <w:proofErr w:type="spellStart"/>
      <w:r w:rsidRPr="00391D8A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391D8A">
        <w:rPr>
          <w:rFonts w:ascii="Times New Roman" w:hAnsi="Times New Roman" w:cs="Times New Roman"/>
          <w:sz w:val="28"/>
          <w:szCs w:val="28"/>
        </w:rPr>
        <w:t xml:space="preserve"> change</w:t>
      </w:r>
    </w:p>
    <w:p w14:paraId="7FBFDC5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(AI monitors trends &amp; predicts outcomes)</w:t>
      </w:r>
    </w:p>
    <w:p w14:paraId="7E752FA6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        ↓</w:t>
      </w:r>
    </w:p>
    <w:p w14:paraId="70B1F41B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Decision: Is desired impact achieved?</w:t>
      </w:r>
    </w:p>
    <w:p w14:paraId="75EE92F0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91D8A">
        <w:rPr>
          <w:rFonts w:ascii="Cambria Math" w:hAnsi="Cambria Math" w:cs="Cambria Math"/>
          <w:sz w:val="28"/>
          <w:szCs w:val="28"/>
        </w:rPr>
        <w:t>↙</w:t>
      </w:r>
      <w:r w:rsidRPr="00391D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>Yes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             No </w:t>
      </w:r>
      <w:r w:rsidRPr="00391D8A">
        <w:rPr>
          <w:rFonts w:ascii="Cambria Math" w:hAnsi="Cambria Math" w:cs="Cambria Math"/>
          <w:sz w:val="28"/>
          <w:szCs w:val="28"/>
        </w:rPr>
        <w:t>↘</w:t>
      </w:r>
    </w:p>
    <w:p w14:paraId="5C87E70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Document as Criterion 7 Best Practice     Refine &amp; Improve</w:t>
      </w:r>
    </w:p>
    <w:p w14:paraId="64B65898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(Data, photos,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outcomes)   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391D8A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391D8A">
        <w:rPr>
          <w:rFonts w:ascii="Times New Roman" w:hAnsi="Times New Roman" w:cs="Times New Roman"/>
          <w:sz w:val="28"/>
          <w:szCs w:val="28"/>
        </w:rPr>
        <w:t>DT iteration + AI insights)</w:t>
      </w:r>
    </w:p>
    <w:p w14:paraId="4271BEBF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lastRenderedPageBreak/>
        <w:t xml:space="preserve">                ↓                               </w:t>
      </w:r>
      <w:r w:rsidRPr="00391D8A">
        <w:rPr>
          <w:rFonts w:ascii="Cambria Math" w:hAnsi="Cambria Math" w:cs="Cambria Math"/>
          <w:sz w:val="28"/>
          <w:szCs w:val="28"/>
        </w:rPr>
        <w:t>↺</w:t>
      </w:r>
    </w:p>
    <w:p w14:paraId="20AF851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Scale &amp; Institutionalize Practice</w:t>
      </w:r>
    </w:p>
    <w:p w14:paraId="0890DBA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(Policies, SOPs, campus-wide adoption)</w:t>
      </w:r>
    </w:p>
    <w:p w14:paraId="384786E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        ↓</w:t>
      </w:r>
    </w:p>
    <w:p w14:paraId="6A56578F" w14:textId="2B0E778D" w:rsidR="00DD56B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  <w:r w:rsidRPr="00391D8A">
        <w:rPr>
          <w:rFonts w:ascii="Times New Roman" w:hAnsi="Times New Roman" w:cs="Times New Roman"/>
          <w:sz w:val="28"/>
          <w:szCs w:val="28"/>
        </w:rPr>
        <w:t xml:space="preserve">               END</w:t>
      </w:r>
    </w:p>
    <w:p w14:paraId="31BEA83D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p w14:paraId="5C643799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p w14:paraId="562743F5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p w14:paraId="78C47983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p w14:paraId="74D9F79C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p w14:paraId="50D5958A" w14:textId="77777777" w:rsidR="003B0F93" w:rsidRPr="00391D8A" w:rsidRDefault="003B0F93" w:rsidP="003B0F93">
      <w:pPr>
        <w:rPr>
          <w:rFonts w:ascii="Times New Roman" w:hAnsi="Times New Roman" w:cs="Times New Roman"/>
          <w:sz w:val="28"/>
          <w:szCs w:val="28"/>
        </w:rPr>
      </w:pPr>
    </w:p>
    <w:sectPr w:rsidR="003B0F93" w:rsidRPr="00391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85E"/>
    <w:multiLevelType w:val="multilevel"/>
    <w:tmpl w:val="0A3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66BC"/>
    <w:multiLevelType w:val="multilevel"/>
    <w:tmpl w:val="283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8D5"/>
    <w:multiLevelType w:val="multilevel"/>
    <w:tmpl w:val="348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B1085"/>
    <w:multiLevelType w:val="multilevel"/>
    <w:tmpl w:val="C4C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D11BD"/>
    <w:multiLevelType w:val="multilevel"/>
    <w:tmpl w:val="4E2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4AAC"/>
    <w:multiLevelType w:val="multilevel"/>
    <w:tmpl w:val="F88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224BB"/>
    <w:multiLevelType w:val="multilevel"/>
    <w:tmpl w:val="946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F5D47"/>
    <w:multiLevelType w:val="multilevel"/>
    <w:tmpl w:val="65C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01113">
    <w:abstractNumId w:val="1"/>
  </w:num>
  <w:num w:numId="2" w16cid:durableId="1298989835">
    <w:abstractNumId w:val="0"/>
  </w:num>
  <w:num w:numId="3" w16cid:durableId="991525638">
    <w:abstractNumId w:val="5"/>
  </w:num>
  <w:num w:numId="4" w16cid:durableId="768432084">
    <w:abstractNumId w:val="7"/>
  </w:num>
  <w:num w:numId="5" w16cid:durableId="950356292">
    <w:abstractNumId w:val="2"/>
  </w:num>
  <w:num w:numId="6" w16cid:durableId="341323987">
    <w:abstractNumId w:val="6"/>
  </w:num>
  <w:num w:numId="7" w16cid:durableId="1822575081">
    <w:abstractNumId w:val="4"/>
  </w:num>
  <w:num w:numId="8" w16cid:durableId="29152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1C"/>
    <w:rsid w:val="0015630B"/>
    <w:rsid w:val="00391D8A"/>
    <w:rsid w:val="003B0F93"/>
    <w:rsid w:val="006038FD"/>
    <w:rsid w:val="0069331C"/>
    <w:rsid w:val="00D314A8"/>
    <w:rsid w:val="00DD56B3"/>
    <w:rsid w:val="00F5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A659"/>
  <w15:chartTrackingRefBased/>
  <w15:docId w15:val="{48734E6A-F138-40AC-BC85-AF717C88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6</cp:revision>
  <dcterms:created xsi:type="dcterms:W3CDTF">2026-01-04T05:08:00Z</dcterms:created>
  <dcterms:modified xsi:type="dcterms:W3CDTF">2026-01-04T05:17:00Z</dcterms:modified>
</cp:coreProperties>
</file>